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FE60F4">
      <w:pPr>
        <w:pStyle w:val="6"/>
        <w:widowControl/>
        <w:shd w:val="clear" w:color="auto" w:fill="FFFFFF"/>
        <w:adjustRightInd w:val="0"/>
        <w:snapToGrid w:val="0"/>
        <w:spacing w:beforeAutospacing="0" w:afterAutospacing="0" w:line="360" w:lineRule="auto"/>
        <w:jc w:val="both"/>
        <w:rPr>
          <w:rFonts w:ascii="Times New Roman" w:hAnsi="Times New Roman" w:eastAsia="黑体"/>
          <w:sz w:val="36"/>
          <w:szCs w:val="36"/>
        </w:rPr>
      </w:pPr>
      <w:r>
        <w:rPr>
          <w:rFonts w:ascii="Times New Roman" w:hAnsi="Times New Roman" w:eastAsia="黑体"/>
          <w:sz w:val="36"/>
          <w:szCs w:val="36"/>
        </w:rPr>
        <w:t>附件</w:t>
      </w:r>
      <w:r>
        <w:rPr>
          <w:rFonts w:hint="eastAsia" w:ascii="Times New Roman" w:hAnsi="Times New Roman" w:eastAsia="黑体"/>
          <w:sz w:val="36"/>
          <w:szCs w:val="36"/>
        </w:rPr>
        <w:t>3</w:t>
      </w:r>
    </w:p>
    <w:p w14:paraId="67DA2B75">
      <w:pPr>
        <w:spacing w:line="360" w:lineRule="auto"/>
        <w:jc w:val="center"/>
        <w:rPr>
          <w:rFonts w:eastAsia="方正大标宋简体"/>
          <w:sz w:val="52"/>
          <w:szCs w:val="48"/>
        </w:rPr>
      </w:pPr>
    </w:p>
    <w:p w14:paraId="37C217E6">
      <w:pPr>
        <w:spacing w:line="360" w:lineRule="auto"/>
        <w:jc w:val="center"/>
        <w:rPr>
          <w:rFonts w:eastAsia="方正大标宋简体"/>
          <w:sz w:val="52"/>
          <w:szCs w:val="48"/>
        </w:rPr>
      </w:pPr>
      <w:r>
        <w:rPr>
          <w:rFonts w:hint="eastAsia" w:eastAsia="方正大标宋简体"/>
          <w:sz w:val="52"/>
          <w:szCs w:val="48"/>
        </w:rPr>
        <w:t>池州职业技术学院</w:t>
      </w:r>
    </w:p>
    <w:p w14:paraId="2C1B97B7">
      <w:pPr>
        <w:spacing w:line="360" w:lineRule="auto"/>
        <w:jc w:val="center"/>
        <w:rPr>
          <w:rFonts w:eastAsia="方正大标宋简体"/>
          <w:sz w:val="52"/>
          <w:szCs w:val="48"/>
        </w:rPr>
      </w:pPr>
      <w:r>
        <w:rPr>
          <w:rFonts w:hint="eastAsia" w:eastAsia="方正大标宋简体"/>
          <w:sz w:val="52"/>
          <w:szCs w:val="48"/>
        </w:rPr>
        <w:t>2025级人才培养方案</w:t>
      </w:r>
    </w:p>
    <w:p w14:paraId="3998140F">
      <w:pPr>
        <w:spacing w:line="360" w:lineRule="auto"/>
        <w:jc w:val="center"/>
        <w:rPr>
          <w:rFonts w:eastAsia="方正大标宋简体"/>
          <w:sz w:val="52"/>
          <w:szCs w:val="48"/>
        </w:rPr>
      </w:pPr>
    </w:p>
    <w:p w14:paraId="1A464F5B">
      <w:pPr>
        <w:spacing w:line="360" w:lineRule="auto"/>
        <w:jc w:val="center"/>
        <w:rPr>
          <w:rFonts w:eastAsia="方正大标宋简体"/>
          <w:sz w:val="52"/>
          <w:szCs w:val="48"/>
        </w:rPr>
      </w:pPr>
    </w:p>
    <w:p w14:paraId="165F099D">
      <w:pPr>
        <w:widowControl/>
        <w:spacing w:line="800" w:lineRule="exact"/>
        <w:ind w:firstLine="1918" w:firstLineChars="597"/>
        <w:jc w:val="left"/>
        <w:rPr>
          <w:rFonts w:hint="eastAsia" w:ascii="宋体" w:hAnsi="宋体" w:eastAsia="宋体" w:cs="Times New Roman"/>
          <w:b/>
          <w:kern w:val="0"/>
          <w:sz w:val="32"/>
          <w:szCs w:val="20"/>
          <w:lang w:eastAsia="zh-CN"/>
        </w:rPr>
      </w:pPr>
      <w:r>
        <w:rPr>
          <w:rFonts w:hint="eastAsia" w:ascii="宋体" w:hAnsi="宋体" w:eastAsia="宋体" w:cs="Times New Roman"/>
          <w:b/>
          <w:kern w:val="0"/>
          <w:sz w:val="32"/>
          <w:szCs w:val="20"/>
        </w:rPr>
        <w:t>专业名称：</w:t>
      </w:r>
      <w:r>
        <w:rPr>
          <w:rFonts w:hint="eastAsia" w:ascii="宋体" w:hAnsi="宋体" w:eastAsia="宋体" w:cs="Times New Roman"/>
          <w:b/>
          <w:bCs/>
          <w:kern w:val="0"/>
          <w:sz w:val="32"/>
          <w:szCs w:val="20"/>
          <w:u w:val="single"/>
        </w:rPr>
        <w:t>新能源汽车技术</w:t>
      </w:r>
    </w:p>
    <w:p w14:paraId="57007E50">
      <w:pPr>
        <w:widowControl/>
        <w:spacing w:line="800" w:lineRule="exact"/>
        <w:ind w:firstLine="1918" w:firstLineChars="597"/>
        <w:jc w:val="left"/>
        <w:rPr>
          <w:rFonts w:hint="eastAsia" w:ascii="宋体" w:hAnsi="宋体" w:eastAsia="宋体" w:cs="Times New Roman"/>
          <w:b/>
          <w:kern w:val="0"/>
          <w:sz w:val="32"/>
          <w:szCs w:val="20"/>
          <w:lang w:eastAsia="zh-CN"/>
        </w:rPr>
      </w:pPr>
      <w:r>
        <w:rPr>
          <w:rFonts w:hint="eastAsia" w:ascii="宋体" w:hAnsi="宋体" w:eastAsia="宋体" w:cs="Times New Roman"/>
          <w:b/>
          <w:kern w:val="0"/>
          <w:sz w:val="32"/>
          <w:szCs w:val="20"/>
        </w:rPr>
        <w:t>专业代码：</w:t>
      </w:r>
      <w:r>
        <w:rPr>
          <w:rFonts w:hint="eastAsia" w:ascii="宋体" w:hAnsi="宋体" w:eastAsia="宋体" w:cs="Times New Roman"/>
          <w:b/>
          <w:bCs/>
          <w:kern w:val="0"/>
          <w:sz w:val="32"/>
          <w:szCs w:val="20"/>
          <w:u w:val="single"/>
        </w:rPr>
        <w:t>460702</w:t>
      </w:r>
    </w:p>
    <w:p w14:paraId="48FA9855">
      <w:pPr>
        <w:widowControl/>
        <w:spacing w:line="800" w:lineRule="exact"/>
        <w:ind w:firstLine="1918" w:firstLineChars="597"/>
        <w:jc w:val="left"/>
        <w:rPr>
          <w:rFonts w:hint="eastAsia" w:ascii="宋体" w:hAnsi="宋体" w:eastAsia="宋体" w:cs="Times New Roman"/>
          <w:b/>
          <w:kern w:val="0"/>
          <w:sz w:val="32"/>
          <w:szCs w:val="20"/>
          <w:lang w:eastAsia="zh-CN"/>
        </w:rPr>
      </w:pPr>
      <w:r>
        <w:rPr>
          <w:rFonts w:hint="eastAsia" w:ascii="宋体" w:hAnsi="宋体" w:eastAsia="宋体" w:cs="Times New Roman"/>
          <w:b/>
          <w:kern w:val="0"/>
          <w:sz w:val="32"/>
          <w:szCs w:val="20"/>
        </w:rPr>
        <w:t>制订系部：</w:t>
      </w:r>
      <w:r>
        <w:rPr>
          <w:rFonts w:hint="eastAsia" w:ascii="宋体" w:hAnsi="宋体" w:eastAsia="宋体" w:cs="Times New Roman"/>
          <w:b/>
          <w:bCs/>
          <w:kern w:val="0"/>
          <w:sz w:val="32"/>
          <w:szCs w:val="20"/>
          <w:u w:val="single"/>
        </w:rPr>
        <w:t>机电与汽车系</w:t>
      </w:r>
    </w:p>
    <w:p w14:paraId="50B2C37A">
      <w:pPr>
        <w:widowControl/>
        <w:spacing w:line="800" w:lineRule="exact"/>
        <w:ind w:firstLine="1918" w:firstLineChars="597"/>
        <w:jc w:val="left"/>
        <w:rPr>
          <w:rFonts w:hint="eastAsia" w:ascii="宋体" w:hAnsi="宋体" w:eastAsia="宋体" w:cs="Times New Roman"/>
          <w:b/>
          <w:kern w:val="0"/>
          <w:sz w:val="32"/>
          <w:szCs w:val="20"/>
          <w:lang w:eastAsia="zh-CN"/>
        </w:rPr>
      </w:pPr>
      <w:r>
        <w:rPr>
          <w:rFonts w:hint="eastAsia" w:ascii="宋体" w:hAnsi="宋体" w:eastAsia="宋体" w:cs="Times New Roman"/>
          <w:b/>
          <w:kern w:val="0"/>
          <w:sz w:val="32"/>
          <w:szCs w:val="20"/>
        </w:rPr>
        <w:t>制订时间：</w:t>
      </w:r>
      <w:r>
        <w:rPr>
          <w:rFonts w:hint="eastAsia" w:ascii="宋体" w:hAnsi="宋体" w:eastAsia="宋体" w:cs="Times New Roman"/>
          <w:b/>
          <w:bCs/>
          <w:kern w:val="0"/>
          <w:sz w:val="32"/>
          <w:szCs w:val="20"/>
          <w:u w:val="single"/>
        </w:rPr>
        <w:t>2025年6月</w:t>
      </w:r>
    </w:p>
    <w:p w14:paraId="75020DE9">
      <w:pPr>
        <w:spacing w:line="360" w:lineRule="auto"/>
        <w:jc w:val="center"/>
        <w:rPr>
          <w:rFonts w:eastAsia="方正大标宋简体"/>
          <w:sz w:val="52"/>
          <w:szCs w:val="48"/>
        </w:rPr>
      </w:pPr>
    </w:p>
    <w:p w14:paraId="6ADCA7BE">
      <w:pPr>
        <w:spacing w:line="360" w:lineRule="auto"/>
        <w:jc w:val="center"/>
        <w:rPr>
          <w:rFonts w:eastAsia="方正大标宋简体"/>
          <w:sz w:val="48"/>
          <w:szCs w:val="48"/>
        </w:rPr>
      </w:pPr>
    </w:p>
    <w:p w14:paraId="2E1C06DB">
      <w:pPr>
        <w:spacing w:line="360" w:lineRule="auto"/>
        <w:jc w:val="center"/>
        <w:rPr>
          <w:rFonts w:eastAsia="方正大标宋简体"/>
          <w:sz w:val="28"/>
          <w:szCs w:val="28"/>
        </w:rPr>
      </w:pPr>
    </w:p>
    <w:p w14:paraId="043FC984">
      <w:pPr>
        <w:spacing w:line="360" w:lineRule="auto"/>
        <w:jc w:val="center"/>
        <w:rPr>
          <w:rFonts w:eastAsia="方正大标宋简体"/>
          <w:sz w:val="28"/>
          <w:szCs w:val="28"/>
        </w:rPr>
      </w:pPr>
    </w:p>
    <w:p w14:paraId="1E228B25">
      <w:pPr>
        <w:spacing w:line="360" w:lineRule="auto"/>
        <w:jc w:val="center"/>
        <w:rPr>
          <w:rFonts w:eastAsia="方正大标宋简体"/>
          <w:sz w:val="28"/>
          <w:szCs w:val="28"/>
        </w:rPr>
      </w:pPr>
    </w:p>
    <w:p w14:paraId="2E40DB24">
      <w:pPr>
        <w:spacing w:line="360" w:lineRule="auto"/>
        <w:jc w:val="center"/>
        <w:rPr>
          <w:rFonts w:eastAsia="方正大标宋简体"/>
          <w:sz w:val="28"/>
          <w:szCs w:val="28"/>
        </w:rPr>
      </w:pPr>
    </w:p>
    <w:p w14:paraId="0923BF9C">
      <w:pPr>
        <w:widowControl/>
        <w:jc w:val="center"/>
        <w:rPr>
          <w:rFonts w:hint="eastAsia" w:ascii="宋体" w:hAnsi="宋体" w:eastAsia="宋体" w:cs="宋体"/>
          <w:b/>
          <w:bCs/>
          <w:sz w:val="32"/>
          <w:szCs w:val="20"/>
        </w:rPr>
      </w:pPr>
      <w:r>
        <w:rPr>
          <w:rFonts w:hint="eastAsia" w:ascii="宋体" w:hAnsi="宋体" w:eastAsia="宋体" w:cs="宋体"/>
          <w:b/>
          <w:bCs/>
          <w:sz w:val="32"/>
          <w:szCs w:val="20"/>
        </w:rPr>
        <w:t>教务处编制</w:t>
      </w:r>
    </w:p>
    <w:p w14:paraId="3B7A7ABF">
      <w:pPr>
        <w:spacing w:line="360" w:lineRule="auto"/>
        <w:jc w:val="center"/>
        <w:rPr>
          <w:rFonts w:eastAsia="方正魏碑简体"/>
          <w:sz w:val="28"/>
          <w:szCs w:val="28"/>
        </w:rPr>
        <w:sectPr>
          <w:headerReference r:id="rId4" w:type="first"/>
          <w:footerReference r:id="rId6" w:type="first"/>
          <w:headerReference r:id="rId3" w:type="default"/>
          <w:footerReference r:id="rId5" w:type="default"/>
          <w:pgSz w:w="11906" w:h="16838"/>
          <w:pgMar w:top="1247" w:right="1418" w:bottom="1247" w:left="1701" w:header="851" w:footer="992" w:gutter="0"/>
          <w:cols w:space="720" w:num="1"/>
          <w:titlePg/>
          <w:docGrid w:type="lines" w:linePitch="312" w:charSpace="0"/>
        </w:sectPr>
      </w:pPr>
    </w:p>
    <w:p w14:paraId="64C3B844">
      <w:pPr>
        <w:pStyle w:val="6"/>
        <w:widowControl/>
        <w:shd w:val="clear" w:color="auto" w:fill="FFFFFF"/>
        <w:adjustRightInd w:val="0"/>
        <w:snapToGrid w:val="0"/>
        <w:spacing w:beforeAutospacing="0" w:afterAutospacing="0" w:line="360" w:lineRule="auto"/>
        <w:jc w:val="center"/>
        <w:rPr>
          <w:rFonts w:hint="eastAsia" w:ascii="仿宋" w:hAnsi="仿宋" w:eastAsia="仿宋" w:cs="仿宋"/>
          <w:b/>
          <w:bCs/>
          <w:sz w:val="32"/>
          <w:szCs w:val="32"/>
        </w:rPr>
      </w:pPr>
      <w:r>
        <w:rPr>
          <w:rFonts w:hint="eastAsia" w:ascii="仿宋" w:hAnsi="仿宋" w:eastAsia="仿宋" w:cs="仿宋"/>
          <w:b/>
          <w:bCs/>
          <w:sz w:val="32"/>
          <w:szCs w:val="32"/>
        </w:rPr>
        <w:t>2025级新能源汽车技术专业人才培养方案</w:t>
      </w:r>
    </w:p>
    <w:p w14:paraId="43810276">
      <w:pPr>
        <w:pStyle w:val="6"/>
        <w:widowControl/>
        <w:shd w:val="clear" w:color="auto" w:fill="FFFFFF"/>
        <w:adjustRightInd w:val="0"/>
        <w:snapToGrid w:val="0"/>
        <w:spacing w:beforeAutospacing="0" w:afterAutospacing="0" w:line="288" w:lineRule="auto"/>
        <w:ind w:firstLine="560" w:firstLineChars="200"/>
        <w:rPr>
          <w:rStyle w:val="10"/>
          <w:rFonts w:hint="eastAsia" w:ascii="黑体" w:hAnsi="黑体" w:eastAsia="黑体" w:cs="黑体"/>
          <w:b w:val="0"/>
          <w:bCs/>
          <w:color w:val="191919"/>
          <w:sz w:val="28"/>
          <w:szCs w:val="28"/>
          <w:shd w:val="clear" w:color="auto" w:fill="FFFFFF"/>
        </w:rPr>
      </w:pPr>
      <w:r>
        <w:rPr>
          <w:rStyle w:val="10"/>
          <w:rFonts w:hint="eastAsia" w:ascii="黑体" w:hAnsi="黑体" w:eastAsia="黑体" w:cs="黑体"/>
          <w:b w:val="0"/>
          <w:bCs/>
          <w:color w:val="191919"/>
          <w:sz w:val="28"/>
          <w:szCs w:val="28"/>
          <w:shd w:val="clear" w:color="auto" w:fill="FFFFFF"/>
        </w:rPr>
        <w:t>一、专业名称及代码</w:t>
      </w:r>
    </w:p>
    <w:p w14:paraId="47484913">
      <w:pPr>
        <w:pStyle w:val="6"/>
        <w:widowControl/>
        <w:shd w:val="clear" w:color="auto" w:fill="FFFFFF"/>
        <w:adjustRightInd w:val="0"/>
        <w:snapToGrid w:val="0"/>
        <w:spacing w:beforeAutospacing="0" w:afterAutospacing="0" w:line="288" w:lineRule="auto"/>
        <w:ind w:firstLine="560" w:firstLineChars="200"/>
        <w:rPr>
          <w:rFonts w:hint="eastAsia" w:ascii="仿宋" w:hAnsi="仿宋" w:eastAsia="仿宋" w:cs="仿宋"/>
          <w:color w:val="191919"/>
          <w:sz w:val="28"/>
          <w:szCs w:val="28"/>
          <w:shd w:val="clear" w:color="auto" w:fill="FFFFFF"/>
        </w:rPr>
      </w:pPr>
      <w:r>
        <w:rPr>
          <w:rFonts w:hint="eastAsia" w:ascii="仿宋" w:hAnsi="仿宋" w:eastAsia="仿宋" w:cs="仿宋"/>
          <w:color w:val="191919"/>
          <w:sz w:val="28"/>
          <w:szCs w:val="28"/>
          <w:shd w:val="clear" w:color="auto" w:fill="FFFFFF"/>
        </w:rPr>
        <w:t>专业名称：新能源汽车技术</w:t>
      </w:r>
    </w:p>
    <w:p w14:paraId="3B28406F">
      <w:pPr>
        <w:pStyle w:val="6"/>
        <w:widowControl/>
        <w:shd w:val="clear" w:color="auto" w:fill="FFFFFF"/>
        <w:adjustRightInd w:val="0"/>
        <w:snapToGrid w:val="0"/>
        <w:spacing w:beforeAutospacing="0" w:afterAutospacing="0" w:line="288" w:lineRule="auto"/>
        <w:ind w:firstLine="560" w:firstLineChars="200"/>
        <w:rPr>
          <w:rFonts w:hint="eastAsia" w:ascii="仿宋" w:hAnsi="仿宋" w:eastAsia="仿宋" w:cs="仿宋"/>
          <w:szCs w:val="16"/>
        </w:rPr>
      </w:pPr>
      <w:r>
        <w:rPr>
          <w:rFonts w:hint="eastAsia" w:ascii="仿宋" w:hAnsi="仿宋" w:eastAsia="仿宋" w:cs="仿宋"/>
          <w:color w:val="191919"/>
          <w:sz w:val="28"/>
          <w:szCs w:val="28"/>
          <w:shd w:val="clear" w:color="auto" w:fill="FFFFFF"/>
        </w:rPr>
        <w:t>专业代码：</w:t>
      </w:r>
      <w:r>
        <w:rPr>
          <w:rFonts w:ascii="仿宋" w:hAnsi="仿宋" w:eastAsia="仿宋" w:cs="仿宋"/>
          <w:color w:val="191919"/>
          <w:sz w:val="28"/>
          <w:szCs w:val="28"/>
          <w:shd w:val="clear" w:color="auto" w:fill="FFFFFF"/>
        </w:rPr>
        <w:t>460</w:t>
      </w:r>
      <w:r>
        <w:rPr>
          <w:rFonts w:hint="eastAsia" w:ascii="仿宋" w:hAnsi="仿宋" w:eastAsia="仿宋" w:cs="仿宋"/>
          <w:color w:val="191919"/>
          <w:sz w:val="28"/>
          <w:szCs w:val="28"/>
          <w:shd w:val="clear" w:color="auto" w:fill="FFFFFF"/>
        </w:rPr>
        <w:t>702</w:t>
      </w:r>
    </w:p>
    <w:p w14:paraId="123CB6B2">
      <w:pPr>
        <w:pStyle w:val="6"/>
        <w:widowControl/>
        <w:shd w:val="clear" w:color="auto" w:fill="FFFFFF"/>
        <w:adjustRightInd w:val="0"/>
        <w:snapToGrid w:val="0"/>
        <w:spacing w:beforeAutospacing="0" w:afterAutospacing="0" w:line="288" w:lineRule="auto"/>
        <w:ind w:firstLine="560" w:firstLineChars="200"/>
        <w:rPr>
          <w:rStyle w:val="10"/>
          <w:rFonts w:hint="eastAsia" w:ascii="黑体" w:hAnsi="黑体" w:eastAsia="黑体" w:cs="黑体"/>
          <w:b w:val="0"/>
          <w:bCs/>
          <w:color w:val="191919"/>
          <w:sz w:val="28"/>
          <w:szCs w:val="28"/>
          <w:shd w:val="clear" w:color="auto" w:fill="FFFFFF"/>
        </w:rPr>
      </w:pPr>
      <w:r>
        <w:rPr>
          <w:rStyle w:val="10"/>
          <w:rFonts w:hint="eastAsia" w:ascii="黑体" w:hAnsi="黑体" w:eastAsia="黑体" w:cs="黑体"/>
          <w:b w:val="0"/>
          <w:bCs/>
          <w:color w:val="191919"/>
          <w:sz w:val="28"/>
          <w:szCs w:val="28"/>
          <w:shd w:val="clear" w:color="auto" w:fill="FFFFFF"/>
        </w:rPr>
        <w:t>二、</w:t>
      </w:r>
      <w:r>
        <w:rPr>
          <w:rStyle w:val="10"/>
          <w:rFonts w:ascii="黑体" w:hAnsi="黑体" w:eastAsia="黑体" w:cs="黑体"/>
          <w:b w:val="0"/>
          <w:bCs/>
          <w:color w:val="191919"/>
          <w:sz w:val="28"/>
          <w:szCs w:val="28"/>
          <w:shd w:val="clear" w:color="auto" w:fill="FFFFFF"/>
        </w:rPr>
        <w:t>入学</w:t>
      </w:r>
      <w:r>
        <w:rPr>
          <w:rStyle w:val="10"/>
          <w:rFonts w:hint="eastAsia" w:ascii="黑体" w:hAnsi="黑体" w:eastAsia="黑体" w:cs="黑体"/>
          <w:b w:val="0"/>
          <w:bCs/>
          <w:color w:val="191919"/>
          <w:sz w:val="28"/>
          <w:szCs w:val="28"/>
          <w:shd w:val="clear" w:color="auto" w:fill="FFFFFF"/>
        </w:rPr>
        <w:t>基本</w:t>
      </w:r>
      <w:r>
        <w:rPr>
          <w:rStyle w:val="10"/>
          <w:rFonts w:ascii="黑体" w:hAnsi="黑体" w:eastAsia="黑体" w:cs="黑体"/>
          <w:b w:val="0"/>
          <w:bCs/>
          <w:color w:val="191919"/>
          <w:sz w:val="28"/>
          <w:szCs w:val="28"/>
          <w:shd w:val="clear" w:color="auto" w:fill="FFFFFF"/>
        </w:rPr>
        <w:t>要求</w:t>
      </w:r>
    </w:p>
    <w:p w14:paraId="3E39925F">
      <w:pPr>
        <w:pStyle w:val="6"/>
        <w:widowControl/>
        <w:shd w:val="clear" w:color="auto" w:fill="FFFFFF"/>
        <w:adjustRightInd w:val="0"/>
        <w:snapToGrid w:val="0"/>
        <w:spacing w:beforeAutospacing="0" w:afterAutospacing="0" w:line="288" w:lineRule="auto"/>
        <w:ind w:firstLine="560" w:firstLineChars="200"/>
        <w:rPr>
          <w:rFonts w:hint="eastAsia" w:ascii="仿宋" w:hAnsi="仿宋" w:eastAsia="仿宋" w:cs="仿宋"/>
          <w:sz w:val="28"/>
          <w:szCs w:val="28"/>
        </w:rPr>
      </w:pPr>
      <w:r>
        <w:rPr>
          <w:rFonts w:hint="eastAsia" w:ascii="仿宋" w:hAnsi="仿宋" w:eastAsia="仿宋" w:cs="仿宋"/>
          <w:sz w:val="28"/>
          <w:szCs w:val="28"/>
        </w:rPr>
        <w:t>中等职业学校毕业、普通高级中学毕业或具备同等学力。</w:t>
      </w:r>
    </w:p>
    <w:p w14:paraId="41B119D5">
      <w:pPr>
        <w:pStyle w:val="6"/>
        <w:widowControl/>
        <w:shd w:val="clear" w:color="auto" w:fill="FFFFFF"/>
        <w:adjustRightInd w:val="0"/>
        <w:snapToGrid w:val="0"/>
        <w:spacing w:beforeAutospacing="0" w:afterAutospacing="0" w:line="288" w:lineRule="auto"/>
        <w:ind w:firstLine="560" w:firstLineChars="200"/>
        <w:rPr>
          <w:rStyle w:val="10"/>
          <w:rFonts w:hint="eastAsia" w:ascii="黑体" w:hAnsi="黑体" w:eastAsia="黑体" w:cs="黑体"/>
          <w:b w:val="0"/>
          <w:bCs/>
          <w:color w:val="191919"/>
          <w:sz w:val="28"/>
          <w:szCs w:val="28"/>
          <w:shd w:val="clear" w:color="auto" w:fill="FFFFFF"/>
        </w:rPr>
      </w:pPr>
      <w:r>
        <w:rPr>
          <w:rStyle w:val="10"/>
          <w:rFonts w:ascii="黑体" w:hAnsi="黑体" w:eastAsia="黑体" w:cs="黑体"/>
          <w:b w:val="0"/>
          <w:bCs/>
          <w:color w:val="191919"/>
          <w:sz w:val="28"/>
          <w:szCs w:val="28"/>
          <w:shd w:val="clear" w:color="auto" w:fill="FFFFFF"/>
        </w:rPr>
        <w:t>三、</w:t>
      </w:r>
      <w:r>
        <w:rPr>
          <w:rStyle w:val="10"/>
          <w:rFonts w:hint="eastAsia" w:ascii="黑体" w:hAnsi="黑体" w:eastAsia="黑体" w:cs="黑体"/>
          <w:b w:val="0"/>
          <w:bCs/>
          <w:color w:val="191919"/>
          <w:sz w:val="28"/>
          <w:szCs w:val="28"/>
          <w:shd w:val="clear" w:color="auto" w:fill="FFFFFF"/>
        </w:rPr>
        <w:t>基本</w:t>
      </w:r>
      <w:r>
        <w:rPr>
          <w:rStyle w:val="10"/>
          <w:rFonts w:ascii="黑体" w:hAnsi="黑体" w:eastAsia="黑体" w:cs="黑体"/>
          <w:b w:val="0"/>
          <w:bCs/>
          <w:color w:val="191919"/>
          <w:sz w:val="28"/>
          <w:szCs w:val="28"/>
          <w:shd w:val="clear" w:color="auto" w:fill="FFFFFF"/>
        </w:rPr>
        <w:t>修业年限</w:t>
      </w:r>
    </w:p>
    <w:p w14:paraId="4238D99E">
      <w:pPr>
        <w:pStyle w:val="6"/>
        <w:widowControl/>
        <w:shd w:val="clear" w:color="auto" w:fill="FFFFFF"/>
        <w:adjustRightInd w:val="0"/>
        <w:snapToGrid w:val="0"/>
        <w:spacing w:beforeAutospacing="0" w:afterAutospacing="0" w:line="288" w:lineRule="auto"/>
        <w:ind w:firstLine="560" w:firstLineChars="200"/>
        <w:rPr>
          <w:rFonts w:hint="eastAsia" w:ascii="仿宋" w:hAnsi="仿宋" w:eastAsia="仿宋" w:cs="仿宋"/>
          <w:sz w:val="28"/>
          <w:szCs w:val="28"/>
        </w:rPr>
      </w:pPr>
      <w:r>
        <w:rPr>
          <w:rFonts w:hint="eastAsia" w:ascii="仿宋" w:hAnsi="仿宋" w:eastAsia="仿宋" w:cs="仿宋"/>
          <w:sz w:val="28"/>
          <w:szCs w:val="28"/>
        </w:rPr>
        <w:t>学制三年，可以根据学生学习需求合理、弹性安排学习时间。</w:t>
      </w:r>
    </w:p>
    <w:p w14:paraId="1A01690E">
      <w:pPr>
        <w:pStyle w:val="6"/>
        <w:widowControl/>
        <w:shd w:val="clear" w:color="auto" w:fill="FFFFFF"/>
        <w:adjustRightInd w:val="0"/>
        <w:snapToGrid w:val="0"/>
        <w:spacing w:beforeAutospacing="0" w:afterAutospacing="0" w:line="288" w:lineRule="auto"/>
        <w:ind w:firstLine="560" w:firstLineChars="200"/>
        <w:rPr>
          <w:rStyle w:val="10"/>
          <w:rFonts w:hint="eastAsia" w:ascii="黑体" w:hAnsi="黑体" w:eastAsia="黑体" w:cs="黑体"/>
          <w:b w:val="0"/>
          <w:bCs/>
          <w:color w:val="191919"/>
          <w:sz w:val="28"/>
          <w:szCs w:val="28"/>
          <w:shd w:val="clear" w:color="auto" w:fill="FFFFFF"/>
        </w:rPr>
      </w:pPr>
      <w:r>
        <w:rPr>
          <w:rStyle w:val="10"/>
          <w:rFonts w:ascii="黑体" w:hAnsi="黑体" w:eastAsia="黑体" w:cs="黑体"/>
          <w:b w:val="0"/>
          <w:bCs/>
          <w:color w:val="191919"/>
          <w:sz w:val="28"/>
          <w:szCs w:val="28"/>
          <w:shd w:val="clear" w:color="auto" w:fill="FFFFFF"/>
        </w:rPr>
        <w:t>四、职业面向</w:t>
      </w:r>
    </w:p>
    <w:p w14:paraId="4327EBB8">
      <w:pPr>
        <w:pStyle w:val="6"/>
        <w:widowControl/>
        <w:shd w:val="clear" w:color="auto" w:fill="FFFFFF"/>
        <w:adjustRightInd w:val="0"/>
        <w:snapToGrid w:val="0"/>
        <w:spacing w:beforeAutospacing="0" w:afterAutospacing="0" w:line="288" w:lineRule="auto"/>
        <w:ind w:firstLine="560" w:firstLineChars="200"/>
        <w:rPr>
          <w:rFonts w:hint="eastAsia" w:ascii="仿宋" w:hAnsi="仿宋" w:eastAsia="仿宋" w:cs="仿宋"/>
          <w:color w:val="auto"/>
          <w:kern w:val="0"/>
          <w:sz w:val="28"/>
          <w:szCs w:val="28"/>
          <w:shd w:val="clear" w:color="auto" w:fill="FFFFFF"/>
          <w:lang w:val="en-US" w:eastAsia="zh-CN" w:bidi="ar-SA"/>
        </w:rPr>
      </w:pPr>
      <w:r>
        <w:rPr>
          <w:rFonts w:hint="eastAsia" w:ascii="仿宋" w:hAnsi="仿宋" w:eastAsia="仿宋" w:cs="仿宋"/>
          <w:color w:val="auto"/>
          <w:kern w:val="0"/>
          <w:sz w:val="28"/>
          <w:szCs w:val="28"/>
          <w:shd w:val="clear" w:color="auto" w:fill="FFFFFF"/>
          <w:lang w:val="en-US" w:eastAsia="zh-CN" w:bidi="ar-SA"/>
        </w:rPr>
        <w:t>本专业主要是培养面向安徽省及长三角、辐射全国的汽车、摩托车制造企业、零部件制造企业，从事新能源汽车整车、零部件制造的一线生产岗位、生产现场管理和设备维护等工作。为学生确立两个发展通道，技术发展通道为装调工、班组骨干、多能工、优秀人才、工人专家；管理发展通道为班组长、工段长、专项管理人员、车间副主任。本专业面向的岗位具体描述见表1。</w:t>
      </w:r>
    </w:p>
    <w:p w14:paraId="6D8ABD12">
      <w:pPr>
        <w:spacing w:before="120" w:beforeLines="50" w:after="120" w:afterLines="50"/>
        <w:jc w:val="center"/>
        <w:rPr>
          <w:rFonts w:hint="eastAsia" w:ascii="仿宋_GB2312" w:hAnsi="仿宋" w:eastAsia="仿宋_GB2312" w:cs="仿宋"/>
          <w:sz w:val="24"/>
        </w:rPr>
      </w:pPr>
      <w:r>
        <w:rPr>
          <w:rFonts w:hint="eastAsia" w:ascii="仿宋_GB2312" w:hAnsi="仿宋" w:eastAsia="仿宋_GB2312" w:cs="仿宋"/>
          <w:sz w:val="24"/>
        </w:rPr>
        <w:t>附表1职业面向</w:t>
      </w:r>
    </w:p>
    <w:tbl>
      <w:tblPr>
        <w:tblStyle w:val="7"/>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1"/>
        <w:gridCol w:w="1211"/>
        <w:gridCol w:w="1211"/>
        <w:gridCol w:w="1849"/>
        <w:gridCol w:w="1849"/>
        <w:gridCol w:w="1849"/>
      </w:tblGrid>
      <w:tr w14:paraId="0C9E1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5" w:type="dxa"/>
            <w:vAlign w:val="center"/>
          </w:tcPr>
          <w:p w14:paraId="7E844376">
            <w:pPr>
              <w:adjustRightInd w:val="0"/>
              <w:snapToGrid w:val="0"/>
              <w:jc w:val="center"/>
              <w:rPr>
                <w:rFonts w:hint="eastAsia" w:ascii="仿宋" w:hAnsi="仿宋" w:eastAsia="仿宋" w:cs="仿宋"/>
                <w:color w:val="191919"/>
                <w:kern w:val="0"/>
                <w:szCs w:val="21"/>
                <w:shd w:val="clear" w:color="auto" w:fill="FFFFFF"/>
              </w:rPr>
            </w:pPr>
            <w:r>
              <w:rPr>
                <w:rFonts w:hint="eastAsia" w:ascii="仿宋" w:hAnsi="仿宋" w:eastAsia="仿宋" w:cs="仿宋"/>
                <w:color w:val="191919"/>
                <w:kern w:val="0"/>
                <w:szCs w:val="21"/>
                <w:shd w:val="clear" w:color="auto" w:fill="FFFFFF"/>
              </w:rPr>
              <w:t>所属专业大类</w:t>
            </w:r>
          </w:p>
          <w:p w14:paraId="331D03AC">
            <w:pPr>
              <w:adjustRightInd w:val="0"/>
              <w:snapToGrid w:val="0"/>
              <w:jc w:val="center"/>
              <w:rPr>
                <w:rFonts w:hint="eastAsia" w:ascii="仿宋" w:hAnsi="仿宋" w:eastAsia="仿宋" w:cs="仿宋"/>
                <w:color w:val="191919"/>
                <w:kern w:val="0"/>
                <w:szCs w:val="21"/>
                <w:shd w:val="clear" w:color="auto" w:fill="FFFFFF"/>
              </w:rPr>
            </w:pPr>
            <w:r>
              <w:rPr>
                <w:rFonts w:hint="eastAsia" w:ascii="仿宋" w:hAnsi="仿宋" w:eastAsia="仿宋" w:cs="仿宋"/>
                <w:color w:val="191919"/>
                <w:kern w:val="0"/>
                <w:szCs w:val="21"/>
                <w:shd w:val="clear" w:color="auto" w:fill="FFFFFF"/>
              </w:rPr>
              <w:t>（代码）</w:t>
            </w:r>
          </w:p>
        </w:tc>
        <w:tc>
          <w:tcPr>
            <w:tcW w:w="1114" w:type="dxa"/>
            <w:vAlign w:val="center"/>
          </w:tcPr>
          <w:p w14:paraId="7B22B66C">
            <w:pPr>
              <w:adjustRightInd w:val="0"/>
              <w:snapToGrid w:val="0"/>
              <w:jc w:val="center"/>
              <w:rPr>
                <w:rFonts w:hint="eastAsia" w:ascii="仿宋" w:hAnsi="仿宋" w:eastAsia="仿宋" w:cs="仿宋"/>
                <w:color w:val="191919"/>
                <w:kern w:val="0"/>
                <w:szCs w:val="21"/>
                <w:shd w:val="clear" w:color="auto" w:fill="FFFFFF"/>
              </w:rPr>
            </w:pPr>
            <w:r>
              <w:rPr>
                <w:rFonts w:hint="eastAsia" w:ascii="仿宋" w:hAnsi="仿宋" w:eastAsia="仿宋" w:cs="仿宋"/>
                <w:color w:val="191919"/>
                <w:kern w:val="0"/>
                <w:szCs w:val="21"/>
                <w:shd w:val="clear" w:color="auto" w:fill="FFFFFF"/>
              </w:rPr>
              <w:t>所属专业类</w:t>
            </w:r>
          </w:p>
          <w:p w14:paraId="7DBD3E5F">
            <w:pPr>
              <w:adjustRightInd w:val="0"/>
              <w:snapToGrid w:val="0"/>
              <w:jc w:val="center"/>
              <w:rPr>
                <w:rFonts w:hint="eastAsia" w:ascii="仿宋" w:hAnsi="仿宋" w:eastAsia="仿宋" w:cs="仿宋"/>
                <w:color w:val="191919"/>
                <w:kern w:val="0"/>
                <w:szCs w:val="21"/>
                <w:shd w:val="clear" w:color="auto" w:fill="FFFFFF"/>
              </w:rPr>
            </w:pPr>
            <w:r>
              <w:rPr>
                <w:rFonts w:hint="eastAsia" w:ascii="仿宋" w:hAnsi="仿宋" w:eastAsia="仿宋" w:cs="仿宋"/>
                <w:color w:val="191919"/>
                <w:kern w:val="0"/>
                <w:szCs w:val="21"/>
                <w:shd w:val="clear" w:color="auto" w:fill="FFFFFF"/>
              </w:rPr>
              <w:t>（代码）</w:t>
            </w:r>
          </w:p>
        </w:tc>
        <w:tc>
          <w:tcPr>
            <w:tcW w:w="1114" w:type="dxa"/>
            <w:vAlign w:val="center"/>
          </w:tcPr>
          <w:p w14:paraId="600ECD81">
            <w:pPr>
              <w:adjustRightInd w:val="0"/>
              <w:snapToGrid w:val="0"/>
              <w:jc w:val="center"/>
              <w:rPr>
                <w:rFonts w:hint="eastAsia" w:ascii="仿宋" w:hAnsi="仿宋" w:eastAsia="仿宋" w:cs="仿宋"/>
                <w:color w:val="191919"/>
                <w:kern w:val="0"/>
                <w:szCs w:val="21"/>
                <w:shd w:val="clear" w:color="auto" w:fill="FFFFFF"/>
              </w:rPr>
            </w:pPr>
            <w:r>
              <w:rPr>
                <w:rFonts w:hint="eastAsia" w:ascii="仿宋" w:hAnsi="仿宋" w:eastAsia="仿宋" w:cs="仿宋"/>
                <w:color w:val="191919"/>
                <w:kern w:val="0"/>
                <w:szCs w:val="21"/>
                <w:shd w:val="clear" w:color="auto" w:fill="FFFFFF"/>
              </w:rPr>
              <w:t>对应行业</w:t>
            </w:r>
          </w:p>
          <w:p w14:paraId="32EEA59B">
            <w:pPr>
              <w:adjustRightInd w:val="0"/>
              <w:snapToGrid w:val="0"/>
              <w:jc w:val="center"/>
              <w:rPr>
                <w:rFonts w:hint="eastAsia" w:ascii="仿宋" w:hAnsi="仿宋" w:eastAsia="仿宋" w:cs="仿宋"/>
                <w:color w:val="191919"/>
                <w:kern w:val="0"/>
                <w:szCs w:val="21"/>
                <w:shd w:val="clear" w:color="auto" w:fill="FFFFFF"/>
              </w:rPr>
            </w:pPr>
            <w:r>
              <w:rPr>
                <w:rFonts w:hint="eastAsia" w:ascii="仿宋" w:hAnsi="仿宋" w:eastAsia="仿宋" w:cs="仿宋"/>
                <w:color w:val="191919"/>
                <w:kern w:val="0"/>
                <w:szCs w:val="21"/>
                <w:shd w:val="clear" w:color="auto" w:fill="FFFFFF"/>
              </w:rPr>
              <w:t>（代码）</w:t>
            </w:r>
          </w:p>
        </w:tc>
        <w:tc>
          <w:tcPr>
            <w:tcW w:w="1701" w:type="dxa"/>
            <w:vAlign w:val="center"/>
          </w:tcPr>
          <w:p w14:paraId="0853F9B0">
            <w:pPr>
              <w:adjustRightInd w:val="0"/>
              <w:snapToGrid w:val="0"/>
              <w:jc w:val="center"/>
              <w:rPr>
                <w:rFonts w:hint="eastAsia" w:ascii="仿宋" w:hAnsi="仿宋" w:eastAsia="仿宋" w:cs="仿宋"/>
                <w:color w:val="191919"/>
                <w:kern w:val="0"/>
                <w:szCs w:val="21"/>
                <w:shd w:val="clear" w:color="auto" w:fill="FFFFFF"/>
              </w:rPr>
            </w:pPr>
            <w:r>
              <w:rPr>
                <w:rFonts w:hint="eastAsia" w:ascii="仿宋" w:hAnsi="仿宋" w:eastAsia="仿宋" w:cs="仿宋"/>
                <w:color w:val="191919"/>
                <w:kern w:val="0"/>
                <w:szCs w:val="21"/>
                <w:shd w:val="clear" w:color="auto" w:fill="FFFFFF"/>
              </w:rPr>
              <w:t>主要职业类别</w:t>
            </w:r>
          </w:p>
          <w:p w14:paraId="189E8844">
            <w:pPr>
              <w:adjustRightInd w:val="0"/>
              <w:snapToGrid w:val="0"/>
              <w:jc w:val="center"/>
              <w:rPr>
                <w:rFonts w:hint="eastAsia" w:ascii="仿宋" w:hAnsi="仿宋" w:eastAsia="仿宋" w:cs="仿宋"/>
                <w:color w:val="191919"/>
                <w:kern w:val="0"/>
                <w:szCs w:val="21"/>
                <w:shd w:val="clear" w:color="auto" w:fill="FFFFFF"/>
              </w:rPr>
            </w:pPr>
            <w:r>
              <w:rPr>
                <w:rFonts w:hint="eastAsia" w:ascii="仿宋" w:hAnsi="仿宋" w:eastAsia="仿宋" w:cs="仿宋"/>
                <w:color w:val="191919"/>
                <w:kern w:val="0"/>
                <w:szCs w:val="21"/>
                <w:shd w:val="clear" w:color="auto" w:fill="FFFFFF"/>
              </w:rPr>
              <w:t>（代码）</w:t>
            </w:r>
          </w:p>
        </w:tc>
        <w:tc>
          <w:tcPr>
            <w:tcW w:w="1701" w:type="dxa"/>
            <w:vAlign w:val="center"/>
          </w:tcPr>
          <w:p w14:paraId="14DE5C71">
            <w:pPr>
              <w:adjustRightInd w:val="0"/>
              <w:snapToGrid w:val="0"/>
              <w:jc w:val="center"/>
              <w:rPr>
                <w:rFonts w:hint="eastAsia" w:ascii="仿宋" w:hAnsi="仿宋" w:eastAsia="仿宋" w:cs="仿宋"/>
                <w:color w:val="191919"/>
                <w:kern w:val="0"/>
                <w:szCs w:val="21"/>
                <w:shd w:val="clear" w:color="auto" w:fill="FFFFFF"/>
              </w:rPr>
            </w:pPr>
            <w:r>
              <w:rPr>
                <w:rFonts w:hint="eastAsia" w:ascii="仿宋" w:hAnsi="仿宋" w:eastAsia="仿宋" w:cs="仿宋"/>
                <w:color w:val="191919"/>
                <w:kern w:val="0"/>
                <w:szCs w:val="21"/>
                <w:shd w:val="clear" w:color="auto" w:fill="FFFFFF"/>
              </w:rPr>
              <w:t>主要岗位群或技术领域举例</w:t>
            </w:r>
          </w:p>
        </w:tc>
        <w:tc>
          <w:tcPr>
            <w:tcW w:w="1701" w:type="dxa"/>
            <w:vAlign w:val="center"/>
          </w:tcPr>
          <w:p w14:paraId="318D1652">
            <w:pPr>
              <w:adjustRightInd w:val="0"/>
              <w:snapToGrid w:val="0"/>
              <w:rPr>
                <w:rFonts w:hint="eastAsia" w:ascii="仿宋" w:hAnsi="仿宋" w:eastAsia="仿宋" w:cs="仿宋"/>
                <w:color w:val="191919"/>
                <w:kern w:val="0"/>
                <w:szCs w:val="21"/>
                <w:shd w:val="clear" w:color="auto" w:fill="FFFFFF"/>
              </w:rPr>
            </w:pPr>
            <w:r>
              <w:rPr>
                <w:rFonts w:hint="eastAsia" w:ascii="仿宋" w:hAnsi="仿宋" w:eastAsia="仿宋" w:cs="仿宋"/>
                <w:color w:val="191919"/>
                <w:kern w:val="0"/>
                <w:szCs w:val="21"/>
                <w:shd w:val="clear" w:color="auto" w:fill="FFFFFF"/>
              </w:rPr>
              <w:t>职业资格证书和职业技能等级证书举例</w:t>
            </w:r>
          </w:p>
        </w:tc>
      </w:tr>
      <w:tr w14:paraId="49EA7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5" w:type="dxa"/>
            <w:vAlign w:val="center"/>
          </w:tcPr>
          <w:p w14:paraId="27A2A480">
            <w:pPr>
              <w:adjustRightInd w:val="0"/>
              <w:snapToGrid w:val="0"/>
              <w:jc w:val="center"/>
              <w:rPr>
                <w:rFonts w:hint="eastAsia" w:ascii="仿宋" w:hAnsi="仿宋" w:eastAsia="仿宋" w:cs="仿宋"/>
                <w:color w:val="191919"/>
                <w:kern w:val="0"/>
                <w:szCs w:val="21"/>
                <w:shd w:val="clear" w:color="auto" w:fill="FFFFFF"/>
              </w:rPr>
            </w:pPr>
            <w:r>
              <w:rPr>
                <w:rFonts w:hint="eastAsia" w:ascii="仿宋" w:hAnsi="仿宋" w:eastAsia="仿宋" w:cs="仿宋"/>
                <w:color w:val="191919"/>
                <w:kern w:val="0"/>
                <w:szCs w:val="21"/>
                <w:shd w:val="clear" w:color="auto" w:fill="FFFFFF"/>
              </w:rPr>
              <w:t>装备制</w:t>
            </w:r>
          </w:p>
          <w:p w14:paraId="258D9154">
            <w:pPr>
              <w:adjustRightInd w:val="0"/>
              <w:snapToGrid w:val="0"/>
              <w:jc w:val="center"/>
              <w:rPr>
                <w:rFonts w:hint="eastAsia" w:ascii="仿宋" w:hAnsi="仿宋" w:eastAsia="仿宋" w:cs="仿宋"/>
                <w:color w:val="191919"/>
                <w:kern w:val="0"/>
                <w:szCs w:val="21"/>
                <w:shd w:val="clear" w:color="auto" w:fill="FFFFFF"/>
              </w:rPr>
            </w:pPr>
            <w:r>
              <w:rPr>
                <w:rFonts w:hint="eastAsia" w:ascii="仿宋" w:hAnsi="仿宋" w:eastAsia="仿宋" w:cs="仿宋"/>
                <w:color w:val="191919"/>
                <w:kern w:val="0"/>
                <w:szCs w:val="21"/>
                <w:shd w:val="clear" w:color="auto" w:fill="FFFFFF"/>
              </w:rPr>
              <w:t>造大类</w:t>
            </w:r>
          </w:p>
          <w:p w14:paraId="430CFA4A">
            <w:pPr>
              <w:adjustRightInd w:val="0"/>
              <w:snapToGrid w:val="0"/>
              <w:jc w:val="center"/>
              <w:rPr>
                <w:rFonts w:hint="eastAsia" w:ascii="仿宋" w:hAnsi="仿宋" w:eastAsia="仿宋" w:cs="仿宋"/>
                <w:color w:val="191919"/>
                <w:kern w:val="0"/>
                <w:szCs w:val="21"/>
                <w:shd w:val="clear" w:color="auto" w:fill="FFFFFF"/>
              </w:rPr>
            </w:pPr>
            <w:r>
              <w:rPr>
                <w:rFonts w:hint="eastAsia" w:ascii="仿宋" w:hAnsi="仿宋" w:eastAsia="仿宋" w:cs="仿宋"/>
                <w:color w:val="191919"/>
                <w:kern w:val="0"/>
                <w:szCs w:val="21"/>
                <w:shd w:val="clear" w:color="auto" w:fill="FFFFFF"/>
              </w:rPr>
              <w:t>（46）</w:t>
            </w:r>
          </w:p>
        </w:tc>
        <w:tc>
          <w:tcPr>
            <w:tcW w:w="1114" w:type="dxa"/>
            <w:vAlign w:val="center"/>
          </w:tcPr>
          <w:p w14:paraId="63EABA41">
            <w:pPr>
              <w:adjustRightInd w:val="0"/>
              <w:snapToGrid w:val="0"/>
              <w:jc w:val="center"/>
              <w:rPr>
                <w:rFonts w:hint="eastAsia" w:ascii="仿宋" w:hAnsi="仿宋" w:eastAsia="仿宋" w:cs="仿宋"/>
                <w:color w:val="191919"/>
                <w:kern w:val="0"/>
                <w:szCs w:val="21"/>
                <w:shd w:val="clear" w:color="auto" w:fill="FFFFFF"/>
              </w:rPr>
            </w:pPr>
            <w:r>
              <w:rPr>
                <w:rFonts w:hint="eastAsia" w:ascii="仿宋" w:hAnsi="仿宋" w:eastAsia="仿宋" w:cs="仿宋"/>
                <w:color w:val="191919"/>
                <w:kern w:val="0"/>
                <w:szCs w:val="21"/>
                <w:shd w:val="clear" w:color="auto" w:fill="FFFFFF"/>
              </w:rPr>
              <w:t>汽车制造类</w:t>
            </w:r>
          </w:p>
          <w:p w14:paraId="3EF8337E">
            <w:pPr>
              <w:adjustRightInd w:val="0"/>
              <w:snapToGrid w:val="0"/>
              <w:jc w:val="center"/>
              <w:rPr>
                <w:rFonts w:hint="eastAsia" w:ascii="仿宋" w:hAnsi="仿宋" w:eastAsia="仿宋" w:cs="仿宋"/>
                <w:color w:val="191919"/>
                <w:kern w:val="0"/>
                <w:szCs w:val="21"/>
                <w:shd w:val="clear" w:color="auto" w:fill="FFFFFF"/>
              </w:rPr>
            </w:pPr>
            <w:r>
              <w:rPr>
                <w:rFonts w:hint="eastAsia" w:ascii="仿宋" w:hAnsi="仿宋" w:eastAsia="仿宋" w:cs="仿宋"/>
                <w:color w:val="191919"/>
                <w:kern w:val="0"/>
                <w:szCs w:val="21"/>
                <w:shd w:val="clear" w:color="auto" w:fill="FFFFFF"/>
              </w:rPr>
              <w:t>(4607)</w:t>
            </w:r>
          </w:p>
        </w:tc>
        <w:tc>
          <w:tcPr>
            <w:tcW w:w="1114" w:type="dxa"/>
            <w:vAlign w:val="center"/>
          </w:tcPr>
          <w:p w14:paraId="52DC477B">
            <w:pPr>
              <w:widowControl/>
              <w:jc w:val="center"/>
              <w:rPr>
                <w:rFonts w:hint="eastAsia" w:ascii="仿宋" w:hAnsi="仿宋" w:eastAsia="仿宋" w:cs="仿宋"/>
                <w:color w:val="191919"/>
                <w:kern w:val="0"/>
                <w:szCs w:val="21"/>
                <w:shd w:val="clear" w:color="auto" w:fill="FFFFFF"/>
              </w:rPr>
            </w:pPr>
            <w:r>
              <w:rPr>
                <w:rFonts w:hint="eastAsia" w:ascii="仿宋" w:hAnsi="仿宋" w:eastAsia="仿宋" w:cs="仿宋"/>
                <w:color w:val="191919"/>
                <w:kern w:val="0"/>
                <w:szCs w:val="21"/>
                <w:shd w:val="clear" w:color="auto" w:fill="FFFFFF"/>
              </w:rPr>
              <w:t>新能源整车制造</w:t>
            </w:r>
          </w:p>
          <w:p w14:paraId="67AF2A4C">
            <w:pPr>
              <w:widowControl/>
              <w:jc w:val="center"/>
              <w:rPr>
                <w:rFonts w:hint="eastAsia" w:ascii="仿宋" w:hAnsi="仿宋" w:eastAsia="仿宋" w:cs="仿宋"/>
                <w:color w:val="191919"/>
                <w:kern w:val="0"/>
                <w:szCs w:val="21"/>
                <w:shd w:val="clear" w:color="auto" w:fill="FFFFFF"/>
              </w:rPr>
            </w:pPr>
            <w:r>
              <w:rPr>
                <w:rFonts w:hint="eastAsia" w:ascii="仿宋" w:hAnsi="仿宋" w:eastAsia="仿宋" w:cs="仿宋"/>
                <w:color w:val="191919"/>
                <w:kern w:val="0"/>
                <w:szCs w:val="21"/>
                <w:shd w:val="clear" w:color="auto" w:fill="FFFFFF"/>
              </w:rPr>
              <w:t>(3612)</w:t>
            </w:r>
          </w:p>
        </w:tc>
        <w:tc>
          <w:tcPr>
            <w:tcW w:w="1701" w:type="dxa"/>
            <w:vAlign w:val="center"/>
          </w:tcPr>
          <w:p w14:paraId="45F6A609">
            <w:pPr>
              <w:adjustRightInd w:val="0"/>
              <w:snapToGrid w:val="0"/>
              <w:jc w:val="left"/>
              <w:rPr>
                <w:rFonts w:hint="eastAsia" w:ascii="仿宋" w:hAnsi="仿宋" w:eastAsia="仿宋" w:cs="仿宋"/>
                <w:color w:val="191919"/>
                <w:kern w:val="0"/>
                <w:szCs w:val="21"/>
                <w:shd w:val="clear" w:color="auto" w:fill="FFFFFF"/>
              </w:rPr>
            </w:pPr>
            <w:r>
              <w:rPr>
                <w:rFonts w:hint="eastAsia" w:ascii="仿宋" w:hAnsi="仿宋" w:eastAsia="仿宋" w:cs="仿宋"/>
                <w:color w:val="191919"/>
                <w:kern w:val="0"/>
                <w:szCs w:val="21"/>
                <w:shd w:val="clear" w:color="auto" w:fill="FFFFFF"/>
              </w:rPr>
              <w:t>汽车整车制造人员（6-22-02），</w:t>
            </w:r>
          </w:p>
          <w:p w14:paraId="224C8DD9">
            <w:pPr>
              <w:adjustRightInd w:val="0"/>
              <w:snapToGrid w:val="0"/>
              <w:jc w:val="left"/>
              <w:rPr>
                <w:rFonts w:hint="eastAsia" w:ascii="仿宋" w:hAnsi="仿宋" w:eastAsia="仿宋" w:cs="仿宋"/>
                <w:color w:val="191919"/>
                <w:kern w:val="0"/>
                <w:szCs w:val="21"/>
                <w:shd w:val="clear" w:color="auto" w:fill="FFFFFF"/>
              </w:rPr>
            </w:pPr>
            <w:r>
              <w:rPr>
                <w:rFonts w:hint="eastAsia" w:ascii="仿宋" w:hAnsi="仿宋" w:eastAsia="仿宋" w:cs="仿宋"/>
                <w:color w:val="191919"/>
                <w:kern w:val="0"/>
                <w:szCs w:val="21"/>
                <w:shd w:val="clear" w:color="auto" w:fill="FFFFFF"/>
              </w:rPr>
              <w:t>汽车零部件、饰件生产加工人员（6-22-01），</w:t>
            </w:r>
          </w:p>
          <w:p w14:paraId="6DEA8ADB">
            <w:pPr>
              <w:adjustRightInd w:val="0"/>
              <w:snapToGrid w:val="0"/>
              <w:jc w:val="left"/>
              <w:rPr>
                <w:rFonts w:hint="eastAsia" w:ascii="仿宋" w:hAnsi="仿宋" w:eastAsia="仿宋" w:cs="仿宋"/>
                <w:color w:val="191919"/>
                <w:kern w:val="0"/>
                <w:szCs w:val="21"/>
                <w:shd w:val="clear" w:color="auto" w:fill="FFFFFF"/>
              </w:rPr>
            </w:pPr>
            <w:r>
              <w:rPr>
                <w:rFonts w:hint="eastAsia" w:ascii="仿宋" w:hAnsi="仿宋" w:eastAsia="仿宋" w:cs="仿宋"/>
                <w:color w:val="191919"/>
                <w:kern w:val="0"/>
                <w:szCs w:val="21"/>
                <w:shd w:val="clear" w:color="auto" w:fill="FFFFFF"/>
              </w:rPr>
              <w:t>检验试验人员（6-31-03），</w:t>
            </w:r>
          </w:p>
          <w:p w14:paraId="59DDE945">
            <w:pPr>
              <w:adjustRightInd w:val="0"/>
              <w:snapToGrid w:val="0"/>
              <w:jc w:val="left"/>
              <w:rPr>
                <w:rFonts w:hint="eastAsia" w:ascii="仿宋" w:hAnsi="仿宋" w:eastAsia="仿宋" w:cs="仿宋"/>
                <w:color w:val="191919"/>
                <w:kern w:val="0"/>
                <w:szCs w:val="21"/>
                <w:shd w:val="clear" w:color="auto" w:fill="FFFFFF"/>
              </w:rPr>
            </w:pPr>
            <w:r>
              <w:rPr>
                <w:rFonts w:hint="eastAsia" w:ascii="仿宋" w:hAnsi="仿宋" w:eastAsia="仿宋" w:cs="仿宋"/>
                <w:color w:val="191919"/>
                <w:kern w:val="0"/>
                <w:szCs w:val="21"/>
                <w:shd w:val="clear" w:color="auto" w:fill="FFFFFF"/>
              </w:rPr>
              <w:t>汽车工程技术人员（2-02-07-11），</w:t>
            </w:r>
          </w:p>
          <w:p w14:paraId="314AE3B2">
            <w:pPr>
              <w:adjustRightInd w:val="0"/>
              <w:snapToGrid w:val="0"/>
              <w:jc w:val="left"/>
              <w:rPr>
                <w:rFonts w:hint="eastAsia" w:ascii="仿宋" w:hAnsi="仿宋" w:eastAsia="仿宋" w:cs="仿宋"/>
                <w:color w:val="191919"/>
                <w:kern w:val="0"/>
                <w:szCs w:val="21"/>
                <w:shd w:val="clear" w:color="auto" w:fill="FFFFFF"/>
              </w:rPr>
            </w:pPr>
            <w:r>
              <w:rPr>
                <w:rFonts w:hint="eastAsia" w:ascii="仿宋" w:hAnsi="仿宋" w:eastAsia="仿宋" w:cs="仿宋"/>
                <w:color w:val="191919"/>
                <w:kern w:val="0"/>
                <w:szCs w:val="21"/>
                <w:shd w:val="clear" w:color="auto" w:fill="FFFFFF"/>
              </w:rPr>
              <w:t>汽车摩托车修理技术服务人员（4-12-01）</w:t>
            </w:r>
          </w:p>
        </w:tc>
        <w:tc>
          <w:tcPr>
            <w:tcW w:w="1701" w:type="dxa"/>
            <w:vAlign w:val="center"/>
          </w:tcPr>
          <w:p w14:paraId="210DDF29">
            <w:pPr>
              <w:adjustRightInd w:val="0"/>
              <w:snapToGrid w:val="0"/>
              <w:jc w:val="left"/>
              <w:rPr>
                <w:rFonts w:hint="eastAsia" w:ascii="仿宋" w:hAnsi="仿宋" w:eastAsia="仿宋" w:cs="仿宋"/>
                <w:color w:val="191919"/>
                <w:kern w:val="0"/>
                <w:szCs w:val="21"/>
                <w:shd w:val="clear" w:color="auto" w:fill="FFFFFF"/>
              </w:rPr>
            </w:pPr>
            <w:r>
              <w:rPr>
                <w:rFonts w:hint="eastAsia" w:ascii="仿宋" w:hAnsi="仿宋" w:eastAsia="仿宋" w:cs="仿宋"/>
                <w:color w:val="191919"/>
                <w:kern w:val="0"/>
                <w:szCs w:val="21"/>
                <w:shd w:val="clear" w:color="auto" w:fill="FFFFFF"/>
              </w:rPr>
              <w:t>生产制造：新能源汽车整车及关键零部件装调、检测与质量检验；</w:t>
            </w:r>
          </w:p>
          <w:p w14:paraId="2C36E3EA">
            <w:pPr>
              <w:adjustRightInd w:val="0"/>
              <w:snapToGrid w:val="0"/>
              <w:jc w:val="left"/>
              <w:rPr>
                <w:rFonts w:hint="eastAsia" w:ascii="仿宋" w:hAnsi="仿宋" w:eastAsia="仿宋" w:cs="仿宋"/>
                <w:color w:val="191919"/>
                <w:kern w:val="0"/>
                <w:szCs w:val="21"/>
                <w:shd w:val="clear" w:color="auto" w:fill="FFFFFF"/>
              </w:rPr>
            </w:pPr>
            <w:r>
              <w:rPr>
                <w:rFonts w:hint="eastAsia" w:ascii="仿宋" w:hAnsi="仿宋" w:eastAsia="仿宋" w:cs="仿宋"/>
                <w:color w:val="191919"/>
                <w:kern w:val="0"/>
                <w:szCs w:val="21"/>
                <w:shd w:val="clear" w:color="auto" w:fill="FFFFFF"/>
              </w:rPr>
              <w:t>研发辅助：新能源汽车整车及关键零部件试制试验、工艺设计及改进；</w:t>
            </w:r>
          </w:p>
          <w:p w14:paraId="50D24E71">
            <w:pPr>
              <w:adjustRightInd w:val="0"/>
              <w:snapToGrid w:val="0"/>
              <w:jc w:val="left"/>
              <w:rPr>
                <w:rFonts w:hint="eastAsia" w:ascii="仿宋" w:hAnsi="仿宋" w:eastAsia="仿宋" w:cs="仿宋"/>
                <w:color w:val="191919"/>
                <w:kern w:val="0"/>
                <w:szCs w:val="21"/>
                <w:shd w:val="clear" w:color="auto" w:fill="FFFFFF"/>
              </w:rPr>
            </w:pPr>
            <w:r>
              <w:rPr>
                <w:rFonts w:hint="eastAsia" w:ascii="仿宋" w:hAnsi="仿宋" w:eastAsia="仿宋" w:cs="仿宋"/>
                <w:color w:val="191919"/>
                <w:kern w:val="0"/>
                <w:szCs w:val="21"/>
                <w:shd w:val="clear" w:color="auto" w:fill="FFFFFF"/>
              </w:rPr>
              <w:t>营运服务：新能源汽车维修与服务等。</w:t>
            </w:r>
          </w:p>
        </w:tc>
        <w:tc>
          <w:tcPr>
            <w:tcW w:w="1701" w:type="dxa"/>
            <w:vAlign w:val="center"/>
          </w:tcPr>
          <w:p w14:paraId="2F181500">
            <w:pPr>
              <w:adjustRightInd w:val="0"/>
              <w:snapToGrid w:val="0"/>
              <w:jc w:val="left"/>
              <w:rPr>
                <w:rFonts w:hint="eastAsia" w:ascii="仿宋" w:hAnsi="仿宋" w:eastAsia="仿宋" w:cs="仿宋"/>
                <w:color w:val="191919"/>
                <w:kern w:val="0"/>
                <w:szCs w:val="21"/>
                <w:shd w:val="clear" w:color="auto" w:fill="FFFFFF"/>
              </w:rPr>
            </w:pPr>
            <w:r>
              <w:rPr>
                <w:rFonts w:hint="eastAsia" w:ascii="仿宋" w:hAnsi="仿宋" w:eastAsia="仿宋" w:cs="仿宋"/>
                <w:color w:val="191919"/>
                <w:kern w:val="0"/>
                <w:szCs w:val="21"/>
                <w:shd w:val="clear" w:color="auto" w:fill="FFFFFF"/>
              </w:rPr>
              <w:t>特种作业人员、新能源汽车装调与测试、电动汽车高电压系统评测与维修、智能新能源汽车运用与维修等</w:t>
            </w:r>
          </w:p>
        </w:tc>
      </w:tr>
    </w:tbl>
    <w:p w14:paraId="1F9FAD7A">
      <w:pPr>
        <w:pStyle w:val="6"/>
        <w:widowControl/>
        <w:shd w:val="clear" w:color="auto" w:fill="FFFFFF"/>
        <w:adjustRightInd w:val="0"/>
        <w:snapToGrid w:val="0"/>
        <w:spacing w:beforeAutospacing="0" w:afterAutospacing="0" w:line="288" w:lineRule="auto"/>
        <w:ind w:firstLine="560" w:firstLineChars="200"/>
        <w:rPr>
          <w:rStyle w:val="10"/>
          <w:rFonts w:hint="eastAsia" w:ascii="黑体" w:hAnsi="黑体" w:eastAsia="黑体" w:cs="黑体"/>
          <w:b w:val="0"/>
          <w:bCs/>
          <w:color w:val="191919"/>
          <w:sz w:val="28"/>
          <w:szCs w:val="28"/>
          <w:shd w:val="clear" w:color="auto" w:fill="FFFFFF"/>
        </w:rPr>
      </w:pPr>
    </w:p>
    <w:p w14:paraId="42608852">
      <w:pPr>
        <w:pStyle w:val="6"/>
        <w:widowControl/>
        <w:shd w:val="clear" w:color="auto" w:fill="FFFFFF"/>
        <w:adjustRightInd w:val="0"/>
        <w:snapToGrid w:val="0"/>
        <w:spacing w:beforeAutospacing="0" w:afterAutospacing="0" w:line="288" w:lineRule="auto"/>
        <w:ind w:firstLine="560" w:firstLineChars="200"/>
        <w:rPr>
          <w:rStyle w:val="10"/>
          <w:rFonts w:hint="eastAsia" w:ascii="黑体" w:hAnsi="黑体" w:eastAsia="黑体" w:cs="黑体"/>
          <w:b w:val="0"/>
          <w:bCs/>
          <w:color w:val="191919"/>
          <w:sz w:val="28"/>
          <w:szCs w:val="28"/>
          <w:shd w:val="clear" w:color="auto" w:fill="FFFFFF"/>
        </w:rPr>
      </w:pPr>
      <w:r>
        <w:rPr>
          <w:rStyle w:val="10"/>
          <w:rFonts w:hint="eastAsia" w:ascii="黑体" w:hAnsi="黑体" w:eastAsia="黑体" w:cs="黑体"/>
          <w:b w:val="0"/>
          <w:bCs/>
          <w:color w:val="191919"/>
          <w:sz w:val="28"/>
          <w:szCs w:val="28"/>
          <w:shd w:val="clear" w:color="auto" w:fill="FFFFFF"/>
        </w:rPr>
        <w:t>五、</w:t>
      </w:r>
      <w:r>
        <w:rPr>
          <w:rStyle w:val="10"/>
          <w:rFonts w:ascii="黑体" w:hAnsi="黑体" w:eastAsia="黑体" w:cs="黑体"/>
          <w:b w:val="0"/>
          <w:bCs/>
          <w:color w:val="191919"/>
          <w:sz w:val="28"/>
          <w:szCs w:val="28"/>
          <w:shd w:val="clear" w:color="auto" w:fill="FFFFFF"/>
        </w:rPr>
        <w:t>培养目标</w:t>
      </w:r>
    </w:p>
    <w:p w14:paraId="0C5A9B4B">
      <w:pPr>
        <w:pStyle w:val="3"/>
        <w:spacing w:line="288" w:lineRule="auto"/>
        <w:ind w:firstLine="560" w:firstLineChars="200"/>
        <w:jc w:val="left"/>
        <w:rPr>
          <w:rFonts w:hint="eastAsia" w:ascii="仿宋" w:hAnsi="仿宋" w:eastAsia="仿宋" w:cs="仿宋"/>
          <w:kern w:val="0"/>
          <w:sz w:val="28"/>
          <w:szCs w:val="28"/>
          <w:shd w:val="clear" w:color="auto" w:fill="FFFFFF"/>
          <w:lang w:val="en-US" w:eastAsia="zh-CN" w:bidi="ar-SA"/>
        </w:rPr>
      </w:pPr>
      <w:r>
        <w:rPr>
          <w:rFonts w:hint="eastAsia" w:ascii="仿宋" w:hAnsi="仿宋" w:eastAsia="仿宋" w:cs="仿宋"/>
          <w:kern w:val="0"/>
          <w:sz w:val="28"/>
          <w:szCs w:val="28"/>
          <w:shd w:val="clear" w:color="auto" w:fill="FFFFFF"/>
          <w:lang w:val="en-US" w:eastAsia="zh-CN" w:bidi="ar-SA"/>
        </w:rPr>
        <w:t>本专业培养能够践行社会主义核心价值观，传承技能文明，德智体美劳全面发展，具有一定的科学文化水平，良好的人文素养、科学素养、数字素养、职业道德、创新意识，爱岗敬业的职业精神和精益求精的工匠精神，较强的就业创业能力和可持续发展的能力，掌握本专业知识和技术技能，具备职业综合素质和行动能力，面向新能源车整车制造行业的汽车整车制造人员、汽车工程技术人员、汽车摩托车修理技术服务人员等职业，能够从事新能源汽车整车及零部件装调、质量检验、生产现场管理、试制试验和新能源汽车维修与服务等工作的高技能人才。</w:t>
      </w:r>
    </w:p>
    <w:p w14:paraId="0B043622">
      <w:pPr>
        <w:pStyle w:val="6"/>
        <w:widowControl/>
        <w:shd w:val="clear" w:color="auto" w:fill="FFFFFF"/>
        <w:adjustRightInd w:val="0"/>
        <w:snapToGrid w:val="0"/>
        <w:spacing w:beforeAutospacing="0" w:afterAutospacing="0" w:line="288" w:lineRule="auto"/>
        <w:ind w:firstLine="560" w:firstLineChars="200"/>
        <w:rPr>
          <w:rStyle w:val="10"/>
          <w:rFonts w:hint="eastAsia" w:ascii="黑体" w:hAnsi="黑体" w:eastAsia="黑体" w:cs="黑体"/>
          <w:b w:val="0"/>
          <w:bCs/>
          <w:color w:val="191919"/>
          <w:sz w:val="28"/>
          <w:szCs w:val="28"/>
          <w:shd w:val="clear" w:color="auto" w:fill="FFFFFF"/>
        </w:rPr>
      </w:pPr>
      <w:r>
        <w:rPr>
          <w:rStyle w:val="10"/>
          <w:rFonts w:hint="eastAsia" w:ascii="黑体" w:hAnsi="黑体" w:eastAsia="黑体" w:cs="黑体"/>
          <w:b w:val="0"/>
          <w:bCs/>
          <w:color w:val="191919"/>
          <w:sz w:val="28"/>
          <w:szCs w:val="28"/>
          <w:shd w:val="clear" w:color="auto" w:fill="FFFFFF"/>
        </w:rPr>
        <w:t>六</w:t>
      </w:r>
      <w:r>
        <w:rPr>
          <w:rStyle w:val="10"/>
          <w:rFonts w:ascii="黑体" w:hAnsi="黑体" w:eastAsia="黑体" w:cs="黑体"/>
          <w:b w:val="0"/>
          <w:bCs/>
          <w:color w:val="191919"/>
          <w:sz w:val="28"/>
          <w:szCs w:val="28"/>
          <w:shd w:val="clear" w:color="auto" w:fill="FFFFFF"/>
        </w:rPr>
        <w:t>、培养</w:t>
      </w:r>
      <w:r>
        <w:rPr>
          <w:rStyle w:val="10"/>
          <w:rFonts w:hint="eastAsia" w:ascii="黑体" w:hAnsi="黑体" w:eastAsia="黑体" w:cs="黑体"/>
          <w:b w:val="0"/>
          <w:bCs/>
          <w:color w:val="191919"/>
          <w:sz w:val="28"/>
          <w:szCs w:val="28"/>
          <w:shd w:val="clear" w:color="auto" w:fill="FFFFFF"/>
        </w:rPr>
        <w:t>规格</w:t>
      </w:r>
    </w:p>
    <w:p w14:paraId="3B9D7E6F">
      <w:pPr>
        <w:pStyle w:val="6"/>
        <w:widowControl/>
        <w:shd w:val="clear" w:color="auto" w:fill="FFFFFF"/>
        <w:adjustRightInd w:val="0"/>
        <w:snapToGrid w:val="0"/>
        <w:spacing w:beforeAutospacing="0" w:afterAutospacing="0" w:line="288" w:lineRule="auto"/>
        <w:ind w:firstLine="560" w:firstLineChars="200"/>
        <w:rPr>
          <w:rFonts w:hint="eastAsia" w:ascii="仿宋" w:hAnsi="仿宋" w:eastAsia="仿宋" w:cs="仿宋"/>
          <w:sz w:val="28"/>
          <w:szCs w:val="28"/>
          <w:shd w:val="clear" w:color="auto" w:fill="FFFFFF"/>
          <w:lang w:eastAsia="zh-CN"/>
        </w:rPr>
      </w:pPr>
      <w:r>
        <w:rPr>
          <w:rFonts w:hint="eastAsia" w:ascii="仿宋" w:hAnsi="仿宋" w:eastAsia="仿宋" w:cs="仿宋"/>
          <w:sz w:val="28"/>
          <w:szCs w:val="28"/>
          <w:shd w:val="clear" w:color="auto" w:fill="FFFFFF"/>
        </w:rPr>
        <w:t>本专业学生应在系统学习本专业知识并完成有关实习实训基础上，全面提升知识、能力、素质，掌握并实际运用岗位（群）需要的专业核心技术技能，实现德智体美劳全面发展，总体上须达到以下要求：</w:t>
      </w:r>
    </w:p>
    <w:p w14:paraId="24083820">
      <w:pPr>
        <w:pStyle w:val="3"/>
        <w:spacing w:line="288" w:lineRule="auto"/>
        <w:ind w:firstLine="560" w:firstLineChars="200"/>
        <w:jc w:val="left"/>
        <w:rPr>
          <w:rFonts w:hint="eastAsia" w:ascii="仿宋" w:hAnsi="仿宋" w:eastAsia="仿宋" w:cs="仿宋"/>
          <w:kern w:val="0"/>
          <w:sz w:val="28"/>
          <w:szCs w:val="28"/>
          <w:shd w:val="clear" w:color="auto" w:fill="FFFFFF"/>
          <w:lang w:eastAsia="zh-CN"/>
        </w:rPr>
      </w:pPr>
      <w:r>
        <w:rPr>
          <w:rFonts w:hint="eastAsia" w:ascii="仿宋" w:hAnsi="仿宋" w:eastAsia="仿宋" w:cs="仿宋"/>
          <w:kern w:val="0"/>
          <w:sz w:val="28"/>
          <w:szCs w:val="28"/>
          <w:shd w:val="clear" w:color="auto" w:fill="FFFFFF"/>
          <w:lang w:eastAsia="zh-CN"/>
        </w:rPr>
        <w:t>（1）坚定拥护中国共产党领导和中国特色社会主义制度，以习近平新时代中国特色社会主义思想为指导，践行社会主义核心价值观，具有坚定的理想信念、深厚的爱国情感和中华民族自豪感；</w:t>
      </w:r>
    </w:p>
    <w:p w14:paraId="6A5DE842">
      <w:pPr>
        <w:pStyle w:val="3"/>
        <w:spacing w:line="288" w:lineRule="auto"/>
        <w:ind w:firstLine="560" w:firstLineChars="200"/>
        <w:jc w:val="left"/>
        <w:rPr>
          <w:rFonts w:hint="eastAsia" w:ascii="仿宋" w:hAnsi="仿宋" w:eastAsia="仿宋" w:cs="仿宋"/>
          <w:kern w:val="0"/>
          <w:sz w:val="28"/>
          <w:szCs w:val="28"/>
          <w:shd w:val="clear" w:color="auto" w:fill="FFFFFF"/>
          <w:lang w:eastAsia="zh-CN"/>
        </w:rPr>
      </w:pPr>
      <w:r>
        <w:rPr>
          <w:rFonts w:hint="eastAsia" w:ascii="仿宋" w:hAnsi="仿宋" w:eastAsia="仿宋" w:cs="仿宋"/>
          <w:kern w:val="0"/>
          <w:sz w:val="28"/>
          <w:szCs w:val="28"/>
          <w:shd w:val="clear" w:color="auto" w:fill="FFFFFF"/>
          <w:lang w:eastAsia="zh-CN"/>
        </w:rPr>
        <w:t>（2）掌握与本专业对应职业活动相关的国家法律、行业规定，掌握绿色生产、环境保护、安全防护、质量管理等相关知识与技能，了解相关行业文化，具有爱岗敬业的职业精神，遵守职业道德准则和行为规范，具备社会责任感和担当精神；</w:t>
      </w:r>
    </w:p>
    <w:p w14:paraId="2FA41481">
      <w:pPr>
        <w:pStyle w:val="3"/>
        <w:spacing w:line="288" w:lineRule="auto"/>
        <w:ind w:firstLine="560" w:firstLineChars="200"/>
        <w:jc w:val="left"/>
        <w:rPr>
          <w:rFonts w:hint="eastAsia" w:ascii="仿宋" w:hAnsi="仿宋" w:eastAsia="仿宋" w:cs="仿宋"/>
          <w:kern w:val="0"/>
          <w:sz w:val="28"/>
          <w:szCs w:val="28"/>
          <w:shd w:val="clear" w:color="auto" w:fill="FFFFFF"/>
          <w:lang w:eastAsia="zh-CN"/>
        </w:rPr>
      </w:pPr>
      <w:r>
        <w:rPr>
          <w:rFonts w:hint="eastAsia" w:ascii="仿宋" w:hAnsi="仿宋" w:eastAsia="仿宋" w:cs="仿宋"/>
          <w:kern w:val="0"/>
          <w:sz w:val="28"/>
          <w:szCs w:val="28"/>
          <w:shd w:val="clear" w:color="auto" w:fill="FFFFFF"/>
          <w:lang w:eastAsia="zh-CN"/>
        </w:rPr>
        <w:t>（3）掌握支撑本专业学习和可持续发展必备的语文、数学、外语（英语等）、信息技术等文化基础知识，具有良好的人文素养与科学素养，具备职业生涯规划能力；</w:t>
      </w:r>
    </w:p>
    <w:p w14:paraId="44B35B40">
      <w:pPr>
        <w:pStyle w:val="3"/>
        <w:spacing w:line="288" w:lineRule="auto"/>
        <w:ind w:firstLine="560" w:firstLineChars="200"/>
        <w:jc w:val="left"/>
        <w:rPr>
          <w:rFonts w:hint="eastAsia" w:ascii="仿宋" w:hAnsi="仿宋" w:eastAsia="仿宋" w:cs="仿宋"/>
          <w:kern w:val="0"/>
          <w:sz w:val="28"/>
          <w:szCs w:val="28"/>
          <w:shd w:val="clear" w:color="auto" w:fill="FFFFFF"/>
          <w:lang w:eastAsia="zh-CN"/>
        </w:rPr>
      </w:pPr>
      <w:r>
        <w:rPr>
          <w:rFonts w:hint="eastAsia" w:ascii="仿宋" w:hAnsi="仿宋" w:eastAsia="仿宋" w:cs="仿宋"/>
          <w:kern w:val="0"/>
          <w:sz w:val="28"/>
          <w:szCs w:val="28"/>
          <w:shd w:val="clear" w:color="auto" w:fill="FFFFFF"/>
          <w:lang w:eastAsia="zh-CN"/>
        </w:rPr>
        <w:t>（4）具有良好的语言表达能力、文字表达能力、沟通合作能力，具有较强的集体意识和团队合作意识，学习1门外语并结合本专业加以运用；</w:t>
      </w:r>
    </w:p>
    <w:p w14:paraId="2FC07D8B">
      <w:pPr>
        <w:pStyle w:val="3"/>
        <w:spacing w:line="288" w:lineRule="auto"/>
        <w:ind w:firstLine="560" w:firstLineChars="200"/>
        <w:jc w:val="left"/>
        <w:rPr>
          <w:rFonts w:hint="eastAsia" w:ascii="仿宋" w:hAnsi="仿宋" w:eastAsia="仿宋" w:cs="仿宋"/>
          <w:kern w:val="0"/>
          <w:sz w:val="28"/>
          <w:szCs w:val="28"/>
          <w:shd w:val="clear" w:color="auto" w:fill="FFFFFF"/>
          <w:lang w:eastAsia="zh-CN"/>
        </w:rPr>
      </w:pPr>
      <w:r>
        <w:rPr>
          <w:rFonts w:hint="eastAsia" w:ascii="仿宋" w:hAnsi="仿宋" w:eastAsia="仿宋" w:cs="仿宋"/>
          <w:kern w:val="0"/>
          <w:sz w:val="28"/>
          <w:szCs w:val="28"/>
          <w:shd w:val="clear" w:color="auto" w:fill="FFFFFF"/>
          <w:lang w:eastAsia="zh-CN"/>
        </w:rPr>
        <w:t>（5）掌握汽车机械基础、机械制图与CAD、新能源汽车构造、新能源汽车电力电子技术等方面的基础知识；</w:t>
      </w:r>
    </w:p>
    <w:p w14:paraId="069D086E">
      <w:pPr>
        <w:pStyle w:val="3"/>
        <w:spacing w:line="288" w:lineRule="auto"/>
        <w:ind w:firstLine="560" w:firstLineChars="200"/>
        <w:jc w:val="left"/>
        <w:rPr>
          <w:rFonts w:hint="eastAsia" w:ascii="仿宋" w:hAnsi="仿宋" w:eastAsia="仿宋" w:cs="仿宋"/>
          <w:kern w:val="0"/>
          <w:sz w:val="28"/>
          <w:szCs w:val="28"/>
          <w:shd w:val="clear" w:color="auto" w:fill="FFFFFF"/>
          <w:lang w:eastAsia="zh-CN"/>
        </w:rPr>
      </w:pPr>
      <w:r>
        <w:rPr>
          <w:rFonts w:hint="eastAsia" w:ascii="仿宋" w:hAnsi="仿宋" w:eastAsia="仿宋" w:cs="仿宋"/>
          <w:kern w:val="0"/>
          <w:sz w:val="28"/>
          <w:szCs w:val="28"/>
          <w:shd w:val="clear" w:color="auto" w:fill="FFFFFF"/>
          <w:lang w:eastAsia="zh-CN"/>
        </w:rPr>
        <w:t>（6）掌握新能源汽车动力蓄电池、驱动电机及电控系统的结构和工作原理，辅助系统的结构和工作原理，整车电源管理和网络架构、故障诊断策略等方面的基础知识；</w:t>
      </w:r>
    </w:p>
    <w:p w14:paraId="515909A6">
      <w:pPr>
        <w:pStyle w:val="3"/>
        <w:spacing w:line="288" w:lineRule="auto"/>
        <w:ind w:firstLine="560" w:firstLineChars="200"/>
        <w:jc w:val="left"/>
        <w:rPr>
          <w:rFonts w:hint="eastAsia" w:ascii="仿宋" w:hAnsi="仿宋" w:eastAsia="仿宋" w:cs="仿宋"/>
          <w:kern w:val="0"/>
          <w:sz w:val="28"/>
          <w:szCs w:val="28"/>
          <w:shd w:val="clear" w:color="auto" w:fill="FFFFFF"/>
          <w:lang w:eastAsia="zh-CN"/>
        </w:rPr>
      </w:pPr>
      <w:r>
        <w:rPr>
          <w:rFonts w:hint="eastAsia" w:ascii="仿宋" w:hAnsi="仿宋" w:eastAsia="仿宋" w:cs="仿宋"/>
          <w:kern w:val="0"/>
          <w:sz w:val="28"/>
          <w:szCs w:val="28"/>
          <w:shd w:val="clear" w:color="auto" w:fill="FFFFFF"/>
          <w:lang w:eastAsia="zh-CN"/>
        </w:rPr>
        <w:t>（7）掌握新能源汽车制造和维修工艺、电子控制系统的装调和检测工艺等方面的基础知识；</w:t>
      </w:r>
    </w:p>
    <w:p w14:paraId="5FD40D27">
      <w:pPr>
        <w:pStyle w:val="3"/>
        <w:spacing w:line="288" w:lineRule="auto"/>
        <w:ind w:firstLine="560" w:firstLineChars="200"/>
        <w:jc w:val="left"/>
        <w:rPr>
          <w:rFonts w:hint="eastAsia" w:ascii="仿宋" w:hAnsi="仿宋" w:eastAsia="仿宋" w:cs="仿宋"/>
          <w:kern w:val="0"/>
          <w:sz w:val="28"/>
          <w:szCs w:val="28"/>
          <w:shd w:val="clear" w:color="auto" w:fill="FFFFFF"/>
          <w:lang w:eastAsia="zh-CN"/>
        </w:rPr>
      </w:pPr>
      <w:r>
        <w:rPr>
          <w:rFonts w:hint="eastAsia" w:ascii="仿宋" w:hAnsi="仿宋" w:eastAsia="仿宋" w:cs="仿宋"/>
          <w:kern w:val="0"/>
          <w:sz w:val="28"/>
          <w:szCs w:val="28"/>
          <w:shd w:val="clear" w:color="auto" w:fill="FFFFFF"/>
          <w:lang w:eastAsia="zh-CN"/>
        </w:rPr>
        <w:t>（8）掌握新能源汽车电气系统、底盘系统、动力蓄电池及管理系统、驱动电机及控制系统、整车控制系统等装配、调试技术技能，具有新能源汽车整车及关键零部件装调能力；</w:t>
      </w:r>
    </w:p>
    <w:p w14:paraId="650987ED">
      <w:pPr>
        <w:pStyle w:val="3"/>
        <w:spacing w:line="288" w:lineRule="auto"/>
        <w:ind w:firstLine="560" w:firstLineChars="200"/>
        <w:jc w:val="left"/>
        <w:rPr>
          <w:rFonts w:hint="eastAsia" w:ascii="仿宋" w:hAnsi="仿宋" w:eastAsia="仿宋" w:cs="仿宋"/>
          <w:kern w:val="0"/>
          <w:sz w:val="28"/>
          <w:szCs w:val="28"/>
          <w:shd w:val="clear" w:color="auto" w:fill="FFFFFF"/>
          <w:lang w:eastAsia="zh-CN"/>
        </w:rPr>
      </w:pPr>
      <w:r>
        <w:rPr>
          <w:rFonts w:hint="eastAsia" w:ascii="仿宋" w:hAnsi="仿宋" w:eastAsia="仿宋" w:cs="仿宋"/>
          <w:kern w:val="0"/>
          <w:sz w:val="28"/>
          <w:szCs w:val="28"/>
          <w:shd w:val="clear" w:color="auto" w:fill="FFFFFF"/>
          <w:lang w:eastAsia="zh-CN"/>
        </w:rPr>
        <w:t>（9）掌握新能源汽车整车及动力蓄电池系统、驱动电机系统等质量检验和性能检测技术技能，具有新能源汽车整车及关键零部件质量检验和性能检测能力；</w:t>
      </w:r>
    </w:p>
    <w:p w14:paraId="39B08B7B">
      <w:pPr>
        <w:pStyle w:val="3"/>
        <w:spacing w:line="288" w:lineRule="auto"/>
        <w:ind w:firstLine="560" w:firstLineChars="200"/>
        <w:jc w:val="left"/>
        <w:rPr>
          <w:rFonts w:hint="eastAsia" w:ascii="仿宋" w:hAnsi="仿宋" w:eastAsia="仿宋" w:cs="仿宋"/>
          <w:kern w:val="0"/>
          <w:sz w:val="28"/>
          <w:szCs w:val="28"/>
          <w:shd w:val="clear" w:color="auto" w:fill="FFFFFF"/>
          <w:lang w:eastAsia="zh-CN"/>
        </w:rPr>
      </w:pPr>
      <w:r>
        <w:rPr>
          <w:rFonts w:hint="eastAsia" w:ascii="仿宋" w:hAnsi="仿宋" w:eastAsia="仿宋" w:cs="仿宋"/>
          <w:kern w:val="0"/>
          <w:sz w:val="28"/>
          <w:szCs w:val="28"/>
          <w:shd w:val="clear" w:color="auto" w:fill="FFFFFF"/>
          <w:lang w:eastAsia="zh-CN"/>
        </w:rPr>
        <w:t>（10）掌握冲压、焊接、涂装、总装工艺编制、生产管理等技术技能，具有一定的新能源汽车整车及关键零部件工艺编制、生产现场管理能力；</w:t>
      </w:r>
    </w:p>
    <w:p w14:paraId="6EACD0E8">
      <w:pPr>
        <w:pStyle w:val="3"/>
        <w:spacing w:line="288" w:lineRule="auto"/>
        <w:ind w:firstLine="560" w:firstLineChars="200"/>
        <w:jc w:val="left"/>
        <w:rPr>
          <w:rFonts w:hint="eastAsia" w:ascii="仿宋" w:hAnsi="仿宋" w:eastAsia="仿宋" w:cs="仿宋"/>
          <w:kern w:val="0"/>
          <w:sz w:val="28"/>
          <w:szCs w:val="28"/>
          <w:shd w:val="clear" w:color="auto" w:fill="FFFFFF"/>
          <w:lang w:eastAsia="zh-CN"/>
        </w:rPr>
      </w:pPr>
      <w:r>
        <w:rPr>
          <w:rFonts w:hint="eastAsia" w:ascii="仿宋" w:hAnsi="仿宋" w:eastAsia="仿宋" w:cs="仿宋"/>
          <w:kern w:val="0"/>
          <w:sz w:val="28"/>
          <w:szCs w:val="28"/>
          <w:shd w:val="clear" w:color="auto" w:fill="FFFFFF"/>
          <w:lang w:eastAsia="zh-CN"/>
        </w:rPr>
        <w:t>（11）掌握新能源汽车试验台架搭建、试验数据采集处理及分析等技术技能，具有一定的新能源汽车整车及关键零部件样品试制试验能力；</w:t>
      </w:r>
    </w:p>
    <w:p w14:paraId="76D735C3">
      <w:pPr>
        <w:pStyle w:val="3"/>
        <w:spacing w:line="288" w:lineRule="auto"/>
        <w:ind w:firstLine="546" w:firstLineChars="195"/>
        <w:jc w:val="left"/>
        <w:rPr>
          <w:rFonts w:hint="eastAsia" w:ascii="仿宋" w:hAnsi="仿宋" w:eastAsia="仿宋" w:cs="仿宋"/>
          <w:kern w:val="0"/>
          <w:sz w:val="28"/>
          <w:szCs w:val="28"/>
          <w:shd w:val="clear" w:color="auto" w:fill="FFFFFF"/>
          <w:lang w:eastAsia="zh-CN"/>
        </w:rPr>
      </w:pPr>
      <w:r>
        <w:rPr>
          <w:rFonts w:hint="eastAsia" w:ascii="仿宋" w:hAnsi="仿宋" w:eastAsia="仿宋" w:cs="仿宋"/>
          <w:kern w:val="0"/>
          <w:sz w:val="28"/>
          <w:szCs w:val="28"/>
          <w:shd w:val="clear" w:color="auto" w:fill="FFFFFF"/>
          <w:lang w:eastAsia="zh-CN"/>
        </w:rPr>
        <w:t>（12）掌握新能源汽车电路分析、故障诊断等技术技能，具有新能源汽车检测与维修能力；</w:t>
      </w:r>
    </w:p>
    <w:p w14:paraId="39365FD1">
      <w:pPr>
        <w:pStyle w:val="3"/>
        <w:spacing w:line="288" w:lineRule="auto"/>
        <w:ind w:firstLine="546" w:firstLineChars="195"/>
        <w:jc w:val="left"/>
        <w:rPr>
          <w:rFonts w:hint="eastAsia" w:ascii="仿宋" w:hAnsi="仿宋" w:eastAsia="仿宋" w:cs="仿宋"/>
          <w:kern w:val="0"/>
          <w:sz w:val="28"/>
          <w:szCs w:val="28"/>
          <w:shd w:val="clear" w:color="auto" w:fill="FFFFFF"/>
          <w:lang w:eastAsia="zh-CN"/>
        </w:rPr>
      </w:pPr>
      <w:r>
        <w:rPr>
          <w:rFonts w:hint="eastAsia" w:ascii="仿宋" w:hAnsi="仿宋" w:eastAsia="仿宋" w:cs="仿宋"/>
          <w:kern w:val="0"/>
          <w:sz w:val="28"/>
          <w:szCs w:val="28"/>
          <w:shd w:val="clear" w:color="auto" w:fill="FFFFFF"/>
          <w:lang w:eastAsia="zh-CN"/>
        </w:rPr>
        <w:t>（13）掌握新能源汽车整车性能测试、鉴定评估等技术技能，具有一定的二手车交易评估能力；</w:t>
      </w:r>
    </w:p>
    <w:p w14:paraId="7606B701">
      <w:pPr>
        <w:pStyle w:val="3"/>
        <w:spacing w:line="288" w:lineRule="auto"/>
        <w:ind w:firstLine="546" w:firstLineChars="195"/>
        <w:jc w:val="left"/>
        <w:rPr>
          <w:rFonts w:hint="eastAsia" w:ascii="仿宋" w:hAnsi="仿宋" w:eastAsia="仿宋" w:cs="仿宋"/>
          <w:kern w:val="0"/>
          <w:sz w:val="28"/>
          <w:szCs w:val="28"/>
          <w:shd w:val="clear" w:color="auto" w:fill="FFFFFF"/>
          <w:lang w:eastAsia="zh-CN"/>
        </w:rPr>
      </w:pPr>
      <w:r>
        <w:rPr>
          <w:rFonts w:hint="eastAsia" w:ascii="仿宋" w:hAnsi="仿宋" w:eastAsia="仿宋" w:cs="仿宋"/>
          <w:kern w:val="0"/>
          <w:sz w:val="28"/>
          <w:szCs w:val="28"/>
          <w:shd w:val="clear" w:color="auto" w:fill="FFFFFF"/>
          <w:lang w:eastAsia="zh-CN"/>
        </w:rPr>
        <w:t>（14）掌握新能源汽车充电设备装调、检测、维护与检修等技术技能，具有新能源汽车充电设备装调、维修能力；</w:t>
      </w:r>
    </w:p>
    <w:p w14:paraId="7AA798A5">
      <w:pPr>
        <w:pStyle w:val="3"/>
        <w:spacing w:line="288" w:lineRule="auto"/>
        <w:ind w:firstLine="546" w:firstLineChars="195"/>
        <w:jc w:val="left"/>
        <w:rPr>
          <w:rFonts w:hint="eastAsia" w:ascii="仿宋" w:hAnsi="仿宋" w:eastAsia="仿宋" w:cs="仿宋"/>
          <w:kern w:val="0"/>
          <w:sz w:val="28"/>
          <w:szCs w:val="28"/>
          <w:shd w:val="clear" w:color="auto" w:fill="FFFFFF"/>
          <w:lang w:eastAsia="zh-CN"/>
        </w:rPr>
      </w:pPr>
      <w:r>
        <w:rPr>
          <w:rFonts w:hint="eastAsia" w:ascii="仿宋" w:hAnsi="仿宋" w:eastAsia="仿宋" w:cs="仿宋"/>
          <w:kern w:val="0"/>
          <w:sz w:val="28"/>
          <w:szCs w:val="28"/>
          <w:shd w:val="clear" w:color="auto" w:fill="FFFFFF"/>
          <w:lang w:eastAsia="zh-CN"/>
        </w:rPr>
        <w:t>（15）掌握信息技术基础知识，具有适应本行业数字化和智能化发展需求的数字技能；</w:t>
      </w:r>
    </w:p>
    <w:p w14:paraId="0A97F8BE">
      <w:pPr>
        <w:pStyle w:val="3"/>
        <w:spacing w:line="288" w:lineRule="auto"/>
        <w:ind w:firstLine="546" w:firstLineChars="195"/>
        <w:jc w:val="left"/>
        <w:rPr>
          <w:rFonts w:hint="eastAsia" w:ascii="仿宋" w:hAnsi="仿宋" w:eastAsia="仿宋" w:cs="仿宋"/>
          <w:kern w:val="0"/>
          <w:sz w:val="28"/>
          <w:szCs w:val="28"/>
          <w:shd w:val="clear" w:color="auto" w:fill="FFFFFF"/>
          <w:lang w:eastAsia="zh-CN"/>
        </w:rPr>
      </w:pPr>
      <w:r>
        <w:rPr>
          <w:rFonts w:hint="eastAsia" w:ascii="仿宋" w:hAnsi="仿宋" w:eastAsia="仿宋" w:cs="仿宋"/>
          <w:kern w:val="0"/>
          <w:sz w:val="28"/>
          <w:szCs w:val="28"/>
          <w:shd w:val="clear" w:color="auto" w:fill="FFFFFF"/>
          <w:lang w:eastAsia="zh-CN"/>
        </w:rPr>
        <w:t>（16）具有探究学习、终身学习和可持续发展的能力，具有整合知识和综合运用知识分析问题和解决问题的能力；</w:t>
      </w:r>
    </w:p>
    <w:p w14:paraId="032E3BD0">
      <w:pPr>
        <w:pStyle w:val="3"/>
        <w:spacing w:line="288" w:lineRule="auto"/>
        <w:ind w:firstLine="546" w:firstLineChars="195"/>
        <w:jc w:val="left"/>
        <w:rPr>
          <w:rFonts w:hint="eastAsia" w:ascii="仿宋" w:hAnsi="仿宋" w:eastAsia="仿宋" w:cs="仿宋"/>
          <w:kern w:val="0"/>
          <w:sz w:val="28"/>
          <w:szCs w:val="28"/>
          <w:shd w:val="clear" w:color="auto" w:fill="FFFFFF"/>
          <w:lang w:eastAsia="zh-CN"/>
        </w:rPr>
      </w:pPr>
      <w:r>
        <w:rPr>
          <w:rFonts w:hint="eastAsia" w:ascii="仿宋" w:hAnsi="仿宋" w:eastAsia="仿宋" w:cs="仿宋"/>
          <w:kern w:val="0"/>
          <w:sz w:val="28"/>
          <w:szCs w:val="28"/>
          <w:shd w:val="clear" w:color="auto" w:fill="FFFFFF"/>
          <w:lang w:eastAsia="zh-CN"/>
        </w:rPr>
        <w:t>（17）掌握身体运动的基本知识和至少1项体育运动技能，达到国家大学生体质健康测试合格标准，养成良好的运动习惯、卫生习惯和行为习惯；具备一定的心理调适能力；</w:t>
      </w:r>
    </w:p>
    <w:p w14:paraId="1FB9432D">
      <w:pPr>
        <w:pStyle w:val="3"/>
        <w:spacing w:line="288" w:lineRule="auto"/>
        <w:ind w:firstLine="546" w:firstLineChars="195"/>
        <w:jc w:val="left"/>
        <w:rPr>
          <w:rFonts w:hint="eastAsia" w:ascii="仿宋" w:hAnsi="仿宋" w:eastAsia="仿宋" w:cs="仿宋"/>
          <w:kern w:val="0"/>
          <w:sz w:val="28"/>
          <w:szCs w:val="28"/>
          <w:shd w:val="clear" w:color="auto" w:fill="FFFFFF"/>
          <w:lang w:eastAsia="zh-CN"/>
        </w:rPr>
      </w:pPr>
      <w:r>
        <w:rPr>
          <w:rFonts w:hint="eastAsia" w:ascii="仿宋" w:hAnsi="仿宋" w:eastAsia="仿宋" w:cs="仿宋"/>
          <w:kern w:val="0"/>
          <w:sz w:val="28"/>
          <w:szCs w:val="28"/>
          <w:shd w:val="clear" w:color="auto" w:fill="FFFFFF"/>
          <w:lang w:eastAsia="zh-CN"/>
        </w:rPr>
        <w:t>（18）掌握必备的美育知识，具有一定的文化修养、审美能力，形成至少1项艺术特长或爱好；</w:t>
      </w:r>
    </w:p>
    <w:p w14:paraId="2152DA10">
      <w:pPr>
        <w:pStyle w:val="3"/>
        <w:spacing w:line="288" w:lineRule="auto"/>
        <w:ind w:firstLine="546" w:firstLineChars="195"/>
        <w:jc w:val="left"/>
        <w:rPr>
          <w:rFonts w:hint="eastAsia" w:ascii="仿宋" w:hAnsi="仿宋" w:eastAsia="仿宋" w:cs="仿宋"/>
          <w:kern w:val="0"/>
          <w:sz w:val="28"/>
          <w:szCs w:val="28"/>
          <w:shd w:val="clear" w:color="auto" w:fill="FFFFFF"/>
          <w:lang w:eastAsia="zh-CN"/>
        </w:rPr>
      </w:pPr>
      <w:r>
        <w:rPr>
          <w:rFonts w:hint="eastAsia" w:ascii="仿宋" w:hAnsi="仿宋" w:eastAsia="仿宋" w:cs="仿宋"/>
          <w:kern w:val="0"/>
          <w:sz w:val="28"/>
          <w:szCs w:val="28"/>
          <w:shd w:val="clear" w:color="auto" w:fill="FFFFFF"/>
          <w:lang w:eastAsia="zh-CN"/>
        </w:rPr>
        <w:t>（19）树立正确的劳动观，尊重劳动，热爱劳动，具备与本专业职业发展相适应的劳动素养，弘扬劳模精神、劳动精神、工匠精神，弘扬劳动光荣、技能宝贵、创造伟大的时代风尚。</w:t>
      </w:r>
    </w:p>
    <w:p w14:paraId="02845196">
      <w:pPr>
        <w:pStyle w:val="6"/>
        <w:widowControl/>
        <w:shd w:val="clear" w:color="auto" w:fill="FFFFFF"/>
        <w:adjustRightInd w:val="0"/>
        <w:snapToGrid w:val="0"/>
        <w:spacing w:beforeAutospacing="0" w:afterAutospacing="0" w:line="288" w:lineRule="auto"/>
        <w:ind w:firstLine="560" w:firstLineChars="200"/>
        <w:rPr>
          <w:rStyle w:val="10"/>
          <w:rFonts w:hint="eastAsia" w:ascii="黑体" w:hAnsi="黑体" w:eastAsia="黑体" w:cs="黑体"/>
          <w:b w:val="0"/>
          <w:bCs/>
          <w:color w:val="191919"/>
          <w:sz w:val="28"/>
          <w:szCs w:val="28"/>
          <w:shd w:val="clear" w:color="auto" w:fill="FFFFFF"/>
        </w:rPr>
      </w:pPr>
      <w:r>
        <w:rPr>
          <w:rStyle w:val="10"/>
          <w:rFonts w:hint="eastAsia" w:ascii="黑体" w:hAnsi="黑体" w:eastAsia="黑体" w:cs="黑体"/>
          <w:b w:val="0"/>
          <w:bCs/>
          <w:color w:val="191919"/>
          <w:sz w:val="28"/>
          <w:szCs w:val="28"/>
          <w:shd w:val="clear" w:color="auto" w:fill="FFFFFF"/>
        </w:rPr>
        <w:t>七</w:t>
      </w:r>
      <w:r>
        <w:rPr>
          <w:rStyle w:val="10"/>
          <w:rFonts w:ascii="黑体" w:hAnsi="黑体" w:eastAsia="黑体" w:cs="黑体"/>
          <w:b w:val="0"/>
          <w:bCs/>
          <w:color w:val="191919"/>
          <w:sz w:val="28"/>
          <w:szCs w:val="28"/>
          <w:shd w:val="clear" w:color="auto" w:fill="FFFFFF"/>
        </w:rPr>
        <w:t>、课程设置及</w:t>
      </w:r>
      <w:r>
        <w:rPr>
          <w:rStyle w:val="10"/>
          <w:rFonts w:hint="eastAsia" w:ascii="黑体" w:hAnsi="黑体" w:eastAsia="黑体" w:cs="黑体"/>
          <w:b w:val="0"/>
          <w:bCs/>
          <w:color w:val="191919"/>
          <w:sz w:val="28"/>
          <w:szCs w:val="28"/>
          <w:shd w:val="clear" w:color="auto" w:fill="FFFFFF"/>
        </w:rPr>
        <w:t>学时安排</w:t>
      </w:r>
    </w:p>
    <w:p w14:paraId="293A9CB1">
      <w:pPr>
        <w:pStyle w:val="6"/>
        <w:widowControl/>
        <w:shd w:val="clear" w:color="auto" w:fill="FFFFFF"/>
        <w:adjustRightInd w:val="0"/>
        <w:snapToGrid w:val="0"/>
        <w:spacing w:beforeAutospacing="0" w:afterAutospacing="0" w:line="288" w:lineRule="auto"/>
        <w:ind w:firstLine="560" w:firstLineChars="200"/>
        <w:rPr>
          <w:rStyle w:val="10"/>
          <w:rFonts w:ascii="Times New Roman" w:hAnsi="Times New Roman" w:eastAsia="楷体"/>
          <w:b w:val="0"/>
          <w:bCs/>
          <w:color w:val="191919"/>
          <w:sz w:val="28"/>
          <w:szCs w:val="28"/>
          <w:shd w:val="clear" w:color="auto" w:fill="FFFFFF"/>
        </w:rPr>
      </w:pPr>
      <w:r>
        <w:rPr>
          <w:rStyle w:val="10"/>
          <w:rFonts w:hint="eastAsia" w:ascii="Times New Roman" w:hAnsi="Times New Roman" w:eastAsia="楷体"/>
          <w:b w:val="0"/>
          <w:bCs/>
          <w:color w:val="191919"/>
          <w:sz w:val="28"/>
          <w:szCs w:val="28"/>
          <w:shd w:val="clear" w:color="auto" w:fill="FFFFFF"/>
        </w:rPr>
        <w:t>（一）课程设置</w:t>
      </w:r>
    </w:p>
    <w:p w14:paraId="489A0ACB">
      <w:pPr>
        <w:pStyle w:val="6"/>
        <w:widowControl/>
        <w:shd w:val="clear" w:color="auto" w:fill="FFFFFF"/>
        <w:adjustRightInd w:val="0"/>
        <w:snapToGrid w:val="0"/>
        <w:spacing w:beforeAutospacing="0" w:afterAutospacing="0" w:line="288" w:lineRule="auto"/>
        <w:ind w:firstLine="560" w:firstLineChars="200"/>
        <w:rPr>
          <w:rFonts w:hint="eastAsia" w:ascii="仿宋" w:hAnsi="仿宋" w:eastAsia="仿宋" w:cs="仿宋"/>
          <w:sz w:val="28"/>
          <w:szCs w:val="28"/>
        </w:rPr>
      </w:pPr>
      <w:r>
        <w:rPr>
          <w:rFonts w:ascii="仿宋" w:hAnsi="仿宋" w:eastAsia="仿宋" w:cs="仿宋"/>
          <w:sz w:val="28"/>
          <w:szCs w:val="28"/>
        </w:rPr>
        <w:t>主要包括公共基础课程和专业课程。</w:t>
      </w:r>
    </w:p>
    <w:p w14:paraId="589CEC14">
      <w:pPr>
        <w:pStyle w:val="6"/>
        <w:widowControl/>
        <w:shd w:val="clear" w:color="auto" w:fill="FFFFFF"/>
        <w:adjustRightInd w:val="0"/>
        <w:snapToGrid w:val="0"/>
        <w:spacing w:beforeAutospacing="0" w:afterAutospacing="0" w:line="288"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w:t>
      </w:r>
      <w:r>
        <w:rPr>
          <w:rFonts w:ascii="仿宋" w:hAnsi="仿宋" w:eastAsia="仿宋" w:cs="仿宋"/>
          <w:sz w:val="28"/>
          <w:szCs w:val="28"/>
        </w:rPr>
        <w:t>公共基础课程</w:t>
      </w:r>
    </w:p>
    <w:p w14:paraId="1719AF68">
      <w:pPr>
        <w:pStyle w:val="6"/>
        <w:widowControl/>
        <w:shd w:val="clear" w:color="auto" w:fill="FFFFFF"/>
        <w:adjustRightInd w:val="0"/>
        <w:snapToGrid w:val="0"/>
        <w:spacing w:beforeAutospacing="0" w:afterAutospacing="0" w:line="288"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（1）公共基础必修课</w:t>
      </w:r>
    </w:p>
    <w:p w14:paraId="4F6AF116">
      <w:pPr>
        <w:autoSpaceDE w:val="0"/>
        <w:autoSpaceDN w:val="0"/>
        <w:adjustRightInd w:val="0"/>
        <w:snapToGrid w:val="0"/>
        <w:spacing w:line="288" w:lineRule="auto"/>
        <w:ind w:firstLine="560" w:firstLineChars="200"/>
        <w:textAlignment w:val="bottom"/>
        <w:rPr>
          <w:rFonts w:hint="eastAsia" w:ascii="仿宋" w:hAnsi="仿宋" w:eastAsia="仿宋" w:cs="宋体"/>
          <w:sz w:val="28"/>
          <w:szCs w:val="28"/>
        </w:rPr>
      </w:pPr>
      <w:r>
        <w:rPr>
          <w:rFonts w:hint="eastAsia" w:ascii="仿宋" w:hAnsi="仿宋" w:eastAsia="仿宋" w:cs="宋体"/>
          <w:sz w:val="28"/>
          <w:szCs w:val="28"/>
        </w:rPr>
        <w:t>公共基础必修课以培养学生的职业思想素养、职业能力为主要目的，旨在帮助学生对自己的兴趣、性格、能力和价值观等因素进行探索，对职业世界进行探索，提升重要的职业素质，使学生拥有良好的职业素养。公共基础必修课程设置及要求如表2所示。</w:t>
      </w:r>
    </w:p>
    <w:p w14:paraId="2C73F918">
      <w:pPr>
        <w:autoSpaceDE w:val="0"/>
        <w:autoSpaceDN w:val="0"/>
        <w:adjustRightInd w:val="0"/>
        <w:snapToGrid w:val="0"/>
        <w:spacing w:line="288" w:lineRule="auto"/>
        <w:ind w:firstLine="560" w:firstLineChars="200"/>
        <w:textAlignment w:val="bottom"/>
        <w:rPr>
          <w:rFonts w:hint="eastAsia" w:ascii="仿宋" w:hAnsi="仿宋" w:eastAsia="仿宋" w:cs="宋体"/>
          <w:sz w:val="28"/>
          <w:szCs w:val="28"/>
        </w:rPr>
      </w:pPr>
    </w:p>
    <w:p w14:paraId="54AFBDB2">
      <w:pPr>
        <w:pStyle w:val="6"/>
        <w:widowControl/>
        <w:shd w:val="clear" w:color="auto" w:fill="FFFFFF"/>
        <w:adjustRightInd w:val="0"/>
        <w:snapToGrid w:val="0"/>
        <w:spacing w:beforeAutospacing="0" w:afterAutospacing="0" w:line="0" w:lineRule="atLeast"/>
        <w:jc w:val="center"/>
        <w:rPr>
          <w:rFonts w:hint="eastAsia" w:ascii="仿宋" w:hAnsi="仿宋" w:eastAsia="仿宋" w:cs="宋体"/>
          <w:b/>
          <w:sz w:val="21"/>
          <w:szCs w:val="21"/>
        </w:rPr>
      </w:pPr>
      <w:r>
        <w:rPr>
          <w:rFonts w:hint="eastAsia" w:ascii="仿宋" w:hAnsi="仿宋" w:eastAsia="仿宋" w:cs="宋体"/>
          <w:b/>
          <w:sz w:val="21"/>
          <w:szCs w:val="21"/>
        </w:rPr>
        <w:t>表2公共基础必修课程说明表</w:t>
      </w:r>
    </w:p>
    <w:tbl>
      <w:tblPr>
        <w:tblStyle w:val="13"/>
        <w:tblW w:w="942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28" w:type="dxa"/>
          <w:left w:w="28" w:type="dxa"/>
          <w:bottom w:w="28" w:type="dxa"/>
          <w:right w:w="28" w:type="dxa"/>
        </w:tblCellMar>
      </w:tblPr>
      <w:tblGrid>
        <w:gridCol w:w="558"/>
        <w:gridCol w:w="900"/>
        <w:gridCol w:w="2760"/>
        <w:gridCol w:w="4260"/>
        <w:gridCol w:w="948"/>
      </w:tblGrid>
      <w:tr w14:paraId="144B11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28" w:type="dxa"/>
            <w:bottom w:w="28" w:type="dxa"/>
            <w:right w:w="28" w:type="dxa"/>
          </w:tblCellMar>
        </w:tblPrEx>
        <w:trPr>
          <w:trHeight w:val="20" w:hRule="atLeast"/>
          <w:jc w:val="center"/>
        </w:trPr>
        <w:tc>
          <w:tcPr>
            <w:tcW w:w="558" w:type="dxa"/>
            <w:vAlign w:val="center"/>
          </w:tcPr>
          <w:p w14:paraId="750D344C">
            <w:pPr>
              <w:pStyle w:val="12"/>
              <w:rPr>
                <w:rFonts w:hint="eastAsia"/>
              </w:rPr>
            </w:pPr>
            <w:r>
              <w:t>序号</w:t>
            </w:r>
          </w:p>
        </w:tc>
        <w:tc>
          <w:tcPr>
            <w:tcW w:w="900" w:type="dxa"/>
            <w:vAlign w:val="center"/>
          </w:tcPr>
          <w:p w14:paraId="169C3143">
            <w:pPr>
              <w:pStyle w:val="12"/>
              <w:rPr>
                <w:rFonts w:hint="eastAsia"/>
              </w:rPr>
            </w:pPr>
            <w:r>
              <w:t>名称</w:t>
            </w:r>
          </w:p>
        </w:tc>
        <w:tc>
          <w:tcPr>
            <w:tcW w:w="2760" w:type="dxa"/>
            <w:vAlign w:val="center"/>
          </w:tcPr>
          <w:p w14:paraId="011A8F51">
            <w:pPr>
              <w:pStyle w:val="12"/>
              <w:rPr>
                <w:rFonts w:hint="eastAsia"/>
              </w:rPr>
            </w:pPr>
            <w:r>
              <w:t>教学目标</w:t>
            </w:r>
          </w:p>
        </w:tc>
        <w:tc>
          <w:tcPr>
            <w:tcW w:w="4260" w:type="dxa"/>
            <w:vAlign w:val="center"/>
          </w:tcPr>
          <w:p w14:paraId="72F8BDD6">
            <w:pPr>
              <w:pStyle w:val="12"/>
              <w:rPr>
                <w:rFonts w:hint="eastAsia"/>
              </w:rPr>
            </w:pPr>
            <w:r>
              <w:t>主要内容和教学要求</w:t>
            </w:r>
          </w:p>
        </w:tc>
        <w:tc>
          <w:tcPr>
            <w:tcW w:w="948" w:type="dxa"/>
            <w:vAlign w:val="center"/>
          </w:tcPr>
          <w:p w14:paraId="4B97A969">
            <w:pPr>
              <w:pStyle w:val="12"/>
              <w:rPr>
                <w:rFonts w:hint="eastAsia"/>
              </w:rPr>
            </w:pPr>
            <w:r>
              <w:t>学时</w:t>
            </w:r>
          </w:p>
        </w:tc>
      </w:tr>
      <w:tr w14:paraId="77E92D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28" w:type="dxa"/>
            <w:bottom w:w="28" w:type="dxa"/>
            <w:right w:w="28" w:type="dxa"/>
          </w:tblCellMar>
        </w:tblPrEx>
        <w:trPr>
          <w:trHeight w:val="20" w:hRule="atLeast"/>
          <w:jc w:val="center"/>
        </w:trPr>
        <w:tc>
          <w:tcPr>
            <w:tcW w:w="558" w:type="dxa"/>
            <w:vAlign w:val="center"/>
          </w:tcPr>
          <w:p w14:paraId="1EE9C06C">
            <w:pPr>
              <w:pStyle w:val="12"/>
              <w:rPr>
                <w:rFonts w:hint="eastAsia"/>
              </w:rPr>
            </w:pPr>
            <w:r>
              <w:rPr>
                <w:rFonts w:hint="eastAsia"/>
              </w:rPr>
              <w:t>1</w:t>
            </w:r>
          </w:p>
        </w:tc>
        <w:tc>
          <w:tcPr>
            <w:tcW w:w="900" w:type="dxa"/>
            <w:vAlign w:val="center"/>
          </w:tcPr>
          <w:p w14:paraId="0887BFF0">
            <w:pPr>
              <w:pStyle w:val="12"/>
              <w:rPr>
                <w:rFonts w:hint="eastAsia"/>
              </w:rPr>
            </w:pPr>
            <w:r>
              <w:rPr>
                <w:rFonts w:hint="eastAsia"/>
              </w:rPr>
              <w:t>思想道德与法治</w:t>
            </w:r>
          </w:p>
        </w:tc>
        <w:tc>
          <w:tcPr>
            <w:tcW w:w="2760" w:type="dxa"/>
            <w:vAlign w:val="center"/>
          </w:tcPr>
          <w:p w14:paraId="5ADAFF5A">
            <w:pPr>
              <w:spacing w:line="0" w:lineRule="atLeast"/>
              <w:jc w:val="left"/>
              <w:rPr>
                <w:rFonts w:hint="eastAsia" w:ascii="仿宋" w:hAnsi="仿宋" w:eastAsia="仿宋" w:cs="仿宋"/>
                <w:szCs w:val="21"/>
              </w:rPr>
            </w:pPr>
            <w:r>
              <w:rPr>
                <w:rFonts w:hint="eastAsia" w:ascii="仿宋" w:hAnsi="仿宋" w:eastAsia="仿宋" w:cs="仿宋"/>
                <w:szCs w:val="21"/>
              </w:rPr>
              <w:t>通过本课程学习，帮助学生筑牢理想信念之基，培育和践行社会主义核心价值观，传承中华传统美德，弘扬中国精神，尊重和维护宪法法律权威，提升思想道德素质和法治素养。</w:t>
            </w:r>
          </w:p>
        </w:tc>
        <w:tc>
          <w:tcPr>
            <w:tcW w:w="4260" w:type="dxa"/>
            <w:vAlign w:val="center"/>
          </w:tcPr>
          <w:p w14:paraId="1E82FD22">
            <w:pPr>
              <w:spacing w:line="0" w:lineRule="atLeast"/>
              <w:jc w:val="left"/>
              <w:rPr>
                <w:rFonts w:hint="eastAsia" w:ascii="仿宋" w:hAnsi="仿宋" w:eastAsia="仿宋" w:cs="仿宋"/>
                <w:szCs w:val="21"/>
              </w:rPr>
            </w:pPr>
            <w:r>
              <w:rPr>
                <w:rFonts w:hint="eastAsia" w:ascii="仿宋" w:hAnsi="仿宋" w:eastAsia="仿宋" w:cs="仿宋"/>
                <w:szCs w:val="21"/>
              </w:rPr>
              <w:t>课程主要内容涵盖人生观、价值观教育，中国精神与社会主义核心价值观，社会主义道德建设，以及法治思想与法治素养。</w:t>
            </w:r>
          </w:p>
          <w:p w14:paraId="2235C83C">
            <w:pPr>
              <w:spacing w:line="0" w:lineRule="atLeast"/>
              <w:jc w:val="left"/>
              <w:rPr>
                <w:rFonts w:hint="eastAsia" w:ascii="仿宋" w:hAnsi="仿宋" w:eastAsia="仿宋" w:cs="仿宋"/>
                <w:szCs w:val="21"/>
              </w:rPr>
            </w:pPr>
            <w:r>
              <w:rPr>
                <w:rFonts w:hint="eastAsia" w:ascii="仿宋" w:hAnsi="仿宋" w:eastAsia="仿宋" w:cs="仿宋"/>
                <w:szCs w:val="21"/>
              </w:rPr>
              <w:t>教学要求注重理论与实践相结合，通过案例分析、学生讨论等方式加深学生对理论知识的理解；引导学生自主学习，培养其独立思考和解决问题的能力；强化法治思维培养，帮助学生形成尊法学法守法用法的良好习惯；同时，注重思想道德修养，引导学生树立正确的道德观，积极传承中华传统美德和中国革命道德，以全面提升学生的综合素质。</w:t>
            </w:r>
          </w:p>
        </w:tc>
        <w:tc>
          <w:tcPr>
            <w:tcW w:w="948" w:type="dxa"/>
            <w:vAlign w:val="center"/>
          </w:tcPr>
          <w:p w14:paraId="044F7932">
            <w:pPr>
              <w:spacing w:line="0" w:lineRule="atLeast"/>
              <w:jc w:val="left"/>
              <w:rPr>
                <w:rFonts w:hint="eastAsia" w:ascii="仿宋" w:hAnsi="仿宋" w:eastAsia="仿宋" w:cs="仿宋"/>
                <w:szCs w:val="21"/>
              </w:rPr>
            </w:pPr>
            <w:r>
              <w:rPr>
                <w:rFonts w:hint="eastAsia" w:ascii="仿宋" w:hAnsi="仿宋" w:eastAsia="仿宋" w:cs="仿宋"/>
                <w:szCs w:val="21"/>
              </w:rPr>
              <w:t>共计48学时（理论讲授为32学时，实践教学16学时），第一学期每周3学时</w:t>
            </w:r>
          </w:p>
        </w:tc>
      </w:tr>
      <w:tr w14:paraId="5BE0EB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28" w:type="dxa"/>
            <w:bottom w:w="28" w:type="dxa"/>
            <w:right w:w="28" w:type="dxa"/>
          </w:tblCellMar>
        </w:tblPrEx>
        <w:trPr>
          <w:trHeight w:val="20" w:hRule="atLeast"/>
          <w:jc w:val="center"/>
        </w:trPr>
        <w:tc>
          <w:tcPr>
            <w:tcW w:w="558" w:type="dxa"/>
            <w:vAlign w:val="center"/>
          </w:tcPr>
          <w:p w14:paraId="47708842">
            <w:pPr>
              <w:pStyle w:val="12"/>
              <w:rPr>
                <w:rFonts w:hint="eastAsia"/>
              </w:rPr>
            </w:pPr>
            <w:r>
              <w:rPr>
                <w:rFonts w:hint="eastAsia"/>
              </w:rPr>
              <w:t>2</w:t>
            </w:r>
          </w:p>
        </w:tc>
        <w:tc>
          <w:tcPr>
            <w:tcW w:w="900" w:type="dxa"/>
            <w:vAlign w:val="center"/>
          </w:tcPr>
          <w:p w14:paraId="4328206C">
            <w:pPr>
              <w:spacing w:line="0" w:lineRule="atLeast"/>
              <w:jc w:val="left"/>
              <w:rPr>
                <w:rFonts w:hint="eastAsia" w:ascii="仿宋" w:hAnsi="仿宋" w:eastAsia="仿宋" w:cs="仿宋"/>
                <w:szCs w:val="21"/>
              </w:rPr>
            </w:pPr>
            <w:r>
              <w:rPr>
                <w:rFonts w:hint="eastAsia" w:ascii="仿宋" w:hAnsi="仿宋" w:eastAsia="仿宋" w:cs="仿宋"/>
                <w:b/>
                <w:bCs/>
                <w:szCs w:val="21"/>
              </w:rPr>
              <w:t>毛泽东思想和中国特色社会主义理论体系概论</w:t>
            </w:r>
          </w:p>
        </w:tc>
        <w:tc>
          <w:tcPr>
            <w:tcW w:w="2760" w:type="dxa"/>
            <w:shd w:val="clear" w:color="auto" w:fill="auto"/>
            <w:vAlign w:val="center"/>
          </w:tcPr>
          <w:p w14:paraId="75709DE8">
            <w:pPr>
              <w:spacing w:line="0" w:lineRule="atLeast"/>
              <w:jc w:val="left"/>
              <w:rPr>
                <w:rFonts w:hint="eastAsia" w:ascii="仿宋" w:hAnsi="仿宋" w:eastAsia="仿宋" w:cs="仿宋"/>
                <w:szCs w:val="21"/>
              </w:rPr>
            </w:pPr>
            <w:r>
              <w:rPr>
                <w:rFonts w:hint="eastAsia" w:ascii="仿宋" w:hAnsi="仿宋" w:eastAsia="仿宋" w:cs="仿宋"/>
                <w:szCs w:val="21"/>
              </w:rPr>
              <w:t>通过本课程学习，使学生全面理解并掌握毛泽东思想和中国特色社会主义理论体系的核心内容，增强其理论素养和实践能力，培养成为具有坚定理想信念和“四个自信”的社会主义建设者和接班人。</w:t>
            </w:r>
          </w:p>
        </w:tc>
        <w:tc>
          <w:tcPr>
            <w:tcW w:w="4260" w:type="dxa"/>
            <w:shd w:val="clear" w:color="auto" w:fill="auto"/>
            <w:vAlign w:val="center"/>
          </w:tcPr>
          <w:p w14:paraId="7C66C2D7">
            <w:pPr>
              <w:spacing w:line="0" w:lineRule="atLeast"/>
              <w:jc w:val="left"/>
              <w:rPr>
                <w:rFonts w:hint="eastAsia" w:ascii="仿宋" w:hAnsi="仿宋" w:eastAsia="仿宋" w:cs="仿宋"/>
                <w:szCs w:val="21"/>
              </w:rPr>
            </w:pPr>
            <w:r>
              <w:rPr>
                <w:rFonts w:hint="eastAsia" w:ascii="仿宋" w:hAnsi="仿宋" w:eastAsia="仿宋" w:cs="仿宋"/>
                <w:szCs w:val="21"/>
              </w:rPr>
              <w:t>课程主要内容涵盖马克思主义中国化的历史进程、新民主主义革命理论、社会主义改造与建设理论，以及中国特色社会主义理论体系的形成、发展和主要成果。</w:t>
            </w:r>
          </w:p>
          <w:p w14:paraId="0D4DB229">
            <w:pPr>
              <w:spacing w:line="0" w:lineRule="atLeast"/>
              <w:jc w:val="left"/>
              <w:rPr>
                <w:rFonts w:hint="eastAsia" w:ascii="仿宋" w:hAnsi="仿宋" w:eastAsia="仿宋" w:cs="仿宋"/>
                <w:szCs w:val="21"/>
              </w:rPr>
            </w:pPr>
            <w:r>
              <w:rPr>
                <w:rFonts w:hint="eastAsia" w:ascii="仿宋" w:hAnsi="仿宋" w:eastAsia="仿宋" w:cs="仿宋"/>
                <w:szCs w:val="21"/>
              </w:rPr>
              <w:t>教学要求注重理论与实践相结合，引导学生自主学习，强调历史与现实相联系，全面提升学生的综合素质，培养其运用马克思主义立场、观点和方法分析解决问题的能力。</w:t>
            </w:r>
          </w:p>
        </w:tc>
        <w:tc>
          <w:tcPr>
            <w:tcW w:w="948" w:type="dxa"/>
            <w:vAlign w:val="center"/>
          </w:tcPr>
          <w:p w14:paraId="78B892B4">
            <w:pPr>
              <w:spacing w:line="0" w:lineRule="atLeast"/>
              <w:jc w:val="left"/>
              <w:rPr>
                <w:rFonts w:hint="eastAsia" w:ascii="仿宋" w:hAnsi="仿宋" w:eastAsia="仿宋" w:cs="仿宋"/>
                <w:szCs w:val="21"/>
              </w:rPr>
            </w:pPr>
            <w:r>
              <w:rPr>
                <w:rFonts w:hint="eastAsia" w:ascii="仿宋" w:hAnsi="仿宋" w:eastAsia="仿宋" w:cs="仿宋"/>
                <w:szCs w:val="21"/>
              </w:rPr>
              <w:t>共计36学时，（理论28课时，实践8课时）。第二学期每周2学时。</w:t>
            </w:r>
          </w:p>
        </w:tc>
      </w:tr>
      <w:tr w14:paraId="75A3CF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28" w:type="dxa"/>
            <w:bottom w:w="28" w:type="dxa"/>
            <w:right w:w="28" w:type="dxa"/>
          </w:tblCellMar>
        </w:tblPrEx>
        <w:trPr>
          <w:trHeight w:val="20" w:hRule="atLeast"/>
          <w:jc w:val="center"/>
        </w:trPr>
        <w:tc>
          <w:tcPr>
            <w:tcW w:w="558" w:type="dxa"/>
            <w:vAlign w:val="center"/>
          </w:tcPr>
          <w:p w14:paraId="5ECA38A0">
            <w:pPr>
              <w:pStyle w:val="12"/>
              <w:rPr>
                <w:rFonts w:hint="eastAsia"/>
              </w:rPr>
            </w:pPr>
            <w:r>
              <w:rPr>
                <w:rFonts w:hint="eastAsia"/>
              </w:rPr>
              <w:t>3</w:t>
            </w:r>
          </w:p>
        </w:tc>
        <w:tc>
          <w:tcPr>
            <w:tcW w:w="900" w:type="dxa"/>
            <w:shd w:val="clear" w:color="auto" w:fill="auto"/>
            <w:vAlign w:val="center"/>
          </w:tcPr>
          <w:p w14:paraId="0EEB4BA9">
            <w:pPr>
              <w:spacing w:line="0" w:lineRule="atLeast"/>
              <w:jc w:val="left"/>
              <w:rPr>
                <w:rFonts w:hint="eastAsia" w:ascii="仿宋" w:hAnsi="仿宋" w:eastAsia="仿宋" w:cs="仿宋"/>
                <w:b/>
                <w:bCs/>
                <w:szCs w:val="21"/>
              </w:rPr>
            </w:pPr>
            <w:r>
              <w:rPr>
                <w:rFonts w:hint="eastAsia" w:ascii="仿宋" w:hAnsi="仿宋" w:eastAsia="仿宋" w:cs="仿宋"/>
                <w:b/>
                <w:bCs/>
                <w:szCs w:val="21"/>
              </w:rPr>
              <w:t>习近平新时代中国特色社会主义思想概论</w:t>
            </w:r>
          </w:p>
        </w:tc>
        <w:tc>
          <w:tcPr>
            <w:tcW w:w="2760" w:type="dxa"/>
            <w:shd w:val="clear" w:color="auto" w:fill="auto"/>
            <w:vAlign w:val="center"/>
          </w:tcPr>
          <w:p w14:paraId="73C25DB2">
            <w:pPr>
              <w:spacing w:line="0" w:lineRule="atLeast"/>
              <w:jc w:val="left"/>
              <w:rPr>
                <w:rFonts w:hint="eastAsia" w:ascii="仿宋" w:hAnsi="仿宋" w:eastAsia="仿宋" w:cs="仿宋"/>
                <w:szCs w:val="21"/>
              </w:rPr>
            </w:pPr>
          </w:p>
          <w:p w14:paraId="02916490">
            <w:pPr>
              <w:spacing w:line="0" w:lineRule="atLeast"/>
              <w:jc w:val="left"/>
              <w:rPr>
                <w:rFonts w:hint="eastAsia" w:ascii="仿宋" w:hAnsi="仿宋" w:eastAsia="仿宋" w:cs="仿宋"/>
                <w:szCs w:val="21"/>
              </w:rPr>
            </w:pPr>
            <w:r>
              <w:rPr>
                <w:rFonts w:hint="eastAsia" w:ascii="仿宋" w:hAnsi="仿宋" w:eastAsia="仿宋" w:cs="仿宋"/>
                <w:szCs w:val="21"/>
              </w:rPr>
              <w:t>通过本课程学习，使学生准确理解、深刻把握习近平新时代中国特色社会主义思想的时代背景、核心要义、精神实质、丰富内涵、实践要求。增强学生的“四个意识”、坚定“四个自信”、做到“两个维护”，厚植爱国主义情怀，把爱国情、强国志、报国行融入坚持和发展中国特色社会主义、建设社会主义现代化强国、实现中华民族伟大复兴的奋斗之中。</w:t>
            </w:r>
          </w:p>
          <w:p w14:paraId="1ECB9532">
            <w:pPr>
              <w:spacing w:line="0" w:lineRule="atLeast"/>
              <w:jc w:val="left"/>
              <w:rPr>
                <w:rFonts w:hint="eastAsia" w:ascii="仿宋" w:hAnsi="仿宋" w:eastAsia="仿宋" w:cs="仿宋"/>
                <w:szCs w:val="21"/>
              </w:rPr>
            </w:pPr>
          </w:p>
        </w:tc>
        <w:tc>
          <w:tcPr>
            <w:tcW w:w="4260" w:type="dxa"/>
            <w:shd w:val="clear" w:color="auto" w:fill="auto"/>
            <w:vAlign w:val="center"/>
          </w:tcPr>
          <w:p w14:paraId="03277171">
            <w:pPr>
              <w:spacing w:line="0" w:lineRule="atLeast"/>
              <w:jc w:val="left"/>
              <w:rPr>
                <w:rFonts w:hint="eastAsia" w:ascii="仿宋" w:hAnsi="仿宋" w:eastAsia="仿宋" w:cs="仿宋"/>
                <w:szCs w:val="21"/>
              </w:rPr>
            </w:pPr>
            <w:r>
              <w:rPr>
                <w:rFonts w:hint="eastAsia" w:ascii="仿宋" w:hAnsi="仿宋" w:eastAsia="仿宋" w:cs="仿宋"/>
                <w:szCs w:val="21"/>
              </w:rPr>
              <w:t>课程内容涵盖新时代坚持和发展中国特色社会主义的总目标、总任务、总体布局、战略布局等基本问题。涉及经济、政治、法治、科技、文化、教育、民生、社会、生态文明、国家安全、国防和军队、“一国两制”和祖国统一、统一战线、外交、党的建设等各方面内容。</w:t>
            </w:r>
          </w:p>
          <w:p w14:paraId="1B37B11A">
            <w:pPr>
              <w:spacing w:line="0" w:lineRule="atLeast"/>
              <w:jc w:val="left"/>
              <w:rPr>
                <w:rFonts w:hint="eastAsia" w:ascii="仿宋" w:hAnsi="仿宋" w:eastAsia="仿宋" w:cs="仿宋"/>
                <w:szCs w:val="21"/>
              </w:rPr>
            </w:pPr>
            <w:r>
              <w:rPr>
                <w:rFonts w:hint="eastAsia" w:ascii="仿宋" w:hAnsi="仿宋" w:eastAsia="仿宋" w:cs="仿宋"/>
                <w:szCs w:val="21"/>
              </w:rPr>
              <w:t>教学要求注重理论与实践相结合，通过多样化的教学方式如案例分析、讨论交流等，引导学生自主学习，培养其运用理论分析和解决实际问题的能力，同时强调历史与现实相联系，帮助学生准确把握理论的历史渊源和现实意义。</w:t>
            </w:r>
          </w:p>
        </w:tc>
        <w:tc>
          <w:tcPr>
            <w:tcW w:w="948" w:type="dxa"/>
            <w:shd w:val="clear" w:color="auto" w:fill="auto"/>
            <w:vAlign w:val="center"/>
          </w:tcPr>
          <w:p w14:paraId="4291FD00">
            <w:pPr>
              <w:spacing w:line="0" w:lineRule="atLeast"/>
              <w:jc w:val="left"/>
              <w:rPr>
                <w:rFonts w:hint="eastAsia" w:ascii="仿宋" w:hAnsi="仿宋" w:eastAsia="仿宋" w:cs="仿宋"/>
                <w:szCs w:val="21"/>
              </w:rPr>
            </w:pPr>
            <w:r>
              <w:rPr>
                <w:rFonts w:hint="eastAsia" w:ascii="仿宋" w:hAnsi="仿宋" w:eastAsia="仿宋" w:cs="仿宋"/>
                <w:szCs w:val="21"/>
              </w:rPr>
              <w:t>共计54学时（理论讲授为44学时，实践教学10学时），第二学期每周3学时</w:t>
            </w:r>
          </w:p>
        </w:tc>
      </w:tr>
      <w:tr w14:paraId="2AAEC0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28" w:type="dxa"/>
            <w:bottom w:w="28" w:type="dxa"/>
            <w:right w:w="28" w:type="dxa"/>
          </w:tblCellMar>
        </w:tblPrEx>
        <w:trPr>
          <w:trHeight w:val="20" w:hRule="atLeast"/>
          <w:jc w:val="center"/>
        </w:trPr>
        <w:tc>
          <w:tcPr>
            <w:tcW w:w="558" w:type="dxa"/>
            <w:vAlign w:val="center"/>
          </w:tcPr>
          <w:p w14:paraId="285F2DCB">
            <w:pPr>
              <w:pStyle w:val="12"/>
              <w:rPr>
                <w:rFonts w:hint="eastAsia"/>
              </w:rPr>
            </w:pPr>
            <w:r>
              <w:rPr>
                <w:rFonts w:hint="eastAsia"/>
              </w:rPr>
              <w:t>4</w:t>
            </w:r>
          </w:p>
        </w:tc>
        <w:tc>
          <w:tcPr>
            <w:tcW w:w="900" w:type="dxa"/>
            <w:shd w:val="clear" w:color="auto" w:fill="auto"/>
            <w:vAlign w:val="center"/>
          </w:tcPr>
          <w:p w14:paraId="666C9418">
            <w:pPr>
              <w:spacing w:line="0" w:lineRule="atLeast"/>
              <w:jc w:val="left"/>
              <w:rPr>
                <w:rFonts w:hint="eastAsia" w:ascii="仿宋" w:hAnsi="仿宋" w:eastAsia="仿宋" w:cs="仿宋"/>
                <w:b/>
                <w:bCs/>
                <w:szCs w:val="21"/>
              </w:rPr>
            </w:pPr>
            <w:r>
              <w:rPr>
                <w:rFonts w:hint="eastAsia" w:ascii="仿宋" w:hAnsi="仿宋" w:eastAsia="仿宋" w:cs="仿宋"/>
                <w:b/>
                <w:bCs/>
                <w:szCs w:val="21"/>
              </w:rPr>
              <w:t>形势与政策</w:t>
            </w:r>
          </w:p>
        </w:tc>
        <w:tc>
          <w:tcPr>
            <w:tcW w:w="2760" w:type="dxa"/>
            <w:shd w:val="clear" w:color="auto" w:fill="auto"/>
            <w:vAlign w:val="center"/>
          </w:tcPr>
          <w:p w14:paraId="6E7A4444">
            <w:pPr>
              <w:spacing w:line="0" w:lineRule="atLeast"/>
              <w:jc w:val="left"/>
              <w:rPr>
                <w:rFonts w:hint="eastAsia" w:ascii="仿宋" w:hAnsi="仿宋" w:eastAsia="仿宋" w:cs="仿宋"/>
                <w:szCs w:val="21"/>
              </w:rPr>
            </w:pPr>
            <w:r>
              <w:rPr>
                <w:rFonts w:hint="eastAsia" w:ascii="仿宋" w:hAnsi="仿宋" w:eastAsia="仿宋" w:cs="仿宋"/>
                <w:szCs w:val="21"/>
              </w:rPr>
              <w:t>通过本课程学习，帮助学生全面、深入地了解国内外政治、经济、文化等领域的形势与政策，增强其分析形势、解读政策的能力，并培养其形成正确的世界观、人生观和价值观。</w:t>
            </w:r>
          </w:p>
        </w:tc>
        <w:tc>
          <w:tcPr>
            <w:tcW w:w="4260" w:type="dxa"/>
            <w:shd w:val="clear" w:color="auto" w:fill="auto"/>
            <w:vAlign w:val="center"/>
          </w:tcPr>
          <w:p w14:paraId="6399E5F4">
            <w:pPr>
              <w:spacing w:line="0" w:lineRule="atLeast"/>
              <w:jc w:val="left"/>
              <w:rPr>
                <w:rFonts w:hint="eastAsia" w:ascii="仿宋" w:hAnsi="仿宋" w:eastAsia="仿宋" w:cs="仿宋"/>
                <w:szCs w:val="21"/>
              </w:rPr>
            </w:pPr>
            <w:r>
              <w:rPr>
                <w:rFonts w:hint="eastAsia" w:ascii="仿宋" w:hAnsi="仿宋" w:eastAsia="仿宋" w:cs="仿宋"/>
                <w:szCs w:val="21"/>
              </w:rPr>
              <w:t>课程内容涵盖国家重大方针政策、国际形势分析以及国内热点问题探讨，注重理论与实践相结合。</w:t>
            </w:r>
          </w:p>
          <w:p w14:paraId="2217A838">
            <w:pPr>
              <w:spacing w:line="0" w:lineRule="atLeast"/>
              <w:jc w:val="left"/>
              <w:rPr>
                <w:rFonts w:hint="eastAsia" w:ascii="仿宋" w:hAnsi="仿宋" w:eastAsia="仿宋" w:cs="仿宋"/>
                <w:szCs w:val="21"/>
              </w:rPr>
            </w:pPr>
            <w:r>
              <w:rPr>
                <w:rFonts w:hint="eastAsia" w:ascii="仿宋" w:hAnsi="仿宋" w:eastAsia="仿宋" w:cs="仿宋"/>
                <w:szCs w:val="21"/>
              </w:rPr>
              <w:t>在教学要求上，强调引导学生关注社会热点，培养其独立思考、分析问题和解决问题的能力，同时注重启发式教学，激发学生的学习兴趣和主动性，以提升其综合素质。</w:t>
            </w:r>
          </w:p>
        </w:tc>
        <w:tc>
          <w:tcPr>
            <w:tcW w:w="948" w:type="dxa"/>
            <w:shd w:val="clear" w:color="auto" w:fill="auto"/>
            <w:vAlign w:val="center"/>
          </w:tcPr>
          <w:p w14:paraId="009D3960">
            <w:pPr>
              <w:spacing w:line="0" w:lineRule="atLeast"/>
              <w:jc w:val="left"/>
              <w:rPr>
                <w:rFonts w:hint="eastAsia" w:ascii="仿宋" w:hAnsi="仿宋" w:eastAsia="仿宋" w:cs="仿宋"/>
                <w:szCs w:val="21"/>
              </w:rPr>
            </w:pPr>
            <w:r>
              <w:rPr>
                <w:rFonts w:hint="eastAsia" w:ascii="仿宋" w:hAnsi="仿宋" w:eastAsia="仿宋" w:cs="仿宋"/>
                <w:szCs w:val="21"/>
              </w:rPr>
              <w:t>共计32学时，第一，二，三，四学期每学期8学时（线上4学时，线下4学时）专题讲座。</w:t>
            </w:r>
          </w:p>
        </w:tc>
      </w:tr>
      <w:tr w14:paraId="15A32C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28" w:type="dxa"/>
            <w:bottom w:w="28" w:type="dxa"/>
            <w:right w:w="28" w:type="dxa"/>
          </w:tblCellMar>
        </w:tblPrEx>
        <w:trPr>
          <w:trHeight w:val="20" w:hRule="atLeast"/>
          <w:jc w:val="center"/>
        </w:trPr>
        <w:tc>
          <w:tcPr>
            <w:tcW w:w="558" w:type="dxa"/>
            <w:vAlign w:val="center"/>
          </w:tcPr>
          <w:p w14:paraId="0D299F7A">
            <w:pPr>
              <w:adjustRightInd w:val="0"/>
              <w:snapToGrid w:val="0"/>
              <w:spacing w:line="0" w:lineRule="atLeast"/>
              <w:jc w:val="center"/>
              <w:rPr>
                <w:szCs w:val="21"/>
              </w:rPr>
            </w:pPr>
            <w:r>
              <w:rPr>
                <w:rFonts w:hint="eastAsia" w:ascii="仿宋" w:hAnsi="仿宋" w:eastAsia="仿宋" w:cs="宋体"/>
                <w:szCs w:val="21"/>
              </w:rPr>
              <w:t>5</w:t>
            </w:r>
          </w:p>
        </w:tc>
        <w:tc>
          <w:tcPr>
            <w:tcW w:w="900" w:type="dxa"/>
            <w:shd w:val="clear" w:color="auto" w:fill="auto"/>
            <w:vAlign w:val="center"/>
          </w:tcPr>
          <w:p w14:paraId="10D7CB5A">
            <w:pPr>
              <w:spacing w:line="0" w:lineRule="atLeast"/>
              <w:jc w:val="left"/>
              <w:rPr>
                <w:rFonts w:hint="eastAsia" w:ascii="仿宋" w:hAnsi="仿宋" w:eastAsia="仿宋" w:cs="仿宋"/>
                <w:b/>
                <w:bCs/>
                <w:szCs w:val="21"/>
              </w:rPr>
            </w:pPr>
            <w:r>
              <w:rPr>
                <w:rFonts w:hint="eastAsia" w:ascii="仿宋" w:hAnsi="仿宋" w:eastAsia="仿宋" w:cs="仿宋"/>
                <w:b/>
                <w:bCs/>
                <w:szCs w:val="21"/>
              </w:rPr>
              <w:t>体育与健康</w:t>
            </w:r>
          </w:p>
        </w:tc>
        <w:tc>
          <w:tcPr>
            <w:tcW w:w="2760" w:type="dxa"/>
            <w:shd w:val="clear" w:color="auto" w:fill="auto"/>
            <w:vAlign w:val="center"/>
          </w:tcPr>
          <w:p w14:paraId="41A0E41F">
            <w:pPr>
              <w:spacing w:line="0" w:lineRule="atLeast"/>
              <w:jc w:val="left"/>
              <w:rPr>
                <w:rFonts w:hint="eastAsia" w:ascii="仿宋" w:hAnsi="仿宋" w:eastAsia="仿宋" w:cs="仿宋"/>
                <w:szCs w:val="21"/>
              </w:rPr>
            </w:pPr>
          </w:p>
          <w:p w14:paraId="545C3FBB">
            <w:pPr>
              <w:spacing w:line="0" w:lineRule="atLeast"/>
              <w:jc w:val="left"/>
              <w:rPr>
                <w:rFonts w:hint="eastAsia" w:ascii="仿宋" w:hAnsi="仿宋" w:eastAsia="仿宋" w:cs="仿宋"/>
                <w:szCs w:val="21"/>
              </w:rPr>
            </w:pPr>
            <w:r>
              <w:rPr>
                <w:rFonts w:hint="eastAsia" w:ascii="仿宋" w:hAnsi="仿宋" w:eastAsia="仿宋" w:cs="仿宋"/>
                <w:szCs w:val="21"/>
              </w:rPr>
              <w:t>通过理论学习，使学生正确认识体质、健康与体育的关系，掌握科学的锻炼方法与原则和常见运动创伤的处置；通过技能学习，发展身体素质、增强体质，培养学生顽强拼搏、团结协作、敢于竞争的优良品质。</w:t>
            </w:r>
          </w:p>
          <w:p w14:paraId="7205CF95">
            <w:pPr>
              <w:spacing w:line="0" w:lineRule="atLeast"/>
              <w:jc w:val="left"/>
              <w:rPr>
                <w:rFonts w:hint="eastAsia" w:ascii="仿宋" w:hAnsi="仿宋" w:eastAsia="仿宋" w:cs="仿宋"/>
                <w:szCs w:val="21"/>
              </w:rPr>
            </w:pPr>
          </w:p>
        </w:tc>
        <w:tc>
          <w:tcPr>
            <w:tcW w:w="4260" w:type="dxa"/>
            <w:shd w:val="clear" w:color="auto" w:fill="auto"/>
            <w:vAlign w:val="center"/>
          </w:tcPr>
          <w:p w14:paraId="63F9817C">
            <w:pPr>
              <w:spacing w:line="0" w:lineRule="atLeast"/>
              <w:jc w:val="left"/>
              <w:rPr>
                <w:rFonts w:hint="eastAsia" w:ascii="仿宋" w:hAnsi="仿宋" w:eastAsia="仿宋" w:cs="仿宋"/>
                <w:szCs w:val="21"/>
              </w:rPr>
            </w:pPr>
            <w:r>
              <w:rPr>
                <w:rFonts w:hint="eastAsia" w:ascii="仿宋" w:hAnsi="仿宋" w:eastAsia="仿宋" w:cs="仿宋"/>
                <w:szCs w:val="21"/>
              </w:rPr>
              <w:t>以田径和身体素质为主；每学期学生在篮球、足球、排球、乒乓球、羽毛球、健美操、瑜伽、游泳等体育项目中自主选择项进行学习。通过理论教学+实践教学的方式，使学生在校期间至少能掌握2个及以上终身受益的体育运动技能，为终身体育打下良好的基础。</w:t>
            </w:r>
          </w:p>
        </w:tc>
        <w:tc>
          <w:tcPr>
            <w:tcW w:w="948" w:type="dxa"/>
            <w:shd w:val="clear" w:color="auto" w:fill="auto"/>
            <w:vAlign w:val="center"/>
          </w:tcPr>
          <w:p w14:paraId="75E963B6">
            <w:pPr>
              <w:spacing w:line="0" w:lineRule="atLeast"/>
              <w:jc w:val="left"/>
              <w:rPr>
                <w:rFonts w:hint="eastAsia" w:ascii="仿宋" w:hAnsi="仿宋" w:eastAsia="仿宋" w:cs="仿宋"/>
                <w:szCs w:val="21"/>
              </w:rPr>
            </w:pPr>
            <w:r>
              <w:rPr>
                <w:rFonts w:hint="eastAsia" w:ascii="仿宋" w:hAnsi="仿宋" w:eastAsia="仿宋" w:cs="仿宋"/>
                <w:szCs w:val="21"/>
              </w:rPr>
              <w:t>共计108学时，第一、二、三学期每周各2学时。</w:t>
            </w:r>
          </w:p>
        </w:tc>
      </w:tr>
      <w:tr w14:paraId="66BBDE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28" w:type="dxa"/>
            <w:bottom w:w="28" w:type="dxa"/>
            <w:right w:w="28" w:type="dxa"/>
          </w:tblCellMar>
        </w:tblPrEx>
        <w:trPr>
          <w:trHeight w:val="20" w:hRule="atLeast"/>
          <w:jc w:val="center"/>
        </w:trPr>
        <w:tc>
          <w:tcPr>
            <w:tcW w:w="558" w:type="dxa"/>
            <w:vAlign w:val="center"/>
          </w:tcPr>
          <w:p w14:paraId="2FDC4256">
            <w:pPr>
              <w:adjustRightInd w:val="0"/>
              <w:snapToGrid w:val="0"/>
              <w:spacing w:line="0" w:lineRule="atLeast"/>
              <w:jc w:val="center"/>
              <w:rPr>
                <w:rFonts w:hint="eastAsia" w:ascii="仿宋" w:hAnsi="仿宋" w:eastAsia="仿宋" w:cs="仿宋"/>
                <w:snapToGrid w:val="0"/>
                <w:spacing w:val="-7"/>
                <w:kern w:val="0"/>
                <w:szCs w:val="21"/>
              </w:rPr>
            </w:pPr>
            <w:r>
              <w:rPr>
                <w:rFonts w:hint="eastAsia" w:ascii="仿宋" w:hAnsi="仿宋" w:eastAsia="仿宋" w:cs="仿宋"/>
                <w:snapToGrid w:val="0"/>
                <w:spacing w:val="-7"/>
                <w:kern w:val="0"/>
                <w:szCs w:val="21"/>
              </w:rPr>
              <w:t>6</w:t>
            </w:r>
          </w:p>
          <w:p w14:paraId="2FE9AF84">
            <w:pPr>
              <w:adjustRightInd w:val="0"/>
              <w:snapToGrid w:val="0"/>
              <w:spacing w:line="0" w:lineRule="atLeast"/>
              <w:jc w:val="center"/>
              <w:rPr>
                <w:rFonts w:hint="eastAsia" w:ascii="仿宋" w:hAnsi="仿宋" w:eastAsia="仿宋" w:cs="仿宋"/>
                <w:snapToGrid w:val="0"/>
                <w:spacing w:val="-7"/>
                <w:kern w:val="0"/>
                <w:szCs w:val="21"/>
              </w:rPr>
            </w:pPr>
          </w:p>
        </w:tc>
        <w:tc>
          <w:tcPr>
            <w:tcW w:w="900" w:type="dxa"/>
            <w:shd w:val="clear" w:color="auto" w:fill="auto"/>
            <w:vAlign w:val="center"/>
          </w:tcPr>
          <w:p w14:paraId="32FF1F5D">
            <w:pPr>
              <w:spacing w:line="0" w:lineRule="atLeast"/>
              <w:jc w:val="left"/>
              <w:rPr>
                <w:rFonts w:hint="eastAsia" w:ascii="仿宋" w:hAnsi="仿宋" w:eastAsia="仿宋" w:cs="仿宋"/>
                <w:b/>
                <w:bCs/>
                <w:szCs w:val="21"/>
              </w:rPr>
            </w:pPr>
            <w:r>
              <w:rPr>
                <w:rFonts w:hint="eastAsia" w:ascii="仿宋" w:hAnsi="仿宋" w:eastAsia="仿宋" w:cs="仿宋"/>
                <w:b/>
                <w:bCs/>
                <w:szCs w:val="21"/>
              </w:rPr>
              <w:t>军事理论</w:t>
            </w:r>
          </w:p>
        </w:tc>
        <w:tc>
          <w:tcPr>
            <w:tcW w:w="2760" w:type="dxa"/>
            <w:shd w:val="clear" w:color="auto" w:fill="auto"/>
            <w:vAlign w:val="center"/>
          </w:tcPr>
          <w:p w14:paraId="00630669">
            <w:pPr>
              <w:spacing w:line="0" w:lineRule="atLeast"/>
              <w:jc w:val="left"/>
              <w:rPr>
                <w:rFonts w:hint="eastAsia" w:ascii="仿宋" w:hAnsi="仿宋" w:eastAsia="仿宋" w:cs="仿宋"/>
                <w:szCs w:val="21"/>
              </w:rPr>
            </w:pPr>
            <w:r>
              <w:rPr>
                <w:rFonts w:hint="eastAsia" w:ascii="仿宋" w:hAnsi="仿宋" w:eastAsia="仿宋" w:cs="仿宋"/>
                <w:szCs w:val="21"/>
              </w:rPr>
              <w:t>为适应立德树人根本任务和强军目标根本要求，使学生增强国防观念、国家安全和忧患危机意识，强化爱国主义观念，掌握基本军事知识，提高综合素质，为我军培养后备兵员和预备役军官打基础。</w:t>
            </w:r>
          </w:p>
        </w:tc>
        <w:tc>
          <w:tcPr>
            <w:tcW w:w="4260" w:type="dxa"/>
            <w:shd w:val="clear" w:color="auto" w:fill="auto"/>
            <w:vAlign w:val="center"/>
          </w:tcPr>
          <w:p w14:paraId="71F99287">
            <w:pPr>
              <w:spacing w:line="0" w:lineRule="atLeast"/>
              <w:jc w:val="left"/>
              <w:rPr>
                <w:rFonts w:hint="eastAsia" w:ascii="仿宋" w:hAnsi="仿宋" w:eastAsia="仿宋" w:cs="仿宋"/>
                <w:szCs w:val="21"/>
              </w:rPr>
            </w:pPr>
          </w:p>
          <w:p w14:paraId="0E774194">
            <w:pPr>
              <w:spacing w:line="0" w:lineRule="atLeast"/>
              <w:jc w:val="left"/>
              <w:rPr>
                <w:rFonts w:hint="eastAsia" w:ascii="仿宋" w:hAnsi="仿宋" w:eastAsia="仿宋" w:cs="仿宋"/>
                <w:szCs w:val="21"/>
              </w:rPr>
            </w:pPr>
            <w:r>
              <w:rPr>
                <w:rFonts w:hint="eastAsia" w:ascii="仿宋" w:hAnsi="仿宋" w:eastAsia="仿宋" w:cs="仿宋"/>
                <w:szCs w:val="21"/>
              </w:rPr>
              <w:t>主要内容：按照教育部、中央军委国防动员部联合制订的《普通高等学校军事课教学大纲》〔教体艺（2019）1号〕文件精神（以下简称《大纲》）的规定，包括中国国防（国防概述、国防法规、国防建设、武装力量、国防动员）；国家安全（国家安全概述、国家安全形势、国际战略形势）；军事思想（军事思想概述、当代中国军事思想、中国古代军事思想、外国军事思想）；现代战争（战争概述、新军事革命、机械化战争、信息化战争）；信息化装备（信息化装备概述、信息化作战平台、综合电子信息系统、信息化杀伤武器）等内容。</w:t>
            </w:r>
          </w:p>
          <w:p w14:paraId="101B8849">
            <w:pPr>
              <w:spacing w:line="0" w:lineRule="atLeast"/>
              <w:jc w:val="left"/>
              <w:rPr>
                <w:rFonts w:hint="eastAsia" w:ascii="仿宋" w:hAnsi="仿宋" w:eastAsia="仿宋" w:cs="仿宋"/>
                <w:szCs w:val="21"/>
              </w:rPr>
            </w:pPr>
          </w:p>
        </w:tc>
        <w:tc>
          <w:tcPr>
            <w:tcW w:w="948" w:type="dxa"/>
            <w:shd w:val="clear" w:color="auto" w:fill="auto"/>
            <w:vAlign w:val="center"/>
          </w:tcPr>
          <w:p w14:paraId="0B4810DF">
            <w:pPr>
              <w:spacing w:line="0" w:lineRule="atLeast"/>
              <w:jc w:val="left"/>
              <w:rPr>
                <w:rFonts w:hint="eastAsia" w:ascii="仿宋" w:hAnsi="仿宋" w:eastAsia="仿宋" w:cs="仿宋"/>
                <w:szCs w:val="21"/>
              </w:rPr>
            </w:pPr>
            <w:r>
              <w:rPr>
                <w:rFonts w:hint="eastAsia" w:ascii="仿宋" w:hAnsi="仿宋" w:eastAsia="仿宋" w:cs="仿宋"/>
                <w:szCs w:val="21"/>
              </w:rPr>
              <w:t>共计36学时，在第1学期开设（线上）</w:t>
            </w:r>
          </w:p>
        </w:tc>
      </w:tr>
      <w:tr w14:paraId="5E9A4A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28" w:type="dxa"/>
            <w:bottom w:w="28" w:type="dxa"/>
            <w:right w:w="28" w:type="dxa"/>
          </w:tblCellMar>
        </w:tblPrEx>
        <w:trPr>
          <w:trHeight w:val="20" w:hRule="atLeast"/>
          <w:jc w:val="center"/>
        </w:trPr>
        <w:tc>
          <w:tcPr>
            <w:tcW w:w="558" w:type="dxa"/>
            <w:vAlign w:val="center"/>
          </w:tcPr>
          <w:p w14:paraId="50631DFB">
            <w:pPr>
              <w:adjustRightInd w:val="0"/>
              <w:snapToGrid w:val="0"/>
              <w:spacing w:line="0" w:lineRule="atLeast"/>
              <w:jc w:val="center"/>
              <w:rPr>
                <w:rFonts w:hint="eastAsia" w:ascii="仿宋" w:hAnsi="仿宋" w:eastAsia="仿宋" w:cs="仿宋"/>
                <w:snapToGrid w:val="0"/>
                <w:spacing w:val="-7"/>
                <w:kern w:val="0"/>
                <w:szCs w:val="21"/>
              </w:rPr>
            </w:pPr>
            <w:r>
              <w:rPr>
                <w:rFonts w:hint="eastAsia" w:ascii="仿宋" w:hAnsi="仿宋" w:eastAsia="仿宋" w:cs="仿宋"/>
                <w:snapToGrid w:val="0"/>
                <w:spacing w:val="-7"/>
                <w:kern w:val="0"/>
                <w:szCs w:val="21"/>
              </w:rPr>
              <w:t>7</w:t>
            </w:r>
          </w:p>
        </w:tc>
        <w:tc>
          <w:tcPr>
            <w:tcW w:w="900" w:type="dxa"/>
            <w:shd w:val="clear" w:color="auto" w:fill="auto"/>
            <w:vAlign w:val="center"/>
          </w:tcPr>
          <w:p w14:paraId="05820CC4">
            <w:pPr>
              <w:spacing w:line="0" w:lineRule="atLeast"/>
              <w:jc w:val="left"/>
              <w:rPr>
                <w:rFonts w:hint="eastAsia" w:ascii="仿宋" w:hAnsi="仿宋" w:eastAsia="仿宋" w:cs="仿宋"/>
                <w:b/>
                <w:bCs/>
                <w:szCs w:val="21"/>
              </w:rPr>
            </w:pPr>
            <w:r>
              <w:rPr>
                <w:rFonts w:hint="eastAsia" w:ascii="仿宋" w:hAnsi="仿宋" w:eastAsia="仿宋" w:cs="仿宋"/>
                <w:b/>
                <w:bCs/>
                <w:szCs w:val="21"/>
              </w:rPr>
              <w:t>军事技能</w:t>
            </w:r>
          </w:p>
        </w:tc>
        <w:tc>
          <w:tcPr>
            <w:tcW w:w="2760" w:type="dxa"/>
            <w:shd w:val="clear" w:color="auto" w:fill="auto"/>
            <w:vAlign w:val="center"/>
          </w:tcPr>
          <w:p w14:paraId="693061DD">
            <w:pPr>
              <w:spacing w:line="0" w:lineRule="atLeast"/>
              <w:jc w:val="left"/>
              <w:rPr>
                <w:rFonts w:hint="eastAsia" w:ascii="仿宋" w:hAnsi="仿宋" w:eastAsia="仿宋" w:cs="仿宋"/>
                <w:szCs w:val="21"/>
              </w:rPr>
            </w:pPr>
          </w:p>
          <w:p w14:paraId="00275100">
            <w:pPr>
              <w:spacing w:line="0" w:lineRule="atLeast"/>
              <w:jc w:val="left"/>
              <w:rPr>
                <w:rFonts w:hint="eastAsia" w:ascii="仿宋" w:hAnsi="仿宋" w:eastAsia="仿宋" w:cs="仿宋"/>
                <w:szCs w:val="21"/>
              </w:rPr>
            </w:pPr>
            <w:r>
              <w:rPr>
                <w:rFonts w:hint="eastAsia" w:ascii="仿宋" w:hAnsi="仿宋" w:eastAsia="仿宋" w:cs="仿宋"/>
                <w:szCs w:val="21"/>
              </w:rPr>
              <w:t>以国防教育为主线，按照教育要面向现代化、面向世界、面向未来，适应我国人才培养的长远战略目标和加强国防后备力量建设的需要，通过军事技能训练，提高学生的思想政治觉悟，激发爱国热情，增强国防观念和国家安全意识；进行爱国主义、集体主义和革命英雄主义教育，增强学生组织纪律观念，培养艰苦奋斗的作风，提高学生的综合素质；从而把学生培养成德、智、体全面发展的合格人才，为建立良好的学风、校风打下坚实的基础。</w:t>
            </w:r>
          </w:p>
          <w:p w14:paraId="7F5B2E2F">
            <w:pPr>
              <w:spacing w:line="0" w:lineRule="atLeast"/>
              <w:jc w:val="left"/>
              <w:rPr>
                <w:rFonts w:hint="eastAsia" w:ascii="仿宋" w:hAnsi="仿宋" w:eastAsia="仿宋" w:cs="仿宋"/>
                <w:szCs w:val="21"/>
              </w:rPr>
            </w:pPr>
          </w:p>
        </w:tc>
        <w:tc>
          <w:tcPr>
            <w:tcW w:w="4260" w:type="dxa"/>
            <w:shd w:val="clear" w:color="auto" w:fill="auto"/>
            <w:vAlign w:val="center"/>
          </w:tcPr>
          <w:p w14:paraId="6807C253">
            <w:pPr>
              <w:spacing w:line="0" w:lineRule="atLeast"/>
              <w:jc w:val="left"/>
              <w:rPr>
                <w:rFonts w:hint="eastAsia" w:ascii="仿宋" w:hAnsi="仿宋" w:eastAsia="仿宋" w:cs="仿宋"/>
                <w:szCs w:val="21"/>
              </w:rPr>
            </w:pPr>
            <w:r>
              <w:rPr>
                <w:rFonts w:hint="eastAsia" w:ascii="仿宋" w:hAnsi="仿宋" w:eastAsia="仿宋" w:cs="仿宋"/>
                <w:szCs w:val="21"/>
              </w:rPr>
              <w:t>主要内容：共同条令教育与训练（共同条令教育、分队的队列动作，现场实操教学）；射击与战术训练（轻武器射击、战术，部分内容如有条件可进行现场教学）；防卫技能与战时防护（格斗基础、战场医疗救护、核生化防护，部分内容如有条件可进行现场实操教学）；战备基础与应用训练（战备规定、紧急集合、行军拉练、野外生存、识图用图、电磁频谱监测，部分内容如有条件可进行现场教学）</w:t>
            </w:r>
          </w:p>
        </w:tc>
        <w:tc>
          <w:tcPr>
            <w:tcW w:w="948" w:type="dxa"/>
            <w:shd w:val="clear" w:color="auto" w:fill="auto"/>
            <w:vAlign w:val="center"/>
          </w:tcPr>
          <w:p w14:paraId="0CB6DF1E">
            <w:pPr>
              <w:spacing w:line="0" w:lineRule="atLeast"/>
              <w:jc w:val="left"/>
              <w:rPr>
                <w:rFonts w:hint="eastAsia" w:ascii="仿宋" w:hAnsi="仿宋" w:eastAsia="仿宋" w:cs="仿宋"/>
                <w:szCs w:val="21"/>
              </w:rPr>
            </w:pPr>
            <w:r>
              <w:rPr>
                <w:rFonts w:hint="eastAsia" w:ascii="仿宋" w:hAnsi="仿宋" w:eastAsia="仿宋" w:cs="仿宋"/>
                <w:szCs w:val="21"/>
              </w:rPr>
              <w:t>共计168学时，在第1学期开设</w:t>
            </w:r>
          </w:p>
        </w:tc>
      </w:tr>
      <w:tr w14:paraId="7E519A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28" w:type="dxa"/>
            <w:bottom w:w="28" w:type="dxa"/>
            <w:right w:w="28" w:type="dxa"/>
          </w:tblCellMar>
        </w:tblPrEx>
        <w:trPr>
          <w:trHeight w:val="20" w:hRule="atLeast"/>
          <w:jc w:val="center"/>
        </w:trPr>
        <w:tc>
          <w:tcPr>
            <w:tcW w:w="558" w:type="dxa"/>
            <w:vAlign w:val="center"/>
          </w:tcPr>
          <w:p w14:paraId="601AB1B9">
            <w:pPr>
              <w:adjustRightInd w:val="0"/>
              <w:snapToGrid w:val="0"/>
              <w:spacing w:line="0" w:lineRule="atLeast"/>
              <w:jc w:val="center"/>
              <w:rPr>
                <w:szCs w:val="21"/>
              </w:rPr>
            </w:pPr>
            <w:r>
              <w:rPr>
                <w:rFonts w:hint="eastAsia" w:ascii="仿宋" w:hAnsi="仿宋" w:eastAsia="仿宋" w:cs="宋体"/>
                <w:szCs w:val="21"/>
              </w:rPr>
              <w:t>8</w:t>
            </w:r>
          </w:p>
        </w:tc>
        <w:tc>
          <w:tcPr>
            <w:tcW w:w="900" w:type="dxa"/>
            <w:shd w:val="clear" w:color="auto" w:fill="auto"/>
            <w:vAlign w:val="center"/>
          </w:tcPr>
          <w:p w14:paraId="7B20E8F6">
            <w:pPr>
              <w:spacing w:line="0" w:lineRule="atLeast"/>
              <w:jc w:val="left"/>
              <w:rPr>
                <w:rFonts w:hint="eastAsia" w:ascii="仿宋" w:hAnsi="仿宋" w:eastAsia="仿宋" w:cs="仿宋"/>
                <w:b/>
                <w:bCs/>
                <w:szCs w:val="21"/>
              </w:rPr>
            </w:pPr>
            <w:r>
              <w:rPr>
                <w:rFonts w:hint="eastAsia" w:ascii="仿宋" w:hAnsi="仿宋" w:eastAsia="仿宋" w:cs="仿宋"/>
                <w:b/>
                <w:bCs/>
                <w:szCs w:val="21"/>
              </w:rPr>
              <w:t>心理健康教育</w:t>
            </w:r>
          </w:p>
        </w:tc>
        <w:tc>
          <w:tcPr>
            <w:tcW w:w="2760" w:type="dxa"/>
            <w:shd w:val="clear" w:color="auto" w:fill="auto"/>
            <w:vAlign w:val="center"/>
          </w:tcPr>
          <w:p w14:paraId="38960EA4">
            <w:pPr>
              <w:spacing w:line="0" w:lineRule="atLeast"/>
              <w:jc w:val="left"/>
              <w:rPr>
                <w:rFonts w:hint="eastAsia" w:ascii="仿宋" w:hAnsi="仿宋" w:eastAsia="仿宋" w:cs="仿宋"/>
                <w:szCs w:val="21"/>
              </w:rPr>
            </w:pPr>
            <w:r>
              <w:rPr>
                <w:rFonts w:hint="eastAsia" w:ascii="仿宋" w:hAnsi="仿宋" w:eastAsia="仿宋" w:cs="仿宋"/>
                <w:szCs w:val="21"/>
              </w:rPr>
              <w:t>通过本课程的学习，使学生明确心理健康的标准及意义，增强自我心理保健意识和心理危机预防意识，掌握并应用心理健康知识，培养自我认知能力、人际沟通能力、自我调节能力，以切实提高心理素质，明确适应自身特点的发展方向，满足社会对高技能人才的要求。</w:t>
            </w:r>
          </w:p>
        </w:tc>
        <w:tc>
          <w:tcPr>
            <w:tcW w:w="4260" w:type="dxa"/>
            <w:shd w:val="clear" w:color="auto" w:fill="auto"/>
            <w:vAlign w:val="center"/>
          </w:tcPr>
          <w:p w14:paraId="6FBC8B5B">
            <w:pPr>
              <w:spacing w:line="0" w:lineRule="atLeast"/>
              <w:jc w:val="left"/>
              <w:rPr>
                <w:rFonts w:hint="eastAsia" w:ascii="仿宋" w:hAnsi="仿宋" w:eastAsia="仿宋" w:cs="仿宋"/>
                <w:szCs w:val="21"/>
              </w:rPr>
            </w:pPr>
            <w:r>
              <w:rPr>
                <w:rFonts w:hint="eastAsia" w:ascii="仿宋" w:hAnsi="仿宋" w:eastAsia="仿宋" w:cs="仿宋"/>
                <w:szCs w:val="21"/>
              </w:rPr>
              <w:t>本课程主要内容：阐述自我意识、情绪情感、人际关系、恋爱与性心理、人格心理、生涯规划以及生命教育等。</w:t>
            </w:r>
          </w:p>
          <w:p w14:paraId="2F3B23D6">
            <w:pPr>
              <w:spacing w:line="0" w:lineRule="atLeast"/>
              <w:jc w:val="left"/>
              <w:rPr>
                <w:rFonts w:hint="eastAsia" w:ascii="仿宋" w:hAnsi="仿宋" w:eastAsia="仿宋" w:cs="仿宋"/>
                <w:szCs w:val="21"/>
              </w:rPr>
            </w:pPr>
            <w:r>
              <w:rPr>
                <w:rFonts w:hint="eastAsia" w:ascii="仿宋" w:hAnsi="仿宋" w:eastAsia="仿宋" w:cs="仿宋"/>
                <w:szCs w:val="21"/>
              </w:rPr>
              <w:t>通过理论教学+实践教学的方式，增强课堂的吸引力和感染力，培养学生乐观积极的生活态度和顽强的意志品质，进一步增强学生的自信心和耐挫性。</w:t>
            </w:r>
          </w:p>
        </w:tc>
        <w:tc>
          <w:tcPr>
            <w:tcW w:w="948" w:type="dxa"/>
            <w:shd w:val="clear" w:color="auto" w:fill="auto"/>
            <w:vAlign w:val="center"/>
          </w:tcPr>
          <w:p w14:paraId="0ADA934D">
            <w:pPr>
              <w:spacing w:line="0" w:lineRule="atLeast"/>
              <w:jc w:val="left"/>
              <w:rPr>
                <w:rFonts w:hint="eastAsia" w:ascii="仿宋" w:hAnsi="仿宋" w:eastAsia="仿宋" w:cs="仿宋"/>
                <w:szCs w:val="21"/>
              </w:rPr>
            </w:pPr>
            <w:r>
              <w:rPr>
                <w:rFonts w:hint="eastAsia" w:ascii="仿宋" w:hAnsi="仿宋" w:eastAsia="仿宋" w:cs="仿宋"/>
                <w:szCs w:val="21"/>
              </w:rPr>
              <w:t>共计32学时，第1-2学期每学期16学时专题讲座。</w:t>
            </w:r>
          </w:p>
        </w:tc>
      </w:tr>
      <w:tr w14:paraId="73F964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28" w:type="dxa"/>
            <w:bottom w:w="28" w:type="dxa"/>
            <w:right w:w="28" w:type="dxa"/>
          </w:tblCellMar>
        </w:tblPrEx>
        <w:trPr>
          <w:trHeight w:val="20" w:hRule="atLeast"/>
          <w:jc w:val="center"/>
        </w:trPr>
        <w:tc>
          <w:tcPr>
            <w:tcW w:w="558" w:type="dxa"/>
            <w:shd w:val="clear" w:color="auto" w:fill="auto"/>
            <w:vAlign w:val="center"/>
          </w:tcPr>
          <w:p w14:paraId="1B94D32B">
            <w:pPr>
              <w:pStyle w:val="12"/>
              <w:rPr>
                <w:rFonts w:hint="eastAsia" w:cs="宋体"/>
              </w:rPr>
            </w:pPr>
            <w:r>
              <w:rPr>
                <w:rFonts w:hint="eastAsia"/>
              </w:rPr>
              <w:t>9</w:t>
            </w:r>
          </w:p>
        </w:tc>
        <w:tc>
          <w:tcPr>
            <w:tcW w:w="900" w:type="dxa"/>
            <w:shd w:val="clear" w:color="auto" w:fill="auto"/>
            <w:vAlign w:val="center"/>
          </w:tcPr>
          <w:p w14:paraId="3775E739">
            <w:pPr>
              <w:spacing w:line="0" w:lineRule="atLeast"/>
              <w:jc w:val="left"/>
              <w:rPr>
                <w:rFonts w:hint="eastAsia" w:ascii="仿宋" w:hAnsi="仿宋" w:eastAsia="仿宋" w:cs="仿宋"/>
                <w:b/>
                <w:bCs/>
                <w:szCs w:val="21"/>
              </w:rPr>
            </w:pPr>
            <w:r>
              <w:rPr>
                <w:rFonts w:hint="eastAsia" w:ascii="仿宋" w:hAnsi="仿宋" w:eastAsia="仿宋" w:cs="仿宋"/>
                <w:b/>
                <w:bCs/>
                <w:szCs w:val="21"/>
              </w:rPr>
              <w:t>劳动教育</w:t>
            </w:r>
          </w:p>
        </w:tc>
        <w:tc>
          <w:tcPr>
            <w:tcW w:w="2760" w:type="dxa"/>
            <w:shd w:val="clear" w:color="auto" w:fill="auto"/>
            <w:vAlign w:val="center"/>
          </w:tcPr>
          <w:p w14:paraId="41343DF0">
            <w:pPr>
              <w:spacing w:line="0" w:lineRule="atLeast"/>
              <w:jc w:val="left"/>
              <w:rPr>
                <w:rFonts w:hint="eastAsia" w:ascii="仿宋" w:hAnsi="仿宋" w:eastAsia="仿宋" w:cs="仿宋"/>
                <w:szCs w:val="21"/>
              </w:rPr>
            </w:pPr>
          </w:p>
          <w:p w14:paraId="0C38FDED">
            <w:pPr>
              <w:spacing w:line="0" w:lineRule="atLeast"/>
              <w:jc w:val="left"/>
              <w:rPr>
                <w:rFonts w:hint="eastAsia" w:ascii="仿宋" w:hAnsi="仿宋" w:eastAsia="仿宋" w:cs="仿宋"/>
                <w:szCs w:val="21"/>
              </w:rPr>
            </w:pPr>
            <w:r>
              <w:rPr>
                <w:rFonts w:hint="eastAsia" w:ascii="仿宋" w:hAnsi="仿宋" w:eastAsia="仿宋" w:cs="仿宋"/>
                <w:szCs w:val="21"/>
              </w:rPr>
              <w:t>通过系列劳动教育活动，使学生深刻理解和形成马克思主义劳动观，树立正确的劳动价值观，掌握必要的劳动技能与习惯，同时培养其创新精神和奉献意识。在此基础上，构建第一课堂与第二课堂相融合的劳动教育体系，强化学生的科学精神、探索能力及吃苦耐劳品质，最终实现学生劳动素养、创新精神、创业能力的全面提升，造就具有乐业创新奉献精神、一技之长及全面发展的高素质人才。</w:t>
            </w:r>
          </w:p>
          <w:p w14:paraId="0172297E">
            <w:pPr>
              <w:spacing w:line="0" w:lineRule="atLeast"/>
              <w:jc w:val="left"/>
              <w:rPr>
                <w:rFonts w:hint="eastAsia" w:ascii="仿宋" w:hAnsi="仿宋" w:eastAsia="仿宋" w:cs="仿宋"/>
                <w:szCs w:val="21"/>
              </w:rPr>
            </w:pPr>
          </w:p>
        </w:tc>
        <w:tc>
          <w:tcPr>
            <w:tcW w:w="4260" w:type="dxa"/>
            <w:shd w:val="clear" w:color="auto" w:fill="auto"/>
            <w:vAlign w:val="center"/>
          </w:tcPr>
          <w:p w14:paraId="13AE89B0">
            <w:pPr>
              <w:spacing w:line="0" w:lineRule="atLeast"/>
              <w:jc w:val="left"/>
              <w:rPr>
                <w:rFonts w:hint="eastAsia" w:ascii="仿宋" w:hAnsi="仿宋" w:eastAsia="仿宋" w:cs="仿宋"/>
                <w:szCs w:val="21"/>
              </w:rPr>
            </w:pPr>
            <w:r>
              <w:rPr>
                <w:rFonts w:hint="eastAsia" w:ascii="仿宋" w:hAnsi="仿宋" w:eastAsia="仿宋" w:cs="仿宋"/>
                <w:szCs w:val="21"/>
              </w:rPr>
              <w:t>劳动理论课旨在全方位培养学生，涵盖劳动观念、法律意识、实践能力和劳动精神。课程内容包括八大专题：劳动观价值观、劳动法教育、日常生活与服务性劳动、劳模精神、工匠精神、职业精神、劳动者权益保护和劳动心理健康。</w:t>
            </w:r>
          </w:p>
          <w:p w14:paraId="29E4E049">
            <w:pPr>
              <w:spacing w:line="0" w:lineRule="atLeast"/>
              <w:jc w:val="left"/>
              <w:rPr>
                <w:rFonts w:hint="eastAsia" w:ascii="仿宋" w:hAnsi="仿宋" w:eastAsia="仿宋" w:cs="仿宋"/>
                <w:szCs w:val="21"/>
              </w:rPr>
            </w:pPr>
            <w:r>
              <w:rPr>
                <w:rFonts w:hint="eastAsia" w:ascii="仿宋" w:hAnsi="仿宋" w:eastAsia="仿宋" w:cs="仿宋"/>
                <w:szCs w:val="21"/>
              </w:rPr>
              <w:t>教学要求注重理论与实践相结合，鼓励学生将所学知识应用于实际劳动中，培养其独立思考、解决问题的能力和良好的劳动习惯，为成为社会所需的高素质劳动者奠定坚实基础。</w:t>
            </w:r>
          </w:p>
        </w:tc>
        <w:tc>
          <w:tcPr>
            <w:tcW w:w="948" w:type="dxa"/>
            <w:shd w:val="clear" w:color="auto" w:fill="auto"/>
            <w:vAlign w:val="center"/>
          </w:tcPr>
          <w:p w14:paraId="4C7D0A1A">
            <w:pPr>
              <w:spacing w:line="0" w:lineRule="atLeast"/>
              <w:jc w:val="left"/>
              <w:rPr>
                <w:rFonts w:hint="eastAsia" w:ascii="仿宋" w:hAnsi="仿宋" w:eastAsia="仿宋" w:cs="仿宋"/>
                <w:szCs w:val="21"/>
              </w:rPr>
            </w:pPr>
            <w:r>
              <w:rPr>
                <w:rFonts w:hint="eastAsia" w:ascii="仿宋" w:hAnsi="仿宋" w:eastAsia="仿宋" w:cs="仿宋"/>
                <w:szCs w:val="21"/>
              </w:rPr>
              <w:t>共计64学时4学分（理论16学时，实践48学时），第一，二，三，四学期，每学期理论4课时，实践12课时</w:t>
            </w:r>
          </w:p>
        </w:tc>
      </w:tr>
      <w:tr w14:paraId="13E6B8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28" w:type="dxa"/>
            <w:bottom w:w="28" w:type="dxa"/>
            <w:right w:w="28" w:type="dxa"/>
          </w:tblCellMar>
        </w:tblPrEx>
        <w:trPr>
          <w:trHeight w:val="20" w:hRule="atLeast"/>
          <w:jc w:val="center"/>
        </w:trPr>
        <w:tc>
          <w:tcPr>
            <w:tcW w:w="558" w:type="dxa"/>
            <w:shd w:val="clear" w:color="auto" w:fill="auto"/>
            <w:vAlign w:val="center"/>
          </w:tcPr>
          <w:p w14:paraId="419BA924">
            <w:pPr>
              <w:pStyle w:val="12"/>
              <w:rPr>
                <w:rFonts w:hint="eastAsia"/>
              </w:rPr>
            </w:pPr>
            <w:r>
              <w:rPr>
                <w:rFonts w:hint="eastAsia"/>
              </w:rPr>
              <w:t>10</w:t>
            </w:r>
          </w:p>
        </w:tc>
        <w:tc>
          <w:tcPr>
            <w:tcW w:w="900" w:type="dxa"/>
            <w:shd w:val="clear" w:color="auto" w:fill="auto"/>
            <w:vAlign w:val="center"/>
          </w:tcPr>
          <w:p w14:paraId="0BB4A053">
            <w:pPr>
              <w:spacing w:line="0" w:lineRule="atLeast"/>
              <w:jc w:val="left"/>
              <w:rPr>
                <w:rFonts w:hint="eastAsia" w:ascii="仿宋" w:hAnsi="仿宋" w:eastAsia="仿宋" w:cs="仿宋"/>
                <w:szCs w:val="21"/>
              </w:rPr>
            </w:pPr>
            <w:r>
              <w:rPr>
                <w:rFonts w:hint="eastAsia" w:ascii="仿宋" w:hAnsi="仿宋" w:eastAsia="仿宋" w:cs="仿宋"/>
                <w:b/>
                <w:bCs/>
                <w:szCs w:val="21"/>
              </w:rPr>
              <w:t>国家安全教育</w:t>
            </w:r>
          </w:p>
        </w:tc>
        <w:tc>
          <w:tcPr>
            <w:tcW w:w="2760" w:type="dxa"/>
            <w:shd w:val="clear" w:color="auto" w:fill="auto"/>
            <w:vAlign w:val="center"/>
          </w:tcPr>
          <w:p w14:paraId="2B774641">
            <w:pPr>
              <w:spacing w:line="0" w:lineRule="atLeast"/>
              <w:jc w:val="left"/>
              <w:rPr>
                <w:rFonts w:hint="eastAsia" w:ascii="仿宋" w:hAnsi="仿宋" w:eastAsia="仿宋" w:cs="仿宋"/>
                <w:szCs w:val="21"/>
              </w:rPr>
            </w:pPr>
            <w:r>
              <w:rPr>
                <w:rFonts w:hint="eastAsia" w:ascii="仿宋" w:hAnsi="仿宋" w:eastAsia="仿宋" w:cs="仿宋"/>
                <w:szCs w:val="21"/>
              </w:rPr>
              <w:t>国家安全教育的目标是全面培养学生的国家安全意识、法律法规知识、形势分析能力和实践应对技能，旨在激发学生的爱国主义精神，树立维护国家安全的责任感和义务感。</w:t>
            </w:r>
          </w:p>
        </w:tc>
        <w:tc>
          <w:tcPr>
            <w:tcW w:w="4260" w:type="dxa"/>
            <w:shd w:val="clear" w:color="auto" w:fill="auto"/>
            <w:vAlign w:val="center"/>
          </w:tcPr>
          <w:p w14:paraId="19CEE4A3">
            <w:pPr>
              <w:spacing w:line="0" w:lineRule="atLeast"/>
              <w:jc w:val="left"/>
              <w:rPr>
                <w:rFonts w:hint="eastAsia" w:ascii="仿宋" w:hAnsi="仿宋" w:eastAsia="仿宋" w:cs="仿宋"/>
                <w:szCs w:val="21"/>
              </w:rPr>
            </w:pPr>
          </w:p>
          <w:p w14:paraId="3125FD75">
            <w:pPr>
              <w:spacing w:line="0" w:lineRule="atLeast"/>
              <w:jc w:val="left"/>
              <w:rPr>
                <w:rFonts w:hint="eastAsia" w:ascii="仿宋" w:hAnsi="仿宋" w:eastAsia="仿宋" w:cs="仿宋"/>
                <w:szCs w:val="21"/>
              </w:rPr>
            </w:pPr>
            <w:r>
              <w:rPr>
                <w:rFonts w:hint="eastAsia" w:ascii="仿宋" w:hAnsi="仿宋" w:eastAsia="仿宋" w:cs="仿宋"/>
                <w:szCs w:val="21"/>
              </w:rPr>
              <w:t>主要内容涵盖国家安全的基础知识、法律法规、各类安全领域（如政治、军事、经济等）的具体内容，以及形势分析和实践应对。</w:t>
            </w:r>
          </w:p>
          <w:p w14:paraId="19794CD8">
            <w:pPr>
              <w:spacing w:line="0" w:lineRule="atLeast"/>
              <w:jc w:val="left"/>
              <w:rPr>
                <w:rFonts w:hint="eastAsia" w:ascii="仿宋" w:hAnsi="仿宋" w:eastAsia="仿宋" w:cs="仿宋"/>
                <w:szCs w:val="21"/>
              </w:rPr>
            </w:pPr>
            <w:r>
              <w:rPr>
                <w:rFonts w:hint="eastAsia" w:ascii="仿宋" w:hAnsi="仿宋" w:eastAsia="仿宋" w:cs="仿宋"/>
                <w:szCs w:val="21"/>
              </w:rPr>
              <w:t>教学要求深刻理解总体国家安全观，理论联系实际，明确课程实施要求，并确保足够的课时以全面展开教学。通过这一课程，学生将能够更好地理解和应对国家安全挑战，为国家的稳定和发展贡献力量。</w:t>
            </w:r>
          </w:p>
          <w:p w14:paraId="5D85BE0D">
            <w:pPr>
              <w:spacing w:line="0" w:lineRule="atLeast"/>
              <w:jc w:val="left"/>
              <w:rPr>
                <w:rFonts w:hint="eastAsia" w:ascii="仿宋" w:hAnsi="仿宋" w:eastAsia="仿宋" w:cs="仿宋"/>
                <w:szCs w:val="21"/>
              </w:rPr>
            </w:pPr>
          </w:p>
        </w:tc>
        <w:tc>
          <w:tcPr>
            <w:tcW w:w="948" w:type="dxa"/>
            <w:shd w:val="clear" w:color="auto" w:fill="auto"/>
            <w:vAlign w:val="center"/>
          </w:tcPr>
          <w:p w14:paraId="6ED8F2C7">
            <w:pPr>
              <w:spacing w:line="0" w:lineRule="atLeast"/>
              <w:jc w:val="left"/>
              <w:rPr>
                <w:rFonts w:hint="eastAsia" w:ascii="仿宋" w:hAnsi="仿宋" w:eastAsia="仿宋" w:cs="仿宋"/>
                <w:szCs w:val="21"/>
              </w:rPr>
            </w:pPr>
            <w:r>
              <w:rPr>
                <w:rFonts w:hint="eastAsia" w:ascii="仿宋" w:hAnsi="仿宋" w:eastAsia="仿宋" w:cs="仿宋"/>
                <w:szCs w:val="21"/>
              </w:rPr>
              <w:t>16学时，第1学期和第2学期各8学时。</w:t>
            </w:r>
          </w:p>
        </w:tc>
      </w:tr>
      <w:tr w14:paraId="183562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28" w:type="dxa"/>
            <w:bottom w:w="28" w:type="dxa"/>
            <w:right w:w="28" w:type="dxa"/>
          </w:tblCellMar>
        </w:tblPrEx>
        <w:trPr>
          <w:trHeight w:val="20" w:hRule="atLeast"/>
          <w:jc w:val="center"/>
        </w:trPr>
        <w:tc>
          <w:tcPr>
            <w:tcW w:w="558" w:type="dxa"/>
            <w:shd w:val="clear" w:color="auto" w:fill="auto"/>
            <w:vAlign w:val="center"/>
          </w:tcPr>
          <w:p w14:paraId="153C0CED">
            <w:pPr>
              <w:adjustRightInd w:val="0"/>
              <w:snapToGrid w:val="0"/>
              <w:spacing w:line="0" w:lineRule="atLeast"/>
              <w:jc w:val="center"/>
              <w:rPr>
                <w:rFonts w:hint="eastAsia" w:ascii="仿宋" w:hAnsi="仿宋" w:eastAsia="仿宋" w:cs="宋体"/>
                <w:szCs w:val="21"/>
              </w:rPr>
            </w:pPr>
            <w:r>
              <w:rPr>
                <w:rFonts w:hint="eastAsia" w:ascii="仿宋" w:hAnsi="仿宋" w:eastAsia="仿宋" w:cs="宋体"/>
                <w:szCs w:val="21"/>
              </w:rPr>
              <w:t>11</w:t>
            </w:r>
          </w:p>
        </w:tc>
        <w:tc>
          <w:tcPr>
            <w:tcW w:w="900" w:type="dxa"/>
            <w:shd w:val="clear" w:color="auto" w:fill="auto"/>
            <w:vAlign w:val="center"/>
          </w:tcPr>
          <w:p w14:paraId="3BC88F9A">
            <w:pPr>
              <w:spacing w:line="0" w:lineRule="atLeast"/>
              <w:jc w:val="left"/>
              <w:rPr>
                <w:rFonts w:hint="eastAsia" w:ascii="仿宋" w:hAnsi="仿宋" w:eastAsia="仿宋" w:cs="仿宋"/>
                <w:b/>
                <w:bCs/>
                <w:szCs w:val="21"/>
              </w:rPr>
            </w:pPr>
            <w:r>
              <w:rPr>
                <w:rFonts w:hint="eastAsia" w:ascii="仿宋" w:hAnsi="仿宋" w:eastAsia="仿宋" w:cs="仿宋"/>
                <w:b/>
                <w:bCs/>
                <w:szCs w:val="21"/>
              </w:rPr>
              <w:t>大学生职业发展与就业指导</w:t>
            </w:r>
          </w:p>
        </w:tc>
        <w:tc>
          <w:tcPr>
            <w:tcW w:w="2760" w:type="dxa"/>
            <w:shd w:val="clear" w:color="auto" w:fill="auto"/>
            <w:vAlign w:val="center"/>
          </w:tcPr>
          <w:p w14:paraId="1839E6EE">
            <w:pPr>
              <w:spacing w:line="0" w:lineRule="atLeast"/>
              <w:jc w:val="left"/>
              <w:rPr>
                <w:rFonts w:hint="eastAsia" w:ascii="仿宋" w:hAnsi="仿宋" w:eastAsia="仿宋" w:cs="仿宋"/>
                <w:szCs w:val="21"/>
              </w:rPr>
            </w:pPr>
          </w:p>
          <w:p w14:paraId="005D0617">
            <w:pPr>
              <w:spacing w:line="0" w:lineRule="atLeast"/>
              <w:jc w:val="left"/>
              <w:rPr>
                <w:rFonts w:hint="eastAsia" w:ascii="仿宋" w:hAnsi="仿宋" w:eastAsia="仿宋" w:cs="仿宋"/>
                <w:szCs w:val="21"/>
              </w:rPr>
            </w:pPr>
            <w:r>
              <w:rPr>
                <w:rFonts w:hint="eastAsia" w:ascii="仿宋" w:hAnsi="仿宋" w:eastAsia="仿宋" w:cs="仿宋"/>
                <w:szCs w:val="21"/>
              </w:rPr>
              <w:t>通过对大学生进行科学有效的职业生涯规划指导，激发大学生职业生涯发展的自主意识，树立正确的就业观，促使大学生理性地规划自身未来的发展，并努力在学习过程中自觉地提升就业能力和生涯管理能力，实现个体与职业的匹配，体现个体价值的最大化。</w:t>
            </w:r>
          </w:p>
          <w:p w14:paraId="0BBF5ABA">
            <w:pPr>
              <w:spacing w:line="0" w:lineRule="atLeast"/>
              <w:jc w:val="left"/>
              <w:rPr>
                <w:rFonts w:hint="eastAsia" w:ascii="仿宋" w:hAnsi="仿宋" w:eastAsia="仿宋" w:cs="仿宋"/>
                <w:szCs w:val="21"/>
              </w:rPr>
            </w:pPr>
          </w:p>
        </w:tc>
        <w:tc>
          <w:tcPr>
            <w:tcW w:w="4260" w:type="dxa"/>
            <w:shd w:val="clear" w:color="auto" w:fill="auto"/>
          </w:tcPr>
          <w:p w14:paraId="47085827">
            <w:pPr>
              <w:spacing w:line="0" w:lineRule="atLeast"/>
              <w:jc w:val="left"/>
              <w:rPr>
                <w:rFonts w:hint="eastAsia" w:ascii="仿宋" w:hAnsi="仿宋" w:eastAsia="仿宋" w:cs="仿宋"/>
                <w:szCs w:val="21"/>
              </w:rPr>
            </w:pPr>
          </w:p>
          <w:p w14:paraId="262ABC6F">
            <w:pPr>
              <w:spacing w:line="0" w:lineRule="atLeast"/>
              <w:jc w:val="left"/>
              <w:rPr>
                <w:rFonts w:hint="eastAsia" w:ascii="仿宋" w:hAnsi="仿宋" w:eastAsia="仿宋" w:cs="仿宋"/>
                <w:szCs w:val="21"/>
              </w:rPr>
            </w:pPr>
            <w:r>
              <w:rPr>
                <w:rFonts w:hint="eastAsia" w:ascii="仿宋" w:hAnsi="仿宋" w:eastAsia="仿宋" w:cs="仿宋"/>
                <w:szCs w:val="21"/>
              </w:rPr>
              <w:t>主要内容：按照教育部下发的《大学生职业发展与就业指导课程教学要求》的文件精神，内容基本上涵盖大学生职业生涯规划、求职准备、就业创业政策、报到流程、职业发展和创新创业教育等模块。通过理论教学+实践教学的方式，使学生做好适应社会、融入社会和就业、创业的准备。</w:t>
            </w:r>
          </w:p>
        </w:tc>
        <w:tc>
          <w:tcPr>
            <w:tcW w:w="948" w:type="dxa"/>
            <w:shd w:val="clear" w:color="auto" w:fill="auto"/>
            <w:vAlign w:val="center"/>
          </w:tcPr>
          <w:p w14:paraId="508BA492">
            <w:pPr>
              <w:spacing w:line="0" w:lineRule="atLeast"/>
              <w:jc w:val="left"/>
              <w:rPr>
                <w:rFonts w:hint="eastAsia" w:ascii="仿宋" w:hAnsi="仿宋" w:eastAsia="仿宋" w:cs="仿宋"/>
                <w:szCs w:val="21"/>
              </w:rPr>
            </w:pPr>
            <w:r>
              <w:rPr>
                <w:rFonts w:hint="eastAsia" w:ascii="仿宋" w:hAnsi="仿宋" w:eastAsia="仿宋" w:cs="仿宋"/>
                <w:szCs w:val="21"/>
              </w:rPr>
              <w:t>共计16学时，第一学期每周4学时专题讲座</w:t>
            </w:r>
          </w:p>
        </w:tc>
      </w:tr>
      <w:tr w14:paraId="683E6F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28" w:type="dxa"/>
            <w:bottom w:w="28" w:type="dxa"/>
            <w:right w:w="28" w:type="dxa"/>
          </w:tblCellMar>
        </w:tblPrEx>
        <w:trPr>
          <w:trHeight w:val="20" w:hRule="atLeast"/>
          <w:jc w:val="center"/>
        </w:trPr>
        <w:tc>
          <w:tcPr>
            <w:tcW w:w="558" w:type="dxa"/>
            <w:shd w:val="clear" w:color="auto" w:fill="auto"/>
            <w:vAlign w:val="center"/>
          </w:tcPr>
          <w:p w14:paraId="530B3DC9">
            <w:pPr>
              <w:adjustRightInd w:val="0"/>
              <w:snapToGrid w:val="0"/>
              <w:spacing w:line="0" w:lineRule="atLeast"/>
              <w:jc w:val="center"/>
              <w:rPr>
                <w:rFonts w:hint="eastAsia" w:ascii="仿宋" w:hAnsi="仿宋" w:eastAsia="仿宋" w:cs="宋体"/>
                <w:szCs w:val="21"/>
              </w:rPr>
            </w:pPr>
            <w:r>
              <w:rPr>
                <w:rFonts w:hint="eastAsia" w:ascii="仿宋" w:hAnsi="仿宋" w:eastAsia="仿宋" w:cs="宋体"/>
                <w:szCs w:val="21"/>
              </w:rPr>
              <w:t>12</w:t>
            </w:r>
          </w:p>
        </w:tc>
        <w:tc>
          <w:tcPr>
            <w:tcW w:w="900" w:type="dxa"/>
            <w:shd w:val="clear" w:color="auto" w:fill="auto"/>
            <w:vAlign w:val="center"/>
          </w:tcPr>
          <w:p w14:paraId="714E241B">
            <w:pPr>
              <w:spacing w:line="0" w:lineRule="atLeast"/>
              <w:jc w:val="left"/>
              <w:rPr>
                <w:rFonts w:hint="eastAsia" w:ascii="仿宋" w:hAnsi="仿宋" w:eastAsia="仿宋" w:cs="仿宋"/>
                <w:b/>
                <w:bCs/>
                <w:szCs w:val="21"/>
              </w:rPr>
            </w:pPr>
            <w:r>
              <w:rPr>
                <w:rFonts w:hint="eastAsia" w:ascii="仿宋" w:hAnsi="仿宋" w:eastAsia="仿宋" w:cs="仿宋"/>
                <w:b/>
                <w:bCs/>
                <w:szCs w:val="21"/>
              </w:rPr>
              <w:t>创新创业教育</w:t>
            </w:r>
          </w:p>
        </w:tc>
        <w:tc>
          <w:tcPr>
            <w:tcW w:w="2760" w:type="dxa"/>
            <w:shd w:val="clear" w:color="auto" w:fill="auto"/>
            <w:vAlign w:val="center"/>
          </w:tcPr>
          <w:p w14:paraId="5DCC02B6">
            <w:pPr>
              <w:spacing w:line="0" w:lineRule="atLeast"/>
              <w:jc w:val="left"/>
              <w:rPr>
                <w:rFonts w:hint="eastAsia" w:ascii="仿宋" w:hAnsi="仿宋" w:eastAsia="仿宋" w:cs="仿宋"/>
                <w:szCs w:val="21"/>
              </w:rPr>
            </w:pPr>
          </w:p>
          <w:p w14:paraId="7690F753">
            <w:pPr>
              <w:spacing w:line="0" w:lineRule="atLeast"/>
              <w:jc w:val="left"/>
              <w:rPr>
                <w:rFonts w:hint="eastAsia" w:ascii="仿宋" w:hAnsi="仿宋" w:eastAsia="仿宋" w:cs="仿宋"/>
                <w:szCs w:val="21"/>
              </w:rPr>
            </w:pPr>
            <w:r>
              <w:rPr>
                <w:rFonts w:hint="eastAsia" w:ascii="仿宋" w:hAnsi="仿宋" w:eastAsia="仿宋" w:cs="仿宋"/>
                <w:szCs w:val="21"/>
              </w:rPr>
              <w:t>通过本课程的学习，使学生掌握开展创业活动所需要的基本知识，认知创业的基本内涵和创业活动的特殊性，辨证地认识和分析创业者、创业机会、创业资源、创业计划和创业项目。使学生具备必要的创业能力。掌握创业资源整合与创业计划撰写的方法,熟悉新企业的开办流程与管理，提高创办和管理企业的综合素质和能力。使学生树立科学的创业观，主动适应国家经济社会发展和人的全面发展需求。</w:t>
            </w:r>
          </w:p>
        </w:tc>
        <w:tc>
          <w:tcPr>
            <w:tcW w:w="4260" w:type="dxa"/>
            <w:shd w:val="clear" w:color="auto" w:fill="auto"/>
            <w:vAlign w:val="center"/>
          </w:tcPr>
          <w:p w14:paraId="326D2AFB">
            <w:pPr>
              <w:spacing w:line="0" w:lineRule="atLeast"/>
              <w:jc w:val="left"/>
              <w:rPr>
                <w:rFonts w:hint="eastAsia" w:ascii="仿宋" w:hAnsi="仿宋" w:eastAsia="仿宋" w:cs="仿宋"/>
                <w:szCs w:val="21"/>
              </w:rPr>
            </w:pPr>
            <w:r>
              <w:rPr>
                <w:rFonts w:hint="eastAsia" w:ascii="仿宋" w:hAnsi="仿宋" w:eastAsia="仿宋" w:cs="仿宋"/>
                <w:szCs w:val="21"/>
              </w:rPr>
              <w:t>主要内容：介绍创新创业的基本概念和关系、创新创业类型、大学生创新创业现状和大学生创新创业教育的理念、意义；重点阐述如何激发创新意识、锻炼创新思维、掌握创新方法、提高创新能力、培育创新精神；阐明创业素质、创业团队、创业环境和政策、创业机会、创业资源、创业风险、创业策划书、创业资金、创办新企业、创业生存和企业成长。通过理论教学+实践教学的方式，使学生自觉遵循创业规律，积极投身创新创业实践。</w:t>
            </w:r>
          </w:p>
          <w:p w14:paraId="2116B487">
            <w:pPr>
              <w:spacing w:line="0" w:lineRule="atLeast"/>
              <w:jc w:val="left"/>
              <w:rPr>
                <w:rFonts w:hint="eastAsia" w:ascii="仿宋" w:hAnsi="仿宋" w:eastAsia="仿宋" w:cs="仿宋"/>
                <w:szCs w:val="21"/>
              </w:rPr>
            </w:pPr>
          </w:p>
        </w:tc>
        <w:tc>
          <w:tcPr>
            <w:tcW w:w="948" w:type="dxa"/>
            <w:shd w:val="clear" w:color="auto" w:fill="auto"/>
            <w:vAlign w:val="center"/>
          </w:tcPr>
          <w:p w14:paraId="7F18749C">
            <w:pPr>
              <w:spacing w:line="0" w:lineRule="atLeast"/>
              <w:jc w:val="left"/>
              <w:rPr>
                <w:rFonts w:hint="eastAsia" w:ascii="仿宋" w:hAnsi="仿宋" w:eastAsia="仿宋" w:cs="仿宋"/>
                <w:szCs w:val="21"/>
              </w:rPr>
            </w:pPr>
            <w:r>
              <w:rPr>
                <w:rFonts w:hint="eastAsia" w:ascii="仿宋" w:hAnsi="仿宋" w:eastAsia="仿宋" w:cs="仿宋"/>
                <w:szCs w:val="21"/>
              </w:rPr>
              <w:t>共计32学时，第一-二学期每学期16学时专题讲座</w:t>
            </w:r>
          </w:p>
        </w:tc>
      </w:tr>
      <w:tr w14:paraId="2B262E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28" w:type="dxa"/>
            <w:bottom w:w="28" w:type="dxa"/>
            <w:right w:w="28" w:type="dxa"/>
          </w:tblCellMar>
        </w:tblPrEx>
        <w:trPr>
          <w:trHeight w:val="20" w:hRule="atLeast"/>
          <w:jc w:val="center"/>
        </w:trPr>
        <w:tc>
          <w:tcPr>
            <w:tcW w:w="558" w:type="dxa"/>
            <w:shd w:val="clear" w:color="auto" w:fill="auto"/>
            <w:vAlign w:val="center"/>
          </w:tcPr>
          <w:p w14:paraId="3E3ABCA0">
            <w:pPr>
              <w:adjustRightInd w:val="0"/>
              <w:snapToGrid w:val="0"/>
              <w:spacing w:line="0" w:lineRule="atLeast"/>
              <w:jc w:val="center"/>
              <w:rPr>
                <w:rFonts w:hint="eastAsia" w:ascii="仿宋" w:hAnsi="仿宋" w:eastAsia="仿宋" w:cs="宋体"/>
                <w:szCs w:val="21"/>
              </w:rPr>
            </w:pPr>
            <w:r>
              <w:rPr>
                <w:rFonts w:hint="eastAsia" w:ascii="仿宋" w:hAnsi="仿宋" w:eastAsia="仿宋" w:cs="宋体"/>
                <w:szCs w:val="21"/>
              </w:rPr>
              <w:t>13</w:t>
            </w:r>
          </w:p>
        </w:tc>
        <w:tc>
          <w:tcPr>
            <w:tcW w:w="900" w:type="dxa"/>
            <w:shd w:val="clear" w:color="auto" w:fill="auto"/>
            <w:vAlign w:val="center"/>
          </w:tcPr>
          <w:p w14:paraId="6E632C53">
            <w:pPr>
              <w:spacing w:line="0" w:lineRule="atLeast"/>
              <w:jc w:val="left"/>
              <w:rPr>
                <w:rFonts w:hint="eastAsia" w:ascii="仿宋" w:hAnsi="仿宋" w:eastAsia="仿宋" w:cs="仿宋"/>
                <w:b/>
                <w:bCs/>
                <w:szCs w:val="21"/>
              </w:rPr>
            </w:pPr>
            <w:r>
              <w:rPr>
                <w:rFonts w:hint="eastAsia" w:ascii="仿宋" w:hAnsi="仿宋" w:eastAsia="仿宋" w:cs="仿宋"/>
                <w:b/>
                <w:bCs/>
                <w:szCs w:val="21"/>
              </w:rPr>
              <w:t>信息技术</w:t>
            </w:r>
          </w:p>
        </w:tc>
        <w:tc>
          <w:tcPr>
            <w:tcW w:w="2760" w:type="dxa"/>
            <w:shd w:val="clear" w:color="auto" w:fill="auto"/>
            <w:vAlign w:val="center"/>
          </w:tcPr>
          <w:p w14:paraId="6DA86310">
            <w:pPr>
              <w:spacing w:line="0" w:lineRule="atLeast"/>
              <w:jc w:val="left"/>
              <w:rPr>
                <w:rFonts w:hint="eastAsia" w:ascii="仿宋" w:hAnsi="仿宋" w:eastAsia="仿宋" w:cs="仿宋"/>
                <w:szCs w:val="21"/>
              </w:rPr>
            </w:pPr>
          </w:p>
          <w:p w14:paraId="6FED40D7">
            <w:pPr>
              <w:spacing w:line="0" w:lineRule="atLeast"/>
              <w:jc w:val="left"/>
              <w:rPr>
                <w:rFonts w:hint="eastAsia" w:ascii="仿宋" w:hAnsi="仿宋" w:eastAsia="仿宋" w:cs="仿宋"/>
                <w:szCs w:val="21"/>
              </w:rPr>
            </w:pPr>
            <w:r>
              <w:rPr>
                <w:rFonts w:hint="eastAsia" w:ascii="仿宋" w:hAnsi="仿宋" w:eastAsia="仿宋" w:cs="仿宋"/>
                <w:szCs w:val="21"/>
              </w:rPr>
              <w:t>通过本课程的学习，使学生掌握WPSOffice中文字、电子表格、演示文稿制作的核心技能，熟悉信息高效检索方法，了解人工智能等新一代信息技术的基本概念与技术特点，培养学生的信息化办公能力和技术迁移能力，增强学生的信息意识和创新意识，帮助学生树立正确的信息社会价值观与责任感，为其职业发展、终身学习和服务社会奠定基础。</w:t>
            </w:r>
          </w:p>
          <w:p w14:paraId="7BDD64D3">
            <w:pPr>
              <w:spacing w:line="0" w:lineRule="atLeast"/>
              <w:jc w:val="left"/>
              <w:rPr>
                <w:rFonts w:hint="eastAsia" w:ascii="仿宋" w:hAnsi="仿宋" w:eastAsia="仿宋" w:cs="仿宋"/>
                <w:szCs w:val="21"/>
              </w:rPr>
            </w:pPr>
          </w:p>
        </w:tc>
        <w:tc>
          <w:tcPr>
            <w:tcW w:w="4260" w:type="dxa"/>
            <w:shd w:val="clear" w:color="auto" w:fill="auto"/>
            <w:vAlign w:val="center"/>
          </w:tcPr>
          <w:p w14:paraId="7771E211">
            <w:pPr>
              <w:spacing w:line="0" w:lineRule="atLeast"/>
              <w:jc w:val="left"/>
              <w:rPr>
                <w:rFonts w:hint="eastAsia" w:ascii="仿宋" w:hAnsi="仿宋" w:eastAsia="仿宋" w:cs="仿宋"/>
                <w:szCs w:val="21"/>
              </w:rPr>
            </w:pPr>
            <w:r>
              <w:rPr>
                <w:rFonts w:hint="eastAsia" w:ascii="仿宋" w:hAnsi="仿宋" w:eastAsia="仿宋" w:cs="仿宋"/>
                <w:szCs w:val="21"/>
              </w:rPr>
              <w:t>本课程采用项目化教学法，以WPSOffice为核心，融合人工智能等前沿技术辅助信息化操作。教学内容包括文档处理、电子表格处理、演示文稿制作、信息检索及新一代信息技术五大模块。通过“理论解析+情境化实操”双轨并行，打造“教、学、做”三位一体的教学模式，聚焦真实场景中的技术迁移能力培养，同时融入职业道德与伦理教育，形成技术应用与职业责任并重的综合素养。</w:t>
            </w:r>
          </w:p>
          <w:p w14:paraId="66FAAA46">
            <w:pPr>
              <w:spacing w:line="0" w:lineRule="atLeast"/>
              <w:jc w:val="left"/>
              <w:rPr>
                <w:rFonts w:hint="eastAsia" w:ascii="仿宋" w:hAnsi="仿宋" w:eastAsia="仿宋" w:cs="仿宋"/>
                <w:szCs w:val="21"/>
              </w:rPr>
            </w:pPr>
          </w:p>
        </w:tc>
        <w:tc>
          <w:tcPr>
            <w:tcW w:w="948" w:type="dxa"/>
            <w:shd w:val="clear" w:color="auto" w:fill="auto"/>
            <w:vAlign w:val="center"/>
          </w:tcPr>
          <w:p w14:paraId="39632243">
            <w:pPr>
              <w:spacing w:line="0" w:lineRule="atLeast"/>
              <w:jc w:val="left"/>
              <w:rPr>
                <w:rFonts w:hint="eastAsia" w:ascii="仿宋" w:hAnsi="仿宋" w:eastAsia="仿宋" w:cs="仿宋"/>
                <w:szCs w:val="21"/>
              </w:rPr>
            </w:pPr>
            <w:r>
              <w:rPr>
                <w:rFonts w:hint="eastAsia" w:ascii="仿宋" w:hAnsi="仿宋" w:eastAsia="仿宋" w:cs="仿宋"/>
                <w:szCs w:val="21"/>
              </w:rPr>
              <w:t>共计64学时，第1学期开设，每周4学时</w:t>
            </w:r>
          </w:p>
        </w:tc>
      </w:tr>
      <w:tr w14:paraId="73B522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28" w:type="dxa"/>
            <w:bottom w:w="28" w:type="dxa"/>
            <w:right w:w="28" w:type="dxa"/>
          </w:tblCellMar>
        </w:tblPrEx>
        <w:trPr>
          <w:trHeight w:val="20" w:hRule="atLeast"/>
          <w:jc w:val="center"/>
        </w:trPr>
        <w:tc>
          <w:tcPr>
            <w:tcW w:w="558" w:type="dxa"/>
            <w:shd w:val="clear" w:color="auto" w:fill="auto"/>
            <w:vAlign w:val="center"/>
          </w:tcPr>
          <w:p w14:paraId="72C7F7ED">
            <w:pPr>
              <w:adjustRightInd w:val="0"/>
              <w:snapToGrid w:val="0"/>
              <w:spacing w:line="0" w:lineRule="atLeast"/>
              <w:jc w:val="center"/>
              <w:rPr>
                <w:rFonts w:hint="eastAsia" w:ascii="仿宋" w:hAnsi="仿宋" w:eastAsia="仿宋" w:cs="宋体"/>
                <w:szCs w:val="21"/>
              </w:rPr>
            </w:pPr>
            <w:r>
              <w:rPr>
                <w:rFonts w:hint="eastAsia" w:ascii="仿宋" w:hAnsi="仿宋" w:eastAsia="仿宋" w:cs="宋体"/>
                <w:szCs w:val="21"/>
              </w:rPr>
              <w:t>14</w:t>
            </w:r>
          </w:p>
        </w:tc>
        <w:tc>
          <w:tcPr>
            <w:tcW w:w="900" w:type="dxa"/>
            <w:shd w:val="clear" w:color="auto" w:fill="auto"/>
            <w:vAlign w:val="center"/>
          </w:tcPr>
          <w:p w14:paraId="7C7F3A47">
            <w:pPr>
              <w:spacing w:line="0" w:lineRule="atLeast"/>
              <w:jc w:val="left"/>
              <w:rPr>
                <w:rFonts w:hint="eastAsia" w:ascii="仿宋" w:hAnsi="仿宋" w:eastAsia="仿宋" w:cs="仿宋"/>
                <w:b/>
                <w:bCs/>
                <w:szCs w:val="21"/>
              </w:rPr>
            </w:pPr>
            <w:r>
              <w:rPr>
                <w:rFonts w:hint="eastAsia" w:ascii="仿宋" w:hAnsi="仿宋" w:eastAsia="仿宋" w:cs="仿宋"/>
                <w:b/>
                <w:bCs/>
                <w:szCs w:val="21"/>
              </w:rPr>
              <w:t>公共英语</w:t>
            </w:r>
          </w:p>
        </w:tc>
        <w:tc>
          <w:tcPr>
            <w:tcW w:w="2760" w:type="dxa"/>
            <w:shd w:val="clear" w:color="auto" w:fill="auto"/>
            <w:vAlign w:val="center"/>
          </w:tcPr>
          <w:p w14:paraId="37EBA74F">
            <w:pPr>
              <w:spacing w:line="0" w:lineRule="atLeast"/>
              <w:jc w:val="left"/>
              <w:rPr>
                <w:rFonts w:hint="eastAsia" w:ascii="仿宋" w:hAnsi="仿宋" w:eastAsia="仿宋" w:cs="仿宋"/>
                <w:szCs w:val="21"/>
              </w:rPr>
            </w:pPr>
            <w:r>
              <w:rPr>
                <w:rFonts w:hint="eastAsia" w:ascii="仿宋" w:hAnsi="仿宋" w:eastAsia="仿宋" w:cs="仿宋"/>
                <w:szCs w:val="21"/>
              </w:rPr>
              <w:t>通过本课程学习，学生能够达到职场涉外沟通、多元文化交流、语言思维提升以及自主学习完善四项学科核心素养的发展目标，培养具有中国情怀、国际视野，能够在日常生活和职场中用英语进行有效沟通的高</w:t>
            </w:r>
            <w:r>
              <w:rPr>
                <w:rFonts w:hint="eastAsia" w:ascii="仿宋" w:hAnsi="仿宋" w:eastAsia="仿宋" w:cs="仿宋"/>
                <w:szCs w:val="21"/>
                <w:lang w:val="en-US" w:eastAsia="zh-CN"/>
              </w:rPr>
              <w:t>技能</w:t>
            </w:r>
            <w:r>
              <w:rPr>
                <w:rFonts w:hint="eastAsia" w:ascii="仿宋" w:hAnsi="仿宋" w:eastAsia="仿宋" w:cs="仿宋"/>
                <w:szCs w:val="21"/>
              </w:rPr>
              <w:t>人才。</w:t>
            </w:r>
          </w:p>
        </w:tc>
        <w:tc>
          <w:tcPr>
            <w:tcW w:w="4260" w:type="dxa"/>
            <w:shd w:val="clear" w:color="auto" w:fill="auto"/>
            <w:vAlign w:val="center"/>
          </w:tcPr>
          <w:p w14:paraId="667E62BB">
            <w:pPr>
              <w:spacing w:line="0" w:lineRule="atLeast"/>
              <w:jc w:val="left"/>
              <w:rPr>
                <w:rFonts w:hint="eastAsia" w:ascii="仿宋" w:hAnsi="仿宋" w:eastAsia="仿宋" w:cs="仿宋"/>
                <w:szCs w:val="21"/>
              </w:rPr>
            </w:pPr>
          </w:p>
          <w:p w14:paraId="199E8264">
            <w:pPr>
              <w:spacing w:line="0" w:lineRule="atLeast"/>
              <w:jc w:val="left"/>
              <w:rPr>
                <w:rFonts w:hint="eastAsia" w:ascii="仿宋" w:hAnsi="仿宋" w:eastAsia="仿宋" w:cs="仿宋"/>
                <w:szCs w:val="21"/>
              </w:rPr>
            </w:pPr>
            <w:r>
              <w:rPr>
                <w:rFonts w:hint="eastAsia" w:ascii="仿宋" w:hAnsi="仿宋" w:eastAsia="仿宋" w:cs="仿宋"/>
                <w:szCs w:val="21"/>
              </w:rPr>
              <w:t>主要内容由主题类别、语篇类型、语言知识、文化知识、职业英语技能和语言学习策略六要素组成。</w:t>
            </w:r>
          </w:p>
          <w:p w14:paraId="70FD03BA">
            <w:pPr>
              <w:spacing w:line="0" w:lineRule="atLeast"/>
              <w:jc w:val="left"/>
              <w:rPr>
                <w:rFonts w:hint="eastAsia" w:ascii="仿宋" w:hAnsi="仿宋" w:eastAsia="仿宋" w:cs="仿宋"/>
                <w:szCs w:val="21"/>
              </w:rPr>
            </w:pPr>
            <w:r>
              <w:rPr>
                <w:rFonts w:hint="eastAsia" w:ascii="仿宋" w:hAnsi="仿宋" w:eastAsia="仿宋" w:cs="仿宋"/>
                <w:szCs w:val="21"/>
              </w:rPr>
              <w:t>教学要求坚持立德树人，发挥英语课程的育人功能；落实核心素养，贯穿英语课程教学全过程；突出职业特色，加强语言实践应用能力培养；提升信息素养，探索信息化背景下教与学方式的转变；尊重个体差异，促进学生全面与个性化发展。</w:t>
            </w:r>
          </w:p>
          <w:p w14:paraId="3584E8C3">
            <w:pPr>
              <w:spacing w:line="0" w:lineRule="atLeast"/>
              <w:jc w:val="left"/>
              <w:rPr>
                <w:rFonts w:hint="eastAsia" w:ascii="仿宋" w:hAnsi="仿宋" w:eastAsia="仿宋" w:cs="仿宋"/>
                <w:szCs w:val="21"/>
              </w:rPr>
            </w:pPr>
          </w:p>
        </w:tc>
        <w:tc>
          <w:tcPr>
            <w:tcW w:w="948" w:type="dxa"/>
            <w:shd w:val="clear" w:color="auto" w:fill="auto"/>
            <w:vAlign w:val="center"/>
          </w:tcPr>
          <w:p w14:paraId="46E253C9">
            <w:pPr>
              <w:spacing w:line="0" w:lineRule="atLeast"/>
              <w:jc w:val="left"/>
              <w:rPr>
                <w:rFonts w:hint="eastAsia" w:ascii="仿宋" w:hAnsi="仿宋" w:eastAsia="仿宋" w:cs="仿宋"/>
                <w:szCs w:val="21"/>
              </w:rPr>
            </w:pPr>
            <w:r>
              <w:rPr>
                <w:rFonts w:hint="eastAsia" w:ascii="仿宋" w:hAnsi="仿宋" w:eastAsia="仿宋" w:cs="仿宋"/>
                <w:szCs w:val="21"/>
              </w:rPr>
              <w:t>共计64学时，第一、二学期开设，每周2学时。</w:t>
            </w:r>
          </w:p>
        </w:tc>
      </w:tr>
      <w:tr w14:paraId="467C02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28" w:type="dxa"/>
            <w:bottom w:w="28" w:type="dxa"/>
            <w:right w:w="28" w:type="dxa"/>
          </w:tblCellMar>
        </w:tblPrEx>
        <w:trPr>
          <w:trHeight w:val="20" w:hRule="atLeast"/>
          <w:jc w:val="center"/>
        </w:trPr>
        <w:tc>
          <w:tcPr>
            <w:tcW w:w="558" w:type="dxa"/>
            <w:shd w:val="clear" w:color="auto" w:fill="auto"/>
            <w:vAlign w:val="center"/>
          </w:tcPr>
          <w:p w14:paraId="0704278E">
            <w:pPr>
              <w:adjustRightInd w:val="0"/>
              <w:snapToGrid w:val="0"/>
              <w:spacing w:line="0" w:lineRule="atLeast"/>
              <w:jc w:val="center"/>
              <w:rPr>
                <w:rFonts w:hint="eastAsia" w:ascii="仿宋" w:hAnsi="仿宋" w:eastAsia="仿宋" w:cs="宋体"/>
                <w:szCs w:val="21"/>
              </w:rPr>
            </w:pPr>
            <w:r>
              <w:rPr>
                <w:rFonts w:hint="eastAsia" w:ascii="仿宋" w:hAnsi="仿宋" w:eastAsia="仿宋" w:cs="宋体"/>
                <w:szCs w:val="21"/>
              </w:rPr>
              <w:t>15</w:t>
            </w:r>
          </w:p>
        </w:tc>
        <w:tc>
          <w:tcPr>
            <w:tcW w:w="900" w:type="dxa"/>
            <w:shd w:val="clear" w:color="auto" w:fill="auto"/>
            <w:vAlign w:val="center"/>
          </w:tcPr>
          <w:p w14:paraId="456E1E6B">
            <w:pPr>
              <w:spacing w:line="0" w:lineRule="atLeast"/>
              <w:jc w:val="left"/>
              <w:rPr>
                <w:rFonts w:hint="eastAsia" w:ascii="仿宋" w:hAnsi="仿宋" w:eastAsia="仿宋" w:cs="仿宋"/>
                <w:b/>
                <w:bCs/>
                <w:szCs w:val="21"/>
              </w:rPr>
            </w:pPr>
            <w:r>
              <w:rPr>
                <w:rFonts w:hint="eastAsia" w:ascii="仿宋" w:hAnsi="仿宋" w:eastAsia="仿宋" w:cs="仿宋"/>
                <w:b/>
                <w:bCs/>
                <w:szCs w:val="21"/>
              </w:rPr>
              <w:t>禁毒教育</w:t>
            </w:r>
          </w:p>
        </w:tc>
        <w:tc>
          <w:tcPr>
            <w:tcW w:w="2760" w:type="dxa"/>
            <w:shd w:val="clear" w:color="auto" w:fill="auto"/>
            <w:vAlign w:val="center"/>
          </w:tcPr>
          <w:p w14:paraId="2C91D2AD">
            <w:pPr>
              <w:spacing w:line="0" w:lineRule="atLeast"/>
              <w:jc w:val="left"/>
              <w:rPr>
                <w:rFonts w:hint="eastAsia" w:ascii="仿宋" w:hAnsi="仿宋" w:eastAsia="仿宋" w:cs="仿宋"/>
                <w:szCs w:val="21"/>
              </w:rPr>
            </w:pPr>
            <w:r>
              <w:rPr>
                <w:rFonts w:hint="eastAsia" w:ascii="仿宋" w:hAnsi="仿宋" w:eastAsia="仿宋" w:cs="仿宋"/>
                <w:szCs w:val="21"/>
              </w:rPr>
              <w:t>开展禁毒教育，提高学生禁毒意识和抵制能力，构建和谐社会、加强和改进未成年人思想道德建设，教育青少年学生远离毒品，增强抵制毒品的思想。</w:t>
            </w:r>
          </w:p>
        </w:tc>
        <w:tc>
          <w:tcPr>
            <w:tcW w:w="4260" w:type="dxa"/>
            <w:shd w:val="clear" w:color="auto" w:fill="auto"/>
            <w:vAlign w:val="center"/>
          </w:tcPr>
          <w:p w14:paraId="714C0E96">
            <w:pPr>
              <w:spacing w:line="0" w:lineRule="atLeast"/>
              <w:jc w:val="left"/>
              <w:rPr>
                <w:rFonts w:hint="eastAsia" w:ascii="仿宋" w:hAnsi="仿宋" w:eastAsia="仿宋" w:cs="仿宋"/>
                <w:szCs w:val="21"/>
              </w:rPr>
            </w:pPr>
            <w:r>
              <w:rPr>
                <w:rFonts w:hint="eastAsia" w:ascii="仿宋" w:hAnsi="仿宋" w:eastAsia="仿宋" w:cs="仿宋"/>
                <w:szCs w:val="21"/>
              </w:rPr>
              <w:t>了解毒品基本知识，认识到毒品对身体、心理和社会的危害。毒品对家庭、工作和社交关系的破坏，以及对社会治安、经济和稳定的负面影响。传达毒品违法的本质和后果，让学生认识到毒品是非法的，并强调违法使用和贩卖毒品的刑事责任和法律惩罚</w:t>
            </w:r>
          </w:p>
        </w:tc>
        <w:tc>
          <w:tcPr>
            <w:tcW w:w="948" w:type="dxa"/>
            <w:shd w:val="clear" w:color="auto" w:fill="auto"/>
            <w:vAlign w:val="center"/>
          </w:tcPr>
          <w:p w14:paraId="0DD8853C">
            <w:pPr>
              <w:spacing w:line="0" w:lineRule="atLeast"/>
              <w:jc w:val="left"/>
              <w:rPr>
                <w:rFonts w:hint="eastAsia" w:ascii="仿宋" w:hAnsi="仿宋" w:eastAsia="仿宋" w:cs="仿宋"/>
                <w:szCs w:val="21"/>
              </w:rPr>
            </w:pPr>
            <w:r>
              <w:rPr>
                <w:rFonts w:hint="eastAsia" w:ascii="仿宋" w:hAnsi="仿宋" w:eastAsia="仿宋" w:cs="仿宋"/>
                <w:szCs w:val="21"/>
              </w:rPr>
              <w:t>共计16学时，第1-4学期开设。</w:t>
            </w:r>
          </w:p>
        </w:tc>
      </w:tr>
      <w:tr w14:paraId="0188F2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28" w:type="dxa"/>
            <w:bottom w:w="28" w:type="dxa"/>
            <w:right w:w="28" w:type="dxa"/>
          </w:tblCellMar>
        </w:tblPrEx>
        <w:trPr>
          <w:trHeight w:val="20" w:hRule="atLeast"/>
          <w:jc w:val="center"/>
        </w:trPr>
        <w:tc>
          <w:tcPr>
            <w:tcW w:w="558" w:type="dxa"/>
            <w:shd w:val="clear" w:color="auto" w:fill="auto"/>
            <w:vAlign w:val="center"/>
          </w:tcPr>
          <w:p w14:paraId="5C9670C3">
            <w:pPr>
              <w:adjustRightInd w:val="0"/>
              <w:snapToGrid w:val="0"/>
              <w:spacing w:line="240" w:lineRule="exact"/>
              <w:jc w:val="center"/>
              <w:rPr>
                <w:rFonts w:hint="eastAsia" w:ascii="仿宋" w:hAnsi="仿宋" w:eastAsia="仿宋" w:cs="宋体"/>
                <w:szCs w:val="21"/>
              </w:rPr>
            </w:pPr>
            <w:r>
              <w:rPr>
                <w:rFonts w:hint="eastAsia" w:ascii="仿宋" w:hAnsi="仿宋" w:eastAsia="仿宋" w:cs="宋体"/>
                <w:b w:val="0"/>
                <w:bCs w:val="0"/>
                <w:color w:val="auto"/>
                <w:szCs w:val="21"/>
                <w:lang w:val="en-US" w:eastAsia="zh-CN"/>
              </w:rPr>
              <w:t>16</w:t>
            </w:r>
          </w:p>
        </w:tc>
        <w:tc>
          <w:tcPr>
            <w:tcW w:w="900" w:type="dxa"/>
            <w:shd w:val="clear" w:color="auto" w:fill="auto"/>
            <w:vAlign w:val="center"/>
          </w:tcPr>
          <w:p w14:paraId="73E4D973">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b/>
                <w:bCs/>
                <w:szCs w:val="21"/>
              </w:rPr>
            </w:pPr>
            <w:r>
              <w:rPr>
                <w:rFonts w:hint="eastAsia" w:ascii="仿宋" w:hAnsi="仿宋" w:eastAsia="仿宋" w:cs="仿宋"/>
                <w:b/>
                <w:bCs/>
                <w:lang w:val="en-US" w:eastAsia="zh-CN"/>
              </w:rPr>
              <w:t>人工智能通识课</w:t>
            </w:r>
          </w:p>
        </w:tc>
        <w:tc>
          <w:tcPr>
            <w:tcW w:w="2760" w:type="dxa"/>
            <w:shd w:val="clear" w:color="auto" w:fill="auto"/>
            <w:vAlign w:val="center"/>
          </w:tcPr>
          <w:p w14:paraId="68AEAC9A">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仿宋" w:hAnsi="仿宋" w:eastAsia="仿宋" w:cs="仿宋"/>
                <w:szCs w:val="21"/>
              </w:rPr>
            </w:pPr>
            <w:r>
              <w:rPr>
                <w:rFonts w:hint="eastAsia" w:ascii="仿宋" w:hAnsi="仿宋" w:eastAsia="仿宋" w:cs="仿宋"/>
                <w:lang w:val="en-US" w:eastAsia="en-US"/>
              </w:rPr>
              <w:t>通过本课程学习，使学生系统掌握人工智能的基本概念、技术原理及应用场景，理解人工智能在图像、语音、文本、多模态等领域的应用方法与特点；培养学生运用人工智能技术进行数据分析、文档生成、表格分析及汇报制作的实践能力；引导学生树立正确的人工智能伦理观念，增强数据安全意识和科学素养；培养学生的创新意识和问题解决能力，使其能够在学习、</w:t>
            </w:r>
            <w:r>
              <w:rPr>
                <w:rFonts w:hint="eastAsia" w:ascii="仿宋" w:hAnsi="仿宋" w:eastAsia="仿宋" w:cs="仿宋"/>
                <w:lang w:val="en-US" w:eastAsia="zh-CN"/>
              </w:rPr>
              <w:t>生活</w:t>
            </w:r>
            <w:r>
              <w:rPr>
                <w:rFonts w:hint="eastAsia" w:ascii="仿宋" w:hAnsi="仿宋" w:eastAsia="仿宋" w:cs="仿宋"/>
                <w:lang w:val="en-US" w:eastAsia="en-US"/>
              </w:rPr>
              <w:t>和职业实践中合理应用人工智能技术，服务社会发展与国家需求。</w:t>
            </w:r>
          </w:p>
        </w:tc>
        <w:tc>
          <w:tcPr>
            <w:tcW w:w="4260" w:type="dxa"/>
            <w:shd w:val="clear" w:color="auto" w:fill="auto"/>
            <w:vAlign w:val="center"/>
          </w:tcPr>
          <w:p w14:paraId="59CB4288">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仿宋" w:hAnsi="仿宋" w:eastAsia="仿宋" w:cs="仿宋"/>
                <w:lang w:val="en-US" w:eastAsia="en-US"/>
              </w:rPr>
            </w:pPr>
            <w:r>
              <w:rPr>
                <w:rFonts w:hint="eastAsia" w:ascii="仿宋" w:hAnsi="仿宋" w:eastAsia="仿宋" w:cs="仿宋"/>
                <w:lang w:val="en-US" w:eastAsia="en-US"/>
              </w:rPr>
              <w:t>课程主要内容涵盖人工智能基础知识、图像与视频处理技术、语音信号处理技术及其应用、自然语言处理技术、多模态技术、人工智能伦理与法规、安全防护与数据安全、具身智能、智能体技术、数字孪生技术，以及大模型提示词工程与应用</w:t>
            </w:r>
            <w:r>
              <w:rPr>
                <w:rFonts w:hint="eastAsia" w:ascii="仿宋" w:hAnsi="仿宋" w:eastAsia="仿宋" w:cs="仿宋"/>
                <w:lang w:val="en-US" w:eastAsia="zh-CN"/>
              </w:rPr>
              <w:t>包括</w:t>
            </w:r>
            <w:r>
              <w:rPr>
                <w:rFonts w:hint="eastAsia" w:ascii="仿宋" w:hAnsi="仿宋" w:eastAsia="仿宋" w:cs="仿宋"/>
                <w:lang w:val="en-US" w:eastAsia="en-US"/>
              </w:rPr>
              <w:t>文档生成、表格分析、汇报制作。</w:t>
            </w:r>
          </w:p>
          <w:p w14:paraId="4F018FEE">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仿宋" w:hAnsi="仿宋" w:eastAsia="仿宋" w:cs="仿宋"/>
                <w:szCs w:val="21"/>
              </w:rPr>
            </w:pPr>
            <w:r>
              <w:rPr>
                <w:rFonts w:hint="eastAsia" w:ascii="仿宋" w:hAnsi="仿宋" w:eastAsia="仿宋" w:cs="仿宋"/>
                <w:lang w:val="en-US" w:eastAsia="en-US"/>
              </w:rPr>
              <w:t>教学要求注重理论与实践相结合，通过案例分析、视频演示、分组讨论、实验操作及大模型实践等方式加深学生对人工智能理论知识的理解；引导学生自主学习，培养其独立分析问题、解决问题和创新思维的能力；强化人工智能伦理、安全和数据保护意识，使学生能够在技术应用过程中遵循法律法规、尊重隐私权、考虑社会影响；同时注重实践能力培养，通过大模型生成文档、表格和汇报等操作训练学生动手能力和协作能力，以全面提升学生的综合素质。</w:t>
            </w:r>
          </w:p>
        </w:tc>
        <w:tc>
          <w:tcPr>
            <w:tcW w:w="948" w:type="dxa"/>
            <w:shd w:val="clear" w:color="auto" w:fill="auto"/>
            <w:vAlign w:val="center"/>
          </w:tcPr>
          <w:p w14:paraId="4E2F632E">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Cs w:val="21"/>
              </w:rPr>
            </w:pPr>
            <w:r>
              <w:rPr>
                <w:rFonts w:hint="eastAsia" w:ascii="仿宋" w:hAnsi="仿宋" w:eastAsia="仿宋" w:cs="仿宋"/>
                <w:lang w:val="en-US" w:eastAsia="zh-CN"/>
              </w:rPr>
              <w:t>16学时</w:t>
            </w:r>
          </w:p>
        </w:tc>
      </w:tr>
    </w:tbl>
    <w:p w14:paraId="3E69C6B6">
      <w:pPr>
        <w:pStyle w:val="6"/>
        <w:widowControl/>
        <w:shd w:val="clear" w:color="auto" w:fill="FFFFFF"/>
        <w:adjustRightInd w:val="0"/>
        <w:snapToGrid w:val="0"/>
        <w:spacing w:beforeAutospacing="0" w:afterAutospacing="0" w:line="360" w:lineRule="auto"/>
        <w:ind w:firstLine="422" w:firstLineChars="200"/>
        <w:jc w:val="center"/>
        <w:rPr>
          <w:rFonts w:hint="eastAsia" w:ascii="仿宋" w:hAnsi="仿宋" w:eastAsia="仿宋" w:cs="宋体"/>
          <w:b/>
          <w:sz w:val="21"/>
          <w:szCs w:val="21"/>
        </w:rPr>
      </w:pPr>
    </w:p>
    <w:p w14:paraId="4B1A03D6">
      <w:pPr>
        <w:pStyle w:val="6"/>
        <w:widowControl/>
        <w:shd w:val="clear" w:color="auto" w:fill="FFFFFF"/>
        <w:adjustRightInd w:val="0"/>
        <w:snapToGrid w:val="0"/>
        <w:spacing w:beforeAutospacing="0" w:afterAutospacing="0" w:line="288" w:lineRule="auto"/>
        <w:ind w:firstLine="560" w:firstLineChars="200"/>
        <w:rPr>
          <w:rFonts w:ascii="Times New Roman" w:hAnsi="Times New Roman" w:eastAsia="仿宋"/>
          <w:color w:val="191919"/>
          <w:sz w:val="28"/>
          <w:szCs w:val="28"/>
          <w:shd w:val="clear" w:color="auto" w:fill="FFFFFF"/>
        </w:rPr>
      </w:pPr>
      <w:r>
        <w:rPr>
          <w:rFonts w:hint="eastAsia" w:ascii="Times New Roman" w:hAnsi="Times New Roman" w:eastAsia="仿宋"/>
          <w:color w:val="191919"/>
          <w:sz w:val="28"/>
          <w:szCs w:val="28"/>
          <w:shd w:val="clear" w:color="auto" w:fill="FFFFFF"/>
        </w:rPr>
        <w:t>（2）公共基础限定选修课</w:t>
      </w:r>
    </w:p>
    <w:p w14:paraId="4011F6F8">
      <w:pPr>
        <w:autoSpaceDE w:val="0"/>
        <w:autoSpaceDN w:val="0"/>
        <w:adjustRightInd w:val="0"/>
        <w:snapToGrid w:val="0"/>
        <w:spacing w:line="288" w:lineRule="auto"/>
        <w:ind w:firstLine="560" w:firstLineChars="200"/>
        <w:textAlignment w:val="bottom"/>
        <w:rPr>
          <w:rFonts w:hint="eastAsia" w:ascii="仿宋" w:hAnsi="仿宋" w:eastAsia="仿宋" w:cs="仿宋"/>
          <w:b/>
          <w:bCs/>
          <w:szCs w:val="21"/>
        </w:rPr>
      </w:pPr>
      <w:r>
        <w:rPr>
          <w:rFonts w:hint="eastAsia" w:ascii="仿宋" w:hAnsi="仿宋" w:eastAsia="仿宋" w:cs="宋体"/>
          <w:sz w:val="28"/>
          <w:szCs w:val="28"/>
        </w:rPr>
        <w:t>公共选修课程以培养学生的身体素质、语言交流沟通技巧、资料书写及法律观念和意识的能力为主要目的，旨在帮助学生树立文化自信，注重内外兼修，提升学生的人文素质。公共基础选修课程设置及要求如表3所示。</w:t>
      </w:r>
    </w:p>
    <w:p w14:paraId="0C3C53DA">
      <w:pPr>
        <w:pStyle w:val="6"/>
        <w:widowControl/>
        <w:shd w:val="clear" w:color="auto" w:fill="FFFFFF"/>
        <w:adjustRightInd w:val="0"/>
        <w:snapToGrid w:val="0"/>
        <w:spacing w:beforeAutospacing="0" w:afterAutospacing="0"/>
        <w:jc w:val="center"/>
        <w:rPr>
          <w:rFonts w:hint="eastAsia" w:ascii="仿宋" w:hAnsi="仿宋" w:eastAsia="仿宋" w:cs="宋体"/>
          <w:b/>
          <w:sz w:val="21"/>
          <w:szCs w:val="21"/>
        </w:rPr>
      </w:pPr>
      <w:r>
        <w:rPr>
          <w:rFonts w:hint="eastAsia" w:ascii="仿宋" w:hAnsi="仿宋" w:eastAsia="仿宋" w:cs="宋体"/>
          <w:b/>
          <w:sz w:val="21"/>
          <w:szCs w:val="21"/>
        </w:rPr>
        <w:t>表3公共基础限定选修课程说明表</w:t>
      </w:r>
    </w:p>
    <w:tbl>
      <w:tblPr>
        <w:tblStyle w:val="7"/>
        <w:tblpPr w:leftFromText="180" w:rightFromText="180" w:vertAnchor="text" w:horzAnchor="page" w:tblpXSpec="center" w:tblpY="390"/>
        <w:tblOverlap w:val="never"/>
        <w:tblW w:w="4996" w:type="pct"/>
        <w:tblInd w:w="0" w:type="dxa"/>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Layout w:type="fixed"/>
        <w:tblCellMar>
          <w:top w:w="28" w:type="dxa"/>
          <w:left w:w="28" w:type="dxa"/>
          <w:bottom w:w="28" w:type="dxa"/>
          <w:right w:w="28" w:type="dxa"/>
        </w:tblCellMar>
      </w:tblPr>
      <w:tblGrid>
        <w:gridCol w:w="671"/>
        <w:gridCol w:w="923"/>
        <w:gridCol w:w="2688"/>
        <w:gridCol w:w="3962"/>
        <w:gridCol w:w="991"/>
      </w:tblGrid>
      <w:tr w14:paraId="474DF4D2">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28" w:type="dxa"/>
            <w:left w:w="28" w:type="dxa"/>
            <w:bottom w:w="28" w:type="dxa"/>
            <w:right w:w="28" w:type="dxa"/>
          </w:tblCellMar>
        </w:tblPrEx>
        <w:trPr>
          <w:trHeight w:val="20" w:hRule="atLeast"/>
        </w:trPr>
        <w:tc>
          <w:tcPr>
            <w:tcW w:w="672" w:type="dxa"/>
            <w:vAlign w:val="center"/>
          </w:tcPr>
          <w:p w14:paraId="016977D0">
            <w:pPr>
              <w:adjustRightInd w:val="0"/>
              <w:snapToGrid w:val="0"/>
              <w:jc w:val="center"/>
              <w:rPr>
                <w:rFonts w:hint="eastAsia" w:ascii="仿宋" w:hAnsi="仿宋" w:eastAsia="仿宋" w:cs="宋体"/>
                <w:b/>
                <w:color w:val="000000"/>
                <w:sz w:val="18"/>
                <w:szCs w:val="18"/>
              </w:rPr>
            </w:pPr>
            <w:r>
              <w:rPr>
                <w:rFonts w:hint="eastAsia" w:ascii="仿宋" w:hAnsi="仿宋" w:eastAsia="仿宋" w:cs="宋体"/>
                <w:b/>
                <w:color w:val="000000"/>
                <w:sz w:val="18"/>
                <w:szCs w:val="18"/>
              </w:rPr>
              <w:t>序号</w:t>
            </w:r>
          </w:p>
        </w:tc>
        <w:tc>
          <w:tcPr>
            <w:tcW w:w="924" w:type="dxa"/>
            <w:vAlign w:val="center"/>
          </w:tcPr>
          <w:p w14:paraId="46262115">
            <w:pPr>
              <w:adjustRightInd w:val="0"/>
              <w:snapToGrid w:val="0"/>
              <w:jc w:val="center"/>
              <w:rPr>
                <w:rFonts w:hint="eastAsia" w:ascii="仿宋" w:hAnsi="仿宋" w:eastAsia="仿宋" w:cs="宋体"/>
                <w:b/>
                <w:color w:val="000000"/>
                <w:sz w:val="18"/>
                <w:szCs w:val="18"/>
              </w:rPr>
            </w:pPr>
            <w:r>
              <w:rPr>
                <w:rFonts w:hint="eastAsia" w:ascii="仿宋" w:hAnsi="仿宋" w:eastAsia="仿宋" w:cs="宋体"/>
                <w:b/>
                <w:color w:val="000000"/>
                <w:sz w:val="18"/>
                <w:szCs w:val="18"/>
              </w:rPr>
              <w:t>名称</w:t>
            </w:r>
          </w:p>
        </w:tc>
        <w:tc>
          <w:tcPr>
            <w:tcW w:w="2693" w:type="dxa"/>
            <w:vAlign w:val="center"/>
          </w:tcPr>
          <w:p w14:paraId="3FCFF726">
            <w:pPr>
              <w:adjustRightInd w:val="0"/>
              <w:snapToGrid w:val="0"/>
              <w:jc w:val="center"/>
              <w:rPr>
                <w:rFonts w:hint="eastAsia" w:ascii="仿宋" w:hAnsi="仿宋" w:eastAsia="仿宋" w:cs="宋体"/>
                <w:b/>
                <w:color w:val="000000"/>
                <w:sz w:val="18"/>
                <w:szCs w:val="18"/>
              </w:rPr>
            </w:pPr>
            <w:r>
              <w:rPr>
                <w:rFonts w:hint="eastAsia" w:ascii="仿宋" w:hAnsi="仿宋" w:eastAsia="仿宋" w:cs="宋体"/>
                <w:b/>
                <w:color w:val="000000"/>
                <w:sz w:val="18"/>
                <w:szCs w:val="18"/>
              </w:rPr>
              <w:t>教学目标</w:t>
            </w:r>
          </w:p>
        </w:tc>
        <w:tc>
          <w:tcPr>
            <w:tcW w:w="3969" w:type="dxa"/>
            <w:vAlign w:val="center"/>
          </w:tcPr>
          <w:p w14:paraId="28494DEA">
            <w:pPr>
              <w:pStyle w:val="14"/>
              <w:widowControl w:val="0"/>
              <w:adjustRightInd w:val="0"/>
              <w:snapToGrid w:val="0"/>
              <w:spacing w:line="240" w:lineRule="auto"/>
              <w:jc w:val="center"/>
              <w:rPr>
                <w:rFonts w:hint="eastAsia" w:ascii="仿宋" w:hAnsi="仿宋" w:eastAsia="仿宋"/>
                <w:b/>
                <w:bCs/>
                <w:color w:val="000000"/>
                <w:kern w:val="2"/>
                <w:sz w:val="18"/>
                <w:szCs w:val="18"/>
              </w:rPr>
            </w:pPr>
            <w:r>
              <w:rPr>
                <w:rFonts w:hint="eastAsia" w:ascii="仿宋" w:hAnsi="仿宋" w:eastAsia="仿宋"/>
                <w:b/>
                <w:bCs/>
                <w:color w:val="000000"/>
                <w:kern w:val="2"/>
                <w:sz w:val="18"/>
                <w:szCs w:val="18"/>
              </w:rPr>
              <w:t>主要内容和教学要求</w:t>
            </w:r>
          </w:p>
        </w:tc>
        <w:tc>
          <w:tcPr>
            <w:tcW w:w="992" w:type="dxa"/>
            <w:vAlign w:val="center"/>
          </w:tcPr>
          <w:p w14:paraId="1F3ECD12">
            <w:pPr>
              <w:adjustRightInd w:val="0"/>
              <w:snapToGrid w:val="0"/>
              <w:jc w:val="center"/>
              <w:rPr>
                <w:rFonts w:hint="eastAsia" w:ascii="仿宋" w:hAnsi="仿宋" w:eastAsia="仿宋" w:cs="宋体"/>
                <w:b/>
                <w:color w:val="000000"/>
                <w:sz w:val="18"/>
                <w:szCs w:val="18"/>
              </w:rPr>
            </w:pPr>
            <w:r>
              <w:rPr>
                <w:rFonts w:hint="eastAsia" w:ascii="仿宋" w:hAnsi="仿宋" w:eastAsia="仿宋" w:cs="宋体"/>
                <w:b/>
                <w:color w:val="000000"/>
                <w:sz w:val="18"/>
                <w:szCs w:val="18"/>
              </w:rPr>
              <w:t>学时</w:t>
            </w:r>
          </w:p>
        </w:tc>
      </w:tr>
      <w:tr w14:paraId="33FA254E">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28" w:type="dxa"/>
            <w:left w:w="28" w:type="dxa"/>
            <w:bottom w:w="28" w:type="dxa"/>
            <w:right w:w="28" w:type="dxa"/>
          </w:tblCellMar>
        </w:tblPrEx>
        <w:trPr>
          <w:trHeight w:val="20" w:hRule="atLeast"/>
        </w:trPr>
        <w:tc>
          <w:tcPr>
            <w:tcW w:w="672" w:type="dxa"/>
            <w:shd w:val="clear" w:color="auto" w:fill="auto"/>
            <w:vAlign w:val="center"/>
          </w:tcPr>
          <w:p w14:paraId="14B5E87E">
            <w:pPr>
              <w:adjustRightInd w:val="0"/>
              <w:snapToGrid w:val="0"/>
              <w:spacing w:line="240" w:lineRule="exact"/>
              <w:jc w:val="center"/>
              <w:rPr>
                <w:rFonts w:hint="eastAsia" w:ascii="仿宋" w:hAnsi="仿宋" w:eastAsia="仿宋" w:cs="仿宋"/>
                <w:szCs w:val="21"/>
              </w:rPr>
            </w:pPr>
            <w:r>
              <w:rPr>
                <w:rFonts w:hint="eastAsia" w:ascii="仿宋" w:hAnsi="仿宋" w:eastAsia="仿宋" w:cs="仿宋"/>
                <w:szCs w:val="21"/>
              </w:rPr>
              <w:t>1</w:t>
            </w:r>
          </w:p>
        </w:tc>
        <w:tc>
          <w:tcPr>
            <w:tcW w:w="924" w:type="dxa"/>
            <w:shd w:val="clear" w:color="auto" w:fill="auto"/>
            <w:vAlign w:val="center"/>
          </w:tcPr>
          <w:p w14:paraId="21A4F933">
            <w:pPr>
              <w:adjustRightInd w:val="0"/>
              <w:snapToGrid w:val="0"/>
              <w:spacing w:line="240" w:lineRule="exact"/>
              <w:jc w:val="center"/>
              <w:rPr>
                <w:rFonts w:hint="eastAsia" w:ascii="仿宋" w:hAnsi="仿宋" w:eastAsia="仿宋" w:cs="仿宋"/>
                <w:szCs w:val="21"/>
              </w:rPr>
            </w:pPr>
            <w:r>
              <w:rPr>
                <w:rFonts w:hint="eastAsia" w:ascii="仿宋" w:hAnsi="仿宋" w:eastAsia="仿宋" w:cs="仿宋"/>
                <w:b/>
                <w:bCs/>
                <w:szCs w:val="21"/>
              </w:rPr>
              <w:t>大学语文</w:t>
            </w:r>
          </w:p>
        </w:tc>
        <w:tc>
          <w:tcPr>
            <w:tcW w:w="2693" w:type="dxa"/>
            <w:shd w:val="clear" w:color="auto" w:fill="auto"/>
            <w:vAlign w:val="center"/>
          </w:tcPr>
          <w:p w14:paraId="50F8E1AF">
            <w:pPr>
              <w:widowControl/>
              <w:jc w:val="left"/>
              <w:rPr>
                <w:rFonts w:hint="eastAsia" w:ascii="仿宋" w:hAnsi="仿宋" w:eastAsia="仿宋" w:cs="仿宋"/>
                <w:kern w:val="0"/>
                <w:szCs w:val="21"/>
                <w:lang w:bidi="ar"/>
              </w:rPr>
            </w:pPr>
            <w:r>
              <w:rPr>
                <w:rFonts w:hint="eastAsia" w:ascii="仿宋" w:hAnsi="仿宋" w:eastAsia="仿宋" w:cs="仿宋"/>
                <w:kern w:val="0"/>
                <w:szCs w:val="21"/>
                <w:lang w:bidi="ar"/>
              </w:rPr>
              <w:t>以祖国的语言文字为载体，以优秀的文化遗产为精髓，学习古今中外的名家名作，了解文化的多样性、丰富性；阅读理解中国古代文学作品、中国现当代文学作品和外国文学作品，难度适中的文言文，结识解释常见的字词和语言现象；分析文章的思想和写作手法，具备一定的文学鉴赏水平和作品分析能力。</w:t>
            </w:r>
          </w:p>
        </w:tc>
        <w:tc>
          <w:tcPr>
            <w:tcW w:w="3969" w:type="dxa"/>
            <w:shd w:val="clear" w:color="auto" w:fill="auto"/>
            <w:vAlign w:val="center"/>
          </w:tcPr>
          <w:p w14:paraId="76F6CD57">
            <w:pPr>
              <w:widowControl/>
              <w:jc w:val="left"/>
              <w:rPr>
                <w:rFonts w:hint="eastAsia" w:ascii="仿宋" w:hAnsi="仿宋" w:eastAsia="仿宋" w:cs="仿宋"/>
                <w:szCs w:val="21"/>
              </w:rPr>
            </w:pPr>
            <w:r>
              <w:rPr>
                <w:rFonts w:hint="eastAsia" w:ascii="仿宋" w:hAnsi="仿宋" w:eastAsia="仿宋" w:cs="仿宋"/>
                <w:kern w:val="0"/>
                <w:szCs w:val="21"/>
                <w:lang w:bidi="ar"/>
              </w:rPr>
              <w:t>让学生通过阅读与欣赏精选的古今中外优秀文学作品以及学习应用写作的相关知识，提高语文综合能力，具备良好的口头表达能力和应用写作的能力。学生能够理解与吸收中外文化的精髓与内涵，了解并继承中华民族的优秀文化传统，培养高尚的思想品质和道德情操。提高自身的文化修养，健全人格，以成为高</w:t>
            </w:r>
            <w:r>
              <w:rPr>
                <w:rFonts w:hint="eastAsia" w:ascii="仿宋" w:hAnsi="仿宋" w:eastAsia="仿宋" w:cs="仿宋"/>
                <w:kern w:val="0"/>
                <w:szCs w:val="21"/>
                <w:lang w:val="en-US" w:eastAsia="zh-CN" w:bidi="ar"/>
              </w:rPr>
              <w:t>高能</w:t>
            </w:r>
            <w:r>
              <w:rPr>
                <w:rFonts w:hint="eastAsia" w:ascii="仿宋" w:hAnsi="仿宋" w:eastAsia="仿宋" w:cs="仿宋"/>
                <w:kern w:val="0"/>
                <w:szCs w:val="21"/>
                <w:lang w:bidi="ar"/>
              </w:rPr>
              <w:t>人才。</w:t>
            </w:r>
          </w:p>
          <w:p w14:paraId="7530697B">
            <w:pPr>
              <w:adjustRightInd w:val="0"/>
              <w:snapToGrid w:val="0"/>
              <w:jc w:val="left"/>
              <w:rPr>
                <w:rFonts w:hint="eastAsia" w:ascii="仿宋" w:hAnsi="仿宋" w:eastAsia="仿宋" w:cs="仿宋"/>
                <w:szCs w:val="21"/>
              </w:rPr>
            </w:pPr>
          </w:p>
        </w:tc>
        <w:tc>
          <w:tcPr>
            <w:tcW w:w="992" w:type="dxa"/>
            <w:shd w:val="clear" w:color="auto" w:fill="auto"/>
            <w:vAlign w:val="center"/>
          </w:tcPr>
          <w:p w14:paraId="5D4B7CA8">
            <w:pPr>
              <w:adjustRightInd w:val="0"/>
              <w:snapToGrid w:val="0"/>
              <w:spacing w:line="240" w:lineRule="exact"/>
              <w:jc w:val="left"/>
              <w:rPr>
                <w:rFonts w:hint="eastAsia" w:ascii="仿宋" w:hAnsi="仿宋" w:eastAsia="仿宋" w:cs="仿宋"/>
                <w:szCs w:val="21"/>
              </w:rPr>
            </w:pPr>
            <w:r>
              <w:rPr>
                <w:rFonts w:hint="eastAsia" w:ascii="仿宋" w:hAnsi="仿宋" w:eastAsia="仿宋" w:cs="仿宋"/>
                <w:szCs w:val="21"/>
              </w:rPr>
              <w:t>48学时，第1学期开设。</w:t>
            </w:r>
          </w:p>
        </w:tc>
      </w:tr>
      <w:tr w14:paraId="10D6B5C9">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28" w:type="dxa"/>
            <w:left w:w="28" w:type="dxa"/>
            <w:bottom w:w="28" w:type="dxa"/>
            <w:right w:w="28" w:type="dxa"/>
          </w:tblCellMar>
        </w:tblPrEx>
        <w:trPr>
          <w:trHeight w:val="20" w:hRule="atLeast"/>
        </w:trPr>
        <w:tc>
          <w:tcPr>
            <w:tcW w:w="672" w:type="dxa"/>
            <w:shd w:val="clear" w:color="auto" w:fill="auto"/>
            <w:vAlign w:val="center"/>
          </w:tcPr>
          <w:p w14:paraId="1E75E6DF">
            <w:pPr>
              <w:adjustRightInd w:val="0"/>
              <w:snapToGrid w:val="0"/>
              <w:spacing w:line="240" w:lineRule="exact"/>
              <w:jc w:val="center"/>
              <w:rPr>
                <w:rFonts w:hint="eastAsia" w:ascii="仿宋" w:hAnsi="仿宋" w:eastAsia="仿宋" w:cs="仿宋"/>
                <w:szCs w:val="21"/>
              </w:rPr>
            </w:pPr>
            <w:r>
              <w:rPr>
                <w:rFonts w:hint="eastAsia" w:ascii="仿宋" w:hAnsi="仿宋" w:eastAsia="仿宋" w:cs="仿宋"/>
                <w:szCs w:val="21"/>
              </w:rPr>
              <w:t>2</w:t>
            </w:r>
          </w:p>
        </w:tc>
        <w:tc>
          <w:tcPr>
            <w:tcW w:w="924" w:type="dxa"/>
            <w:shd w:val="clear" w:color="auto" w:fill="auto"/>
            <w:vAlign w:val="center"/>
          </w:tcPr>
          <w:p w14:paraId="2C26C211">
            <w:pPr>
              <w:adjustRightInd w:val="0"/>
              <w:snapToGrid w:val="0"/>
              <w:spacing w:line="240" w:lineRule="exact"/>
              <w:jc w:val="center"/>
              <w:rPr>
                <w:rFonts w:hint="eastAsia" w:ascii="仿宋" w:hAnsi="仿宋" w:eastAsia="仿宋" w:cs="仿宋"/>
                <w:b/>
                <w:bCs/>
                <w:szCs w:val="21"/>
              </w:rPr>
            </w:pPr>
            <w:r>
              <w:rPr>
                <w:rFonts w:hint="eastAsia" w:ascii="仿宋" w:hAnsi="仿宋" w:eastAsia="仿宋" w:cs="仿宋"/>
                <w:b/>
                <w:bCs/>
                <w:szCs w:val="21"/>
              </w:rPr>
              <w:t>大学数学</w:t>
            </w:r>
          </w:p>
        </w:tc>
        <w:tc>
          <w:tcPr>
            <w:tcW w:w="2693" w:type="dxa"/>
            <w:shd w:val="clear" w:color="auto" w:fill="auto"/>
            <w:vAlign w:val="center"/>
          </w:tcPr>
          <w:p w14:paraId="65EFE3D6">
            <w:pPr>
              <w:adjustRightInd w:val="0"/>
              <w:snapToGrid w:val="0"/>
              <w:jc w:val="left"/>
              <w:rPr>
                <w:rFonts w:hint="eastAsia" w:ascii="仿宋" w:hAnsi="仿宋" w:eastAsia="仿宋" w:cs="仿宋"/>
                <w:szCs w:val="21"/>
                <w:shd w:val="clear" w:color="auto" w:fill="FFFFFF"/>
              </w:rPr>
            </w:pPr>
          </w:p>
          <w:p w14:paraId="3F046488">
            <w:pPr>
              <w:adjustRightInd w:val="0"/>
              <w:snapToGrid w:val="0"/>
              <w:jc w:val="left"/>
              <w:rPr>
                <w:rFonts w:hint="eastAsia" w:ascii="仿宋" w:hAnsi="仿宋" w:eastAsia="仿宋" w:cs="仿宋"/>
                <w:szCs w:val="21"/>
                <w:shd w:val="clear" w:color="auto" w:fill="FFFFFF"/>
              </w:rPr>
            </w:pPr>
            <w:r>
              <w:rPr>
                <w:rFonts w:hint="eastAsia" w:ascii="仿宋" w:hAnsi="仿宋" w:eastAsia="仿宋" w:cs="仿宋"/>
                <w:szCs w:val="21"/>
                <w:shd w:val="clear" w:color="auto" w:fill="FFFFFF"/>
              </w:rPr>
              <w:t>旨在拓展学生的数学视野，内容通常包括数学建模、离散数学、数值分析、复变函数等方向。例如，数学建模课程会教授学生如何将实际问题转化为数学问题，并通过建立数学模型进行求解和分析；离散数学则涵盖集合论、图论、逻辑等，为计算机科学等相关专业提供理论基础；数值分析侧重于数值计算方法，如插值、逼近、数值积分等，帮助学生掌握科学计算的实用技能；复变函数则深入研究复数域上的函数性质及其应用。这些课程内容丰富多样，能够满足不同专业学生的需求。</w:t>
            </w:r>
          </w:p>
        </w:tc>
        <w:tc>
          <w:tcPr>
            <w:tcW w:w="3969" w:type="dxa"/>
            <w:shd w:val="clear" w:color="auto" w:fill="auto"/>
            <w:vAlign w:val="center"/>
          </w:tcPr>
          <w:p w14:paraId="26917C71">
            <w:pPr>
              <w:adjustRightInd w:val="0"/>
              <w:snapToGrid w:val="0"/>
              <w:jc w:val="left"/>
              <w:rPr>
                <w:rFonts w:hint="eastAsia" w:ascii="仿宋" w:hAnsi="仿宋" w:eastAsia="仿宋" w:cs="仿宋"/>
                <w:szCs w:val="21"/>
              </w:rPr>
            </w:pPr>
            <w:r>
              <w:rPr>
                <w:rFonts w:hint="eastAsia" w:ascii="仿宋" w:hAnsi="仿宋" w:eastAsia="仿宋" w:cs="仿宋"/>
                <w:szCs w:val="21"/>
                <w:shd w:val="clear" w:color="auto" w:fill="FFFFFF"/>
              </w:rPr>
              <w:t>要求学生具备一定的数学基础知识和学习主动性。学生需要按时完成课程作业，积极参与课堂讨论和小组项目，培养独立思考和团队协作能力。此外，学生应能够将所学数学知识与实际问题相结合，提升应用数学解决问题的能力。对于有志于深入学习数学或相关领域的学生，这门课程是提升专业素养的绝佳机会；对于其他学生，它也能帮助他们拓宽知识面，培养逻辑思维和创新意识。</w:t>
            </w:r>
          </w:p>
        </w:tc>
        <w:tc>
          <w:tcPr>
            <w:tcW w:w="992" w:type="dxa"/>
            <w:shd w:val="clear" w:color="auto" w:fill="auto"/>
            <w:vAlign w:val="center"/>
          </w:tcPr>
          <w:p w14:paraId="365FB605">
            <w:pPr>
              <w:adjustRightInd w:val="0"/>
              <w:snapToGrid w:val="0"/>
              <w:spacing w:line="240" w:lineRule="exact"/>
              <w:jc w:val="left"/>
              <w:rPr>
                <w:rFonts w:hint="eastAsia" w:ascii="仿宋" w:hAnsi="仿宋" w:eastAsia="仿宋" w:cs="仿宋"/>
                <w:szCs w:val="21"/>
              </w:rPr>
            </w:pPr>
            <w:r>
              <w:rPr>
                <w:rFonts w:hint="eastAsia" w:ascii="仿宋" w:hAnsi="仿宋" w:eastAsia="仿宋" w:cs="仿宋"/>
                <w:szCs w:val="21"/>
              </w:rPr>
              <w:t>48学时，第1学期开设。</w:t>
            </w:r>
          </w:p>
        </w:tc>
      </w:tr>
      <w:tr w14:paraId="0B44B3CB">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28" w:type="dxa"/>
            <w:left w:w="28" w:type="dxa"/>
            <w:bottom w:w="28" w:type="dxa"/>
            <w:right w:w="28" w:type="dxa"/>
          </w:tblCellMar>
        </w:tblPrEx>
        <w:trPr>
          <w:trHeight w:val="20" w:hRule="atLeast"/>
        </w:trPr>
        <w:tc>
          <w:tcPr>
            <w:tcW w:w="672" w:type="dxa"/>
            <w:vAlign w:val="center"/>
          </w:tcPr>
          <w:p w14:paraId="18089CF0">
            <w:pPr>
              <w:adjustRightInd w:val="0"/>
              <w:snapToGrid w:val="0"/>
              <w:spacing w:line="240" w:lineRule="exact"/>
              <w:jc w:val="center"/>
              <w:rPr>
                <w:rFonts w:hint="eastAsia" w:ascii="仿宋" w:hAnsi="仿宋" w:eastAsia="仿宋" w:cs="仿宋"/>
                <w:szCs w:val="21"/>
              </w:rPr>
            </w:pPr>
            <w:r>
              <w:rPr>
                <w:rFonts w:hint="eastAsia" w:ascii="仿宋" w:hAnsi="仿宋" w:eastAsia="仿宋" w:cs="仿宋"/>
                <w:szCs w:val="21"/>
              </w:rPr>
              <w:t>3</w:t>
            </w:r>
          </w:p>
        </w:tc>
        <w:tc>
          <w:tcPr>
            <w:tcW w:w="924" w:type="dxa"/>
            <w:vAlign w:val="center"/>
          </w:tcPr>
          <w:p w14:paraId="1D797084">
            <w:pPr>
              <w:adjustRightInd w:val="0"/>
              <w:snapToGrid w:val="0"/>
              <w:spacing w:line="240" w:lineRule="exact"/>
              <w:jc w:val="center"/>
              <w:rPr>
                <w:rFonts w:hint="eastAsia" w:ascii="仿宋" w:hAnsi="仿宋" w:eastAsia="仿宋" w:cs="仿宋"/>
                <w:b/>
                <w:bCs/>
                <w:szCs w:val="21"/>
              </w:rPr>
            </w:pPr>
            <w:r>
              <w:rPr>
                <w:rFonts w:hint="eastAsia" w:ascii="仿宋" w:hAnsi="仿宋" w:eastAsia="仿宋" w:cs="仿宋"/>
                <w:b/>
                <w:bCs/>
                <w:szCs w:val="21"/>
              </w:rPr>
              <w:t>中华优秀传统文化</w:t>
            </w:r>
          </w:p>
        </w:tc>
        <w:tc>
          <w:tcPr>
            <w:tcW w:w="2693" w:type="dxa"/>
            <w:vAlign w:val="center"/>
          </w:tcPr>
          <w:p w14:paraId="56DE3CD0">
            <w:pPr>
              <w:adjustRightInd w:val="0"/>
              <w:snapToGrid w:val="0"/>
              <w:jc w:val="left"/>
              <w:rPr>
                <w:rFonts w:hint="eastAsia" w:ascii="仿宋" w:hAnsi="仿宋" w:eastAsia="仿宋" w:cs="仿宋"/>
                <w:szCs w:val="21"/>
              </w:rPr>
            </w:pPr>
            <w:r>
              <w:rPr>
                <w:rFonts w:hint="eastAsia" w:ascii="仿宋" w:hAnsi="仿宋" w:eastAsia="仿宋" w:cs="仿宋"/>
                <w:szCs w:val="21"/>
              </w:rPr>
              <w:t>通过课程的学习，让学生了解5000多年中华优秀传统文化，进一步增强学生文化自觉和文化自信，自觉肩负起传承发展中华优秀传统文化的历史责任，努力做中华优秀传统文化的忠实继承者、弘扬者和建设者。</w:t>
            </w:r>
          </w:p>
        </w:tc>
        <w:tc>
          <w:tcPr>
            <w:tcW w:w="3969" w:type="dxa"/>
            <w:vAlign w:val="center"/>
          </w:tcPr>
          <w:p w14:paraId="26CFCEA2">
            <w:pPr>
              <w:adjustRightInd w:val="0"/>
              <w:snapToGrid w:val="0"/>
              <w:jc w:val="left"/>
              <w:rPr>
                <w:rFonts w:hint="eastAsia" w:ascii="仿宋" w:hAnsi="仿宋" w:eastAsia="仿宋" w:cs="仿宋"/>
                <w:szCs w:val="21"/>
              </w:rPr>
            </w:pPr>
            <w:r>
              <w:rPr>
                <w:rFonts w:hint="eastAsia" w:ascii="仿宋" w:hAnsi="仿宋" w:eastAsia="仿宋" w:cs="仿宋"/>
                <w:szCs w:val="21"/>
              </w:rPr>
              <w:t>本课程以家国情怀、社会关爱、人格修养为三条主线，将中华优秀传统文化所蕴含的中华元典精义，提炼为“中华源”“孝悌先”“约以礼”“勤且俭”“立诚信”“报国忠”等72个主题，进行系统全面的展示。</w:t>
            </w:r>
          </w:p>
        </w:tc>
        <w:tc>
          <w:tcPr>
            <w:tcW w:w="992" w:type="dxa"/>
            <w:vAlign w:val="center"/>
          </w:tcPr>
          <w:p w14:paraId="0D36D2E1">
            <w:pPr>
              <w:adjustRightInd w:val="0"/>
              <w:snapToGrid w:val="0"/>
              <w:spacing w:line="240" w:lineRule="exact"/>
              <w:jc w:val="left"/>
              <w:rPr>
                <w:rFonts w:hint="eastAsia" w:ascii="仿宋" w:hAnsi="仿宋" w:eastAsia="仿宋" w:cs="仿宋"/>
                <w:szCs w:val="21"/>
              </w:rPr>
            </w:pPr>
            <w:r>
              <w:rPr>
                <w:rFonts w:hint="eastAsia" w:ascii="仿宋" w:hAnsi="仿宋" w:eastAsia="仿宋" w:cs="仿宋"/>
                <w:szCs w:val="21"/>
              </w:rPr>
              <w:t>48学时，第2学期开设。</w:t>
            </w:r>
          </w:p>
        </w:tc>
      </w:tr>
      <w:tr w14:paraId="71F60ED9">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28" w:type="dxa"/>
            <w:left w:w="28" w:type="dxa"/>
            <w:bottom w:w="28" w:type="dxa"/>
            <w:right w:w="28" w:type="dxa"/>
          </w:tblCellMar>
        </w:tblPrEx>
        <w:trPr>
          <w:trHeight w:val="20" w:hRule="atLeast"/>
        </w:trPr>
        <w:tc>
          <w:tcPr>
            <w:tcW w:w="672" w:type="dxa"/>
            <w:tcBorders>
              <w:top w:val="single" w:color="auto" w:sz="4" w:space="0"/>
              <w:left w:val="single" w:color="auto" w:sz="2" w:space="0"/>
              <w:bottom w:val="single" w:color="auto" w:sz="4" w:space="0"/>
              <w:right w:val="single" w:color="auto" w:sz="4" w:space="0"/>
            </w:tcBorders>
            <w:vAlign w:val="center"/>
          </w:tcPr>
          <w:p w14:paraId="65B2331C">
            <w:pPr>
              <w:adjustRightInd w:val="0"/>
              <w:snapToGrid w:val="0"/>
              <w:spacing w:line="240" w:lineRule="exact"/>
              <w:jc w:val="center"/>
              <w:rPr>
                <w:rFonts w:hint="eastAsia" w:ascii="仿宋" w:hAnsi="仿宋" w:eastAsia="仿宋" w:cs="仿宋"/>
                <w:szCs w:val="21"/>
              </w:rPr>
            </w:pPr>
            <w:r>
              <w:rPr>
                <w:rFonts w:hint="eastAsia" w:ascii="仿宋" w:hAnsi="仿宋" w:eastAsia="仿宋" w:cs="仿宋"/>
                <w:szCs w:val="21"/>
              </w:rPr>
              <w:t>4</w:t>
            </w:r>
          </w:p>
        </w:tc>
        <w:tc>
          <w:tcPr>
            <w:tcW w:w="924" w:type="dxa"/>
            <w:tcBorders>
              <w:top w:val="single" w:color="auto" w:sz="4" w:space="0"/>
              <w:left w:val="single" w:color="auto" w:sz="4" w:space="0"/>
              <w:bottom w:val="single" w:color="auto" w:sz="4" w:space="0"/>
              <w:right w:val="single" w:color="auto" w:sz="4" w:space="0"/>
            </w:tcBorders>
            <w:vAlign w:val="center"/>
          </w:tcPr>
          <w:p w14:paraId="005F9424">
            <w:pPr>
              <w:adjustRightInd w:val="0"/>
              <w:snapToGrid w:val="0"/>
              <w:spacing w:line="240" w:lineRule="exact"/>
              <w:jc w:val="center"/>
              <w:rPr>
                <w:rFonts w:hint="eastAsia" w:ascii="仿宋" w:hAnsi="仿宋" w:eastAsia="仿宋" w:cs="仿宋"/>
                <w:b/>
                <w:bCs/>
                <w:szCs w:val="21"/>
              </w:rPr>
            </w:pPr>
            <w:r>
              <w:rPr>
                <w:rFonts w:hint="eastAsia" w:ascii="仿宋" w:hAnsi="仿宋" w:eastAsia="仿宋" w:cs="仿宋"/>
                <w:b/>
                <w:bCs/>
                <w:szCs w:val="21"/>
              </w:rPr>
              <w:t>演讲与口才</w:t>
            </w:r>
          </w:p>
        </w:tc>
        <w:tc>
          <w:tcPr>
            <w:tcW w:w="2693" w:type="dxa"/>
            <w:tcBorders>
              <w:top w:val="single" w:color="auto" w:sz="4" w:space="0"/>
              <w:left w:val="single" w:color="auto" w:sz="4" w:space="0"/>
              <w:bottom w:val="single" w:color="auto" w:sz="4" w:space="0"/>
              <w:right w:val="single" w:color="auto" w:sz="4" w:space="0"/>
            </w:tcBorders>
            <w:vAlign w:val="center"/>
          </w:tcPr>
          <w:p w14:paraId="6DC2C9D2">
            <w:pPr>
              <w:adjustRightInd w:val="0"/>
              <w:snapToGrid w:val="0"/>
              <w:jc w:val="left"/>
              <w:rPr>
                <w:rFonts w:hint="eastAsia" w:ascii="仿宋" w:hAnsi="仿宋" w:eastAsia="仿宋" w:cs="仿宋"/>
                <w:szCs w:val="21"/>
              </w:rPr>
            </w:pPr>
            <w:r>
              <w:rPr>
                <w:rFonts w:hint="eastAsia" w:ascii="仿宋" w:hAnsi="仿宋" w:eastAsia="仿宋" w:cs="仿宋"/>
                <w:szCs w:val="21"/>
              </w:rPr>
              <w:t>通过课程学习，提高学生口头表达能力，能正面阐述自己的观点以及说服对方，从而完成工作任务成为社会所需要的实用型人才；掌握各行业的口才技巧，从而提高专业能力水平。树立正确的人生观、价值观；具有文明、优雅、谦虚、礼貌的交谈方式；具有良好的心理素质和人际交往能力。</w:t>
            </w:r>
          </w:p>
        </w:tc>
        <w:tc>
          <w:tcPr>
            <w:tcW w:w="3969" w:type="dxa"/>
            <w:tcBorders>
              <w:top w:val="single" w:color="auto" w:sz="4" w:space="0"/>
              <w:left w:val="single" w:color="auto" w:sz="4" w:space="0"/>
              <w:bottom w:val="single" w:color="auto" w:sz="4" w:space="0"/>
              <w:right w:val="single" w:color="auto" w:sz="4" w:space="0"/>
            </w:tcBorders>
            <w:vAlign w:val="center"/>
          </w:tcPr>
          <w:p w14:paraId="64C56597">
            <w:pPr>
              <w:adjustRightInd w:val="0"/>
              <w:snapToGrid w:val="0"/>
              <w:jc w:val="left"/>
              <w:rPr>
                <w:rFonts w:hint="eastAsia" w:ascii="仿宋" w:hAnsi="仿宋" w:eastAsia="仿宋" w:cs="仿宋"/>
                <w:szCs w:val="21"/>
              </w:rPr>
            </w:pPr>
            <w:r>
              <w:rPr>
                <w:rFonts w:hint="eastAsia" w:ascii="仿宋" w:hAnsi="仿宋" w:eastAsia="仿宋" w:cs="仿宋"/>
                <w:szCs w:val="21"/>
              </w:rPr>
              <w:t>本课程主要内容：了解演讲、口才、人才等概念及其相互关系；研究演讲者与听众的关系；探讨古今中外著名演讲家的演讲风格及特点；弄清楚一个演讲家应具备的素质；学会演讲技巧；掌握演讲艺术；进行口才训练。通过理论教学+实践教学的方式，</w:t>
            </w:r>
            <w:r>
              <w:rPr>
                <w:rFonts w:hint="eastAsia" w:ascii="仿宋" w:hAnsi="仿宋" w:eastAsia="仿宋" w:cs="仿宋"/>
                <w:szCs w:val="21"/>
              </w:rPr>
              <w:cr/>
            </w:r>
            <w:r>
              <w:rPr>
                <w:rFonts w:hint="eastAsia" w:ascii="仿宋" w:hAnsi="仿宋" w:eastAsia="仿宋" w:cs="仿宋"/>
                <w:szCs w:val="21"/>
              </w:rPr>
              <w:t>提高大学生的沟通能力、交际能力、组织协调能力。</w:t>
            </w:r>
          </w:p>
        </w:tc>
        <w:tc>
          <w:tcPr>
            <w:tcW w:w="992" w:type="dxa"/>
            <w:tcBorders>
              <w:top w:val="single" w:color="auto" w:sz="4" w:space="0"/>
              <w:left w:val="single" w:color="auto" w:sz="4" w:space="0"/>
              <w:bottom w:val="single" w:color="auto" w:sz="4" w:space="0"/>
              <w:right w:val="single" w:color="auto" w:sz="2" w:space="0"/>
            </w:tcBorders>
            <w:vAlign w:val="center"/>
          </w:tcPr>
          <w:p w14:paraId="03D73417">
            <w:pPr>
              <w:adjustRightInd w:val="0"/>
              <w:snapToGrid w:val="0"/>
              <w:spacing w:line="240" w:lineRule="exact"/>
              <w:jc w:val="left"/>
              <w:rPr>
                <w:rFonts w:hint="eastAsia" w:ascii="仿宋" w:hAnsi="仿宋" w:eastAsia="仿宋" w:cs="仿宋"/>
                <w:szCs w:val="21"/>
              </w:rPr>
            </w:pPr>
            <w:r>
              <w:rPr>
                <w:rFonts w:hint="eastAsia" w:ascii="仿宋" w:hAnsi="仿宋" w:eastAsia="仿宋" w:cs="仿宋"/>
                <w:szCs w:val="21"/>
              </w:rPr>
              <w:t>48学时，第2学期开设。</w:t>
            </w:r>
          </w:p>
        </w:tc>
      </w:tr>
      <w:tr w14:paraId="152DFB61">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28" w:type="dxa"/>
            <w:left w:w="28" w:type="dxa"/>
            <w:bottom w:w="28" w:type="dxa"/>
            <w:right w:w="28" w:type="dxa"/>
          </w:tblCellMar>
        </w:tblPrEx>
        <w:trPr>
          <w:trHeight w:val="20" w:hRule="atLeast"/>
        </w:trPr>
        <w:tc>
          <w:tcPr>
            <w:tcW w:w="672" w:type="dxa"/>
            <w:tcBorders>
              <w:top w:val="single" w:color="auto" w:sz="4" w:space="0"/>
              <w:left w:val="single" w:color="auto" w:sz="2" w:space="0"/>
              <w:bottom w:val="single" w:color="auto" w:sz="4" w:space="0"/>
              <w:right w:val="single" w:color="auto" w:sz="4" w:space="0"/>
            </w:tcBorders>
            <w:vAlign w:val="center"/>
          </w:tcPr>
          <w:p w14:paraId="07A49964">
            <w:pPr>
              <w:adjustRightInd w:val="0"/>
              <w:snapToGrid w:val="0"/>
              <w:spacing w:line="240" w:lineRule="exact"/>
              <w:jc w:val="center"/>
              <w:rPr>
                <w:rFonts w:hint="eastAsia" w:ascii="仿宋" w:hAnsi="仿宋" w:eastAsia="仿宋" w:cs="仿宋"/>
                <w:szCs w:val="21"/>
              </w:rPr>
            </w:pPr>
            <w:r>
              <w:rPr>
                <w:rFonts w:hint="eastAsia" w:ascii="仿宋" w:hAnsi="仿宋" w:eastAsia="仿宋" w:cs="仿宋"/>
                <w:szCs w:val="21"/>
              </w:rPr>
              <w:t>5</w:t>
            </w:r>
          </w:p>
        </w:tc>
        <w:tc>
          <w:tcPr>
            <w:tcW w:w="924" w:type="dxa"/>
            <w:tcBorders>
              <w:top w:val="single" w:color="auto" w:sz="4" w:space="0"/>
              <w:left w:val="single" w:color="auto" w:sz="4" w:space="0"/>
              <w:bottom w:val="single" w:color="auto" w:sz="4" w:space="0"/>
              <w:right w:val="single" w:color="auto" w:sz="4" w:space="0"/>
            </w:tcBorders>
            <w:vAlign w:val="center"/>
          </w:tcPr>
          <w:p w14:paraId="509D3CDC">
            <w:pPr>
              <w:adjustRightInd w:val="0"/>
              <w:snapToGrid w:val="0"/>
              <w:spacing w:line="240" w:lineRule="exact"/>
              <w:jc w:val="center"/>
              <w:rPr>
                <w:rFonts w:hint="eastAsia" w:ascii="仿宋" w:hAnsi="仿宋" w:eastAsia="仿宋" w:cs="仿宋"/>
                <w:b/>
                <w:bCs/>
                <w:szCs w:val="21"/>
              </w:rPr>
            </w:pPr>
            <w:r>
              <w:rPr>
                <w:rFonts w:hint="eastAsia" w:ascii="仿宋" w:hAnsi="仿宋" w:eastAsia="仿宋" w:cs="仿宋"/>
                <w:b/>
                <w:bCs/>
                <w:szCs w:val="21"/>
              </w:rPr>
              <w:t>大学美育</w:t>
            </w:r>
          </w:p>
        </w:tc>
        <w:tc>
          <w:tcPr>
            <w:tcW w:w="2693" w:type="dxa"/>
            <w:tcBorders>
              <w:top w:val="single" w:color="auto" w:sz="4" w:space="0"/>
              <w:left w:val="single" w:color="auto" w:sz="4" w:space="0"/>
              <w:bottom w:val="single" w:color="auto" w:sz="4" w:space="0"/>
              <w:right w:val="single" w:color="auto" w:sz="4" w:space="0"/>
            </w:tcBorders>
            <w:vAlign w:val="center"/>
          </w:tcPr>
          <w:p w14:paraId="3B34B238">
            <w:pPr>
              <w:adjustRightInd w:val="0"/>
              <w:snapToGrid w:val="0"/>
              <w:jc w:val="left"/>
              <w:rPr>
                <w:rFonts w:hint="eastAsia" w:ascii="仿宋" w:hAnsi="仿宋" w:eastAsia="仿宋" w:cs="仿宋"/>
                <w:szCs w:val="21"/>
              </w:rPr>
            </w:pPr>
            <w:r>
              <w:rPr>
                <w:rFonts w:hint="eastAsia" w:ascii="仿宋" w:hAnsi="仿宋" w:eastAsia="仿宋" w:cs="仿宋"/>
                <w:szCs w:val="21"/>
              </w:rPr>
              <w:t>本课程既有美学理论的阐释，又有美的现象和形态的生动呈现和具体分析，帮助学生理解审美理想和情趣，贴近他们的审美关怀，与他们一起解答审美疑问，增长美学知识，从而提升审美修养和素质。</w:t>
            </w:r>
          </w:p>
        </w:tc>
        <w:tc>
          <w:tcPr>
            <w:tcW w:w="3969" w:type="dxa"/>
            <w:tcBorders>
              <w:top w:val="single" w:color="auto" w:sz="4" w:space="0"/>
              <w:left w:val="single" w:color="auto" w:sz="4" w:space="0"/>
              <w:bottom w:val="single" w:color="auto" w:sz="4" w:space="0"/>
              <w:right w:val="single" w:color="auto" w:sz="4" w:space="0"/>
            </w:tcBorders>
            <w:vAlign w:val="center"/>
          </w:tcPr>
          <w:p w14:paraId="6FA5D034">
            <w:pPr>
              <w:adjustRightInd w:val="0"/>
              <w:snapToGrid w:val="0"/>
              <w:jc w:val="left"/>
              <w:rPr>
                <w:rFonts w:hint="eastAsia" w:ascii="仿宋" w:hAnsi="仿宋" w:eastAsia="仿宋" w:cs="仿宋"/>
                <w:szCs w:val="21"/>
              </w:rPr>
            </w:pPr>
            <w:r>
              <w:rPr>
                <w:rFonts w:hint="eastAsia" w:ascii="仿宋" w:hAnsi="仿宋" w:eastAsia="仿宋" w:cs="仿宋"/>
                <w:szCs w:val="21"/>
              </w:rPr>
              <w:t>本课程主要内容：概论、美术之美、诗歌之美、戏剧之美、人生之美、小城之美、通过美的熏陶，潜移默化地塑造人类美好的心灵，培养学生积极向上的乐观心态。</w:t>
            </w:r>
          </w:p>
          <w:p w14:paraId="47314E21">
            <w:pPr>
              <w:adjustRightInd w:val="0"/>
              <w:snapToGrid w:val="0"/>
              <w:jc w:val="left"/>
              <w:rPr>
                <w:rFonts w:hint="eastAsia" w:ascii="仿宋" w:hAnsi="仿宋" w:eastAsia="仿宋" w:cs="仿宋"/>
                <w:szCs w:val="21"/>
              </w:rPr>
            </w:pPr>
          </w:p>
        </w:tc>
        <w:tc>
          <w:tcPr>
            <w:tcW w:w="992" w:type="dxa"/>
            <w:tcBorders>
              <w:top w:val="single" w:color="auto" w:sz="4" w:space="0"/>
              <w:left w:val="single" w:color="auto" w:sz="4" w:space="0"/>
              <w:bottom w:val="single" w:color="auto" w:sz="4" w:space="0"/>
              <w:right w:val="single" w:color="auto" w:sz="2" w:space="0"/>
            </w:tcBorders>
            <w:vAlign w:val="center"/>
          </w:tcPr>
          <w:p w14:paraId="498F2FEA">
            <w:pPr>
              <w:adjustRightInd w:val="0"/>
              <w:snapToGrid w:val="0"/>
              <w:spacing w:line="240" w:lineRule="exact"/>
              <w:jc w:val="left"/>
              <w:rPr>
                <w:rFonts w:hint="eastAsia" w:ascii="仿宋" w:hAnsi="仿宋" w:eastAsia="仿宋" w:cs="仿宋"/>
                <w:szCs w:val="21"/>
              </w:rPr>
            </w:pPr>
            <w:r>
              <w:rPr>
                <w:rFonts w:hint="eastAsia" w:ascii="仿宋" w:hAnsi="仿宋" w:eastAsia="仿宋" w:cs="仿宋"/>
                <w:szCs w:val="21"/>
              </w:rPr>
              <w:t>48学时，第3学期开设。</w:t>
            </w:r>
          </w:p>
        </w:tc>
      </w:tr>
      <w:tr w14:paraId="719DE291">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28" w:type="dxa"/>
            <w:left w:w="28" w:type="dxa"/>
            <w:bottom w:w="28" w:type="dxa"/>
            <w:right w:w="28" w:type="dxa"/>
          </w:tblCellMar>
        </w:tblPrEx>
        <w:trPr>
          <w:trHeight w:val="20" w:hRule="atLeast"/>
        </w:trPr>
        <w:tc>
          <w:tcPr>
            <w:tcW w:w="672" w:type="dxa"/>
            <w:tcBorders>
              <w:top w:val="single" w:color="auto" w:sz="4" w:space="0"/>
              <w:left w:val="single" w:color="auto" w:sz="2" w:space="0"/>
              <w:bottom w:val="single" w:color="auto" w:sz="4" w:space="0"/>
              <w:right w:val="single" w:color="auto" w:sz="4" w:space="0"/>
            </w:tcBorders>
            <w:vAlign w:val="center"/>
          </w:tcPr>
          <w:p w14:paraId="201163C6">
            <w:pPr>
              <w:adjustRightInd w:val="0"/>
              <w:snapToGrid w:val="0"/>
              <w:spacing w:line="240" w:lineRule="exact"/>
              <w:jc w:val="center"/>
              <w:rPr>
                <w:rFonts w:hint="eastAsia" w:ascii="仿宋" w:hAnsi="仿宋" w:eastAsia="仿宋" w:cs="仿宋"/>
                <w:szCs w:val="21"/>
              </w:rPr>
            </w:pPr>
            <w:r>
              <w:rPr>
                <w:rFonts w:hint="eastAsia" w:ascii="仿宋" w:hAnsi="仿宋" w:eastAsia="仿宋" w:cs="仿宋"/>
                <w:szCs w:val="21"/>
              </w:rPr>
              <w:t>6</w:t>
            </w:r>
          </w:p>
        </w:tc>
        <w:tc>
          <w:tcPr>
            <w:tcW w:w="924" w:type="dxa"/>
            <w:tcBorders>
              <w:top w:val="single" w:color="auto" w:sz="4" w:space="0"/>
              <w:left w:val="single" w:color="auto" w:sz="4" w:space="0"/>
              <w:bottom w:val="single" w:color="auto" w:sz="4" w:space="0"/>
              <w:right w:val="single" w:color="auto" w:sz="4" w:space="0"/>
            </w:tcBorders>
            <w:vAlign w:val="center"/>
          </w:tcPr>
          <w:p w14:paraId="562D6ADC">
            <w:pPr>
              <w:adjustRightInd w:val="0"/>
              <w:snapToGrid w:val="0"/>
              <w:spacing w:line="240" w:lineRule="exact"/>
              <w:jc w:val="center"/>
              <w:rPr>
                <w:rFonts w:hint="eastAsia" w:ascii="仿宋" w:hAnsi="仿宋" w:eastAsia="仿宋" w:cs="仿宋"/>
                <w:b/>
                <w:bCs/>
                <w:szCs w:val="21"/>
              </w:rPr>
            </w:pPr>
            <w:r>
              <w:rPr>
                <w:rFonts w:hint="eastAsia" w:ascii="仿宋" w:hAnsi="仿宋" w:eastAsia="仿宋" w:cs="仿宋"/>
                <w:b/>
                <w:bCs/>
                <w:szCs w:val="21"/>
              </w:rPr>
              <w:t>商务礼仪</w:t>
            </w:r>
          </w:p>
        </w:tc>
        <w:tc>
          <w:tcPr>
            <w:tcW w:w="2693" w:type="dxa"/>
            <w:tcBorders>
              <w:top w:val="single" w:color="auto" w:sz="4" w:space="0"/>
              <w:left w:val="single" w:color="auto" w:sz="4" w:space="0"/>
              <w:bottom w:val="single" w:color="auto" w:sz="4" w:space="0"/>
              <w:right w:val="single" w:color="auto" w:sz="4" w:space="0"/>
            </w:tcBorders>
            <w:vAlign w:val="center"/>
          </w:tcPr>
          <w:p w14:paraId="27696226">
            <w:pPr>
              <w:adjustRightInd w:val="0"/>
              <w:snapToGrid w:val="0"/>
              <w:jc w:val="left"/>
              <w:rPr>
                <w:rFonts w:hint="eastAsia" w:ascii="仿宋" w:hAnsi="仿宋" w:eastAsia="仿宋" w:cs="仿宋"/>
                <w:szCs w:val="21"/>
              </w:rPr>
            </w:pPr>
          </w:p>
          <w:p w14:paraId="10E718AF">
            <w:pPr>
              <w:adjustRightInd w:val="0"/>
              <w:snapToGrid w:val="0"/>
              <w:jc w:val="left"/>
              <w:rPr>
                <w:rFonts w:hint="eastAsia" w:ascii="仿宋" w:hAnsi="仿宋" w:eastAsia="仿宋" w:cs="仿宋"/>
                <w:szCs w:val="21"/>
              </w:rPr>
            </w:pPr>
            <w:r>
              <w:rPr>
                <w:rFonts w:hint="eastAsia" w:ascii="仿宋" w:hAnsi="仿宋" w:eastAsia="仿宋" w:cs="仿宋"/>
                <w:szCs w:val="21"/>
              </w:rPr>
              <w:t>旨在培养学生在商务活动中的礼仪意识和行为规范，帮助学生掌握与不同商务对象交往时的礼仪技巧，提升个人形象和职业素养，增强在商务场合中的沟通能力与竞争力。通过本课程的学习，学生能够更好地适应商务环境，树立良好的职业形象，为未来的职业发展奠定坚实的基础。</w:t>
            </w:r>
          </w:p>
        </w:tc>
        <w:tc>
          <w:tcPr>
            <w:tcW w:w="3969" w:type="dxa"/>
            <w:tcBorders>
              <w:top w:val="single" w:color="auto" w:sz="4" w:space="0"/>
              <w:left w:val="single" w:color="auto" w:sz="4" w:space="0"/>
              <w:bottom w:val="single" w:color="auto" w:sz="4" w:space="0"/>
              <w:right w:val="single" w:color="auto" w:sz="4" w:space="0"/>
            </w:tcBorders>
            <w:vAlign w:val="center"/>
          </w:tcPr>
          <w:p w14:paraId="0CAAB2FD">
            <w:pPr>
              <w:adjustRightInd w:val="0"/>
              <w:snapToGrid w:val="0"/>
              <w:jc w:val="left"/>
              <w:rPr>
                <w:rFonts w:hint="eastAsia" w:ascii="仿宋" w:hAnsi="仿宋" w:eastAsia="仿宋" w:cs="仿宋"/>
                <w:szCs w:val="21"/>
              </w:rPr>
            </w:pPr>
          </w:p>
          <w:p w14:paraId="0BA15D58">
            <w:pPr>
              <w:adjustRightInd w:val="0"/>
              <w:snapToGrid w:val="0"/>
              <w:jc w:val="left"/>
              <w:rPr>
                <w:rFonts w:hint="eastAsia" w:ascii="仿宋" w:hAnsi="仿宋" w:eastAsia="仿宋" w:cs="仿宋"/>
                <w:szCs w:val="21"/>
              </w:rPr>
            </w:pPr>
            <w:r>
              <w:rPr>
                <w:rFonts w:hint="eastAsia" w:ascii="仿宋" w:hAnsi="仿宋" w:eastAsia="仿宋" w:cs="仿宋"/>
                <w:szCs w:val="21"/>
              </w:rPr>
              <w:t>掌握商务礼仪的基本知识与规范，包括仪容仪表、交往礼仪、活动礼仪、沟通礼仪等方面。在课堂上，学生要积极思考、踊跃发言，通过情景模拟和案例分析等实践环节，将理论知识转化为实际操作能力，展现出良好的职业素养与礼仪风范。同时，学生还需关注跨文化礼仪差异，培养国际视野，以适应全球化背景下的商务交往需求。</w:t>
            </w:r>
          </w:p>
        </w:tc>
        <w:tc>
          <w:tcPr>
            <w:tcW w:w="992" w:type="dxa"/>
            <w:tcBorders>
              <w:top w:val="single" w:color="auto" w:sz="4" w:space="0"/>
              <w:left w:val="single" w:color="auto" w:sz="4" w:space="0"/>
              <w:bottom w:val="single" w:color="auto" w:sz="4" w:space="0"/>
              <w:right w:val="single" w:color="auto" w:sz="2" w:space="0"/>
            </w:tcBorders>
            <w:vAlign w:val="center"/>
          </w:tcPr>
          <w:p w14:paraId="4886ACBE">
            <w:pPr>
              <w:adjustRightInd w:val="0"/>
              <w:snapToGrid w:val="0"/>
              <w:spacing w:line="240" w:lineRule="exact"/>
              <w:jc w:val="left"/>
              <w:rPr>
                <w:rFonts w:hint="eastAsia" w:ascii="仿宋" w:hAnsi="仿宋" w:eastAsia="仿宋" w:cs="仿宋"/>
                <w:szCs w:val="21"/>
              </w:rPr>
            </w:pPr>
            <w:r>
              <w:rPr>
                <w:rFonts w:hint="eastAsia" w:ascii="仿宋" w:hAnsi="仿宋" w:eastAsia="仿宋" w:cs="仿宋"/>
                <w:szCs w:val="21"/>
              </w:rPr>
              <w:t>48学时，第3学期开设。</w:t>
            </w:r>
          </w:p>
        </w:tc>
      </w:tr>
      <w:tr w14:paraId="0A130BD3">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28" w:type="dxa"/>
            <w:left w:w="28" w:type="dxa"/>
            <w:bottom w:w="28" w:type="dxa"/>
            <w:right w:w="28" w:type="dxa"/>
          </w:tblCellMar>
        </w:tblPrEx>
        <w:trPr>
          <w:trHeight w:val="20" w:hRule="atLeast"/>
        </w:trPr>
        <w:tc>
          <w:tcPr>
            <w:tcW w:w="672" w:type="dxa"/>
            <w:tcBorders>
              <w:top w:val="single" w:color="auto" w:sz="4" w:space="0"/>
              <w:left w:val="single" w:color="auto" w:sz="2" w:space="0"/>
              <w:bottom w:val="single" w:color="auto" w:sz="4" w:space="0"/>
              <w:right w:val="single" w:color="auto" w:sz="4" w:space="0"/>
            </w:tcBorders>
            <w:vAlign w:val="center"/>
          </w:tcPr>
          <w:p w14:paraId="5109C3F2">
            <w:pPr>
              <w:adjustRightInd w:val="0"/>
              <w:snapToGrid w:val="0"/>
              <w:spacing w:line="240" w:lineRule="exact"/>
              <w:jc w:val="center"/>
              <w:rPr>
                <w:rFonts w:hint="eastAsia" w:ascii="仿宋" w:hAnsi="仿宋" w:eastAsia="仿宋" w:cs="仿宋"/>
                <w:szCs w:val="21"/>
              </w:rPr>
            </w:pPr>
            <w:r>
              <w:rPr>
                <w:rFonts w:hint="eastAsia" w:ascii="仿宋" w:hAnsi="仿宋" w:eastAsia="仿宋" w:cs="仿宋"/>
                <w:szCs w:val="21"/>
              </w:rPr>
              <w:t>7</w:t>
            </w:r>
          </w:p>
        </w:tc>
        <w:tc>
          <w:tcPr>
            <w:tcW w:w="924" w:type="dxa"/>
            <w:tcBorders>
              <w:top w:val="single" w:color="auto" w:sz="4" w:space="0"/>
              <w:left w:val="single" w:color="auto" w:sz="4" w:space="0"/>
              <w:bottom w:val="single" w:color="auto" w:sz="4" w:space="0"/>
              <w:right w:val="single" w:color="auto" w:sz="4" w:space="0"/>
            </w:tcBorders>
            <w:vAlign w:val="center"/>
          </w:tcPr>
          <w:p w14:paraId="7EAEEAB6">
            <w:pPr>
              <w:adjustRightInd w:val="0"/>
              <w:snapToGrid w:val="0"/>
              <w:spacing w:line="240" w:lineRule="exact"/>
              <w:jc w:val="center"/>
              <w:rPr>
                <w:rFonts w:hint="eastAsia" w:ascii="仿宋" w:hAnsi="仿宋" w:eastAsia="仿宋" w:cs="仿宋"/>
                <w:b/>
                <w:bCs/>
                <w:szCs w:val="21"/>
              </w:rPr>
            </w:pPr>
            <w:r>
              <w:rPr>
                <w:rFonts w:hint="eastAsia" w:ascii="仿宋" w:hAnsi="仿宋" w:eastAsia="仿宋" w:cs="仿宋"/>
                <w:b/>
                <w:bCs/>
                <w:szCs w:val="21"/>
              </w:rPr>
              <w:t>艺术赏析</w:t>
            </w:r>
          </w:p>
        </w:tc>
        <w:tc>
          <w:tcPr>
            <w:tcW w:w="2693" w:type="dxa"/>
            <w:tcBorders>
              <w:top w:val="single" w:color="auto" w:sz="4" w:space="0"/>
              <w:left w:val="single" w:color="auto" w:sz="4" w:space="0"/>
              <w:bottom w:val="single" w:color="auto" w:sz="4" w:space="0"/>
              <w:right w:val="single" w:color="auto" w:sz="4" w:space="0"/>
            </w:tcBorders>
            <w:vAlign w:val="center"/>
          </w:tcPr>
          <w:p w14:paraId="176F331E">
            <w:pPr>
              <w:adjustRightInd w:val="0"/>
              <w:snapToGrid w:val="0"/>
              <w:jc w:val="left"/>
              <w:rPr>
                <w:rFonts w:hint="eastAsia" w:ascii="仿宋" w:hAnsi="仿宋" w:eastAsia="仿宋" w:cs="仿宋"/>
                <w:szCs w:val="21"/>
              </w:rPr>
            </w:pPr>
            <w:r>
              <w:rPr>
                <w:rFonts w:hint="eastAsia" w:ascii="仿宋" w:hAnsi="仿宋" w:eastAsia="仿宋" w:cs="仿宋"/>
                <w:szCs w:val="21"/>
              </w:rPr>
              <w:t>艺术鉴赏是一门旨在培养学生对艺术作品的感知、理解、分析和评价能力的课程。它涵盖多种艺术形式，如绘画、雕塑、音乐、舞蹈、戏剧、影视等，通过系统的学习和实践，帮助学生拓宽艺术视野，提升审美素养，增强对不同文化背景下艺术作品的包容与欣赏能力，同时激发学生对艺术创作的兴趣和灵感。</w:t>
            </w:r>
          </w:p>
        </w:tc>
        <w:tc>
          <w:tcPr>
            <w:tcW w:w="3969" w:type="dxa"/>
            <w:tcBorders>
              <w:top w:val="single" w:color="auto" w:sz="4" w:space="0"/>
              <w:left w:val="single" w:color="auto" w:sz="4" w:space="0"/>
              <w:bottom w:val="single" w:color="auto" w:sz="4" w:space="0"/>
              <w:right w:val="single" w:color="auto" w:sz="4" w:space="0"/>
            </w:tcBorders>
            <w:vAlign w:val="center"/>
          </w:tcPr>
          <w:p w14:paraId="2008C810">
            <w:pPr>
              <w:adjustRightInd w:val="0"/>
              <w:snapToGrid w:val="0"/>
              <w:jc w:val="left"/>
              <w:rPr>
                <w:rFonts w:hint="eastAsia" w:ascii="仿宋" w:hAnsi="仿宋" w:eastAsia="仿宋" w:cs="仿宋"/>
                <w:szCs w:val="21"/>
              </w:rPr>
            </w:pPr>
            <w:r>
              <w:rPr>
                <w:rFonts w:hint="eastAsia" w:ascii="仿宋" w:hAnsi="仿宋" w:eastAsia="仿宋" w:cs="仿宋"/>
                <w:szCs w:val="21"/>
              </w:rPr>
              <w:t>教学内容涵盖绘画、雕塑、音乐、舞蹈、戏剧、影视等主要艺术门类，通过介绍艺术基础知识、流派特点、经典作品赏析以及鉴赏方法，引导学生从形式美与内容美的角度深入解读艺术作品。课程要求学生积极参与课堂讨论，主动表达自己的观点与感受，同时学会倾听他人意见，培养批判性思维。此外，学生还需通过实地参观、观看演出、撰写赏析报告等方式，将理论知识与实践相结合，提升审美素养与文化内涵。</w:t>
            </w:r>
          </w:p>
        </w:tc>
        <w:tc>
          <w:tcPr>
            <w:tcW w:w="992" w:type="dxa"/>
            <w:tcBorders>
              <w:top w:val="single" w:color="auto" w:sz="4" w:space="0"/>
              <w:left w:val="single" w:color="auto" w:sz="4" w:space="0"/>
              <w:bottom w:val="single" w:color="auto" w:sz="4" w:space="0"/>
              <w:right w:val="single" w:color="auto" w:sz="2" w:space="0"/>
            </w:tcBorders>
            <w:vAlign w:val="center"/>
          </w:tcPr>
          <w:p w14:paraId="0BEFD034">
            <w:pPr>
              <w:adjustRightInd w:val="0"/>
              <w:snapToGrid w:val="0"/>
              <w:spacing w:line="240" w:lineRule="exact"/>
              <w:jc w:val="left"/>
              <w:rPr>
                <w:rFonts w:hint="eastAsia" w:ascii="仿宋" w:hAnsi="仿宋" w:eastAsia="仿宋" w:cs="仿宋"/>
                <w:szCs w:val="21"/>
              </w:rPr>
            </w:pPr>
            <w:r>
              <w:rPr>
                <w:rFonts w:hint="eastAsia" w:ascii="仿宋" w:hAnsi="仿宋" w:eastAsia="仿宋" w:cs="仿宋"/>
                <w:szCs w:val="21"/>
              </w:rPr>
              <w:t>48学时，第4学期开设。</w:t>
            </w:r>
          </w:p>
        </w:tc>
      </w:tr>
      <w:tr w14:paraId="29704A2D">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28" w:type="dxa"/>
            <w:left w:w="28" w:type="dxa"/>
            <w:bottom w:w="28" w:type="dxa"/>
            <w:right w:w="28" w:type="dxa"/>
          </w:tblCellMar>
        </w:tblPrEx>
        <w:trPr>
          <w:trHeight w:val="20" w:hRule="atLeast"/>
        </w:trPr>
        <w:tc>
          <w:tcPr>
            <w:tcW w:w="672" w:type="dxa"/>
            <w:tcBorders>
              <w:top w:val="single" w:color="auto" w:sz="4" w:space="0"/>
              <w:left w:val="single" w:color="auto" w:sz="2" w:space="0"/>
              <w:bottom w:val="single" w:color="auto" w:sz="4" w:space="0"/>
              <w:right w:val="single" w:color="auto" w:sz="4" w:space="0"/>
            </w:tcBorders>
            <w:vAlign w:val="center"/>
          </w:tcPr>
          <w:p w14:paraId="17B94238">
            <w:pPr>
              <w:adjustRightInd w:val="0"/>
              <w:snapToGrid w:val="0"/>
              <w:spacing w:line="240" w:lineRule="exact"/>
              <w:jc w:val="center"/>
              <w:rPr>
                <w:rFonts w:hint="eastAsia" w:ascii="仿宋" w:hAnsi="仿宋" w:eastAsia="仿宋" w:cs="仿宋"/>
                <w:szCs w:val="21"/>
              </w:rPr>
            </w:pPr>
            <w:r>
              <w:rPr>
                <w:rFonts w:hint="eastAsia" w:ascii="仿宋" w:hAnsi="仿宋" w:eastAsia="仿宋" w:cs="仿宋"/>
                <w:szCs w:val="21"/>
              </w:rPr>
              <w:t>8</w:t>
            </w:r>
          </w:p>
        </w:tc>
        <w:tc>
          <w:tcPr>
            <w:tcW w:w="924" w:type="dxa"/>
            <w:tcBorders>
              <w:top w:val="single" w:color="auto" w:sz="4" w:space="0"/>
              <w:left w:val="single" w:color="auto" w:sz="4" w:space="0"/>
              <w:bottom w:val="single" w:color="auto" w:sz="4" w:space="0"/>
              <w:right w:val="single" w:color="auto" w:sz="4" w:space="0"/>
            </w:tcBorders>
            <w:shd w:val="clear" w:color="auto" w:fill="auto"/>
            <w:vAlign w:val="center"/>
          </w:tcPr>
          <w:p w14:paraId="392E2A66">
            <w:pPr>
              <w:adjustRightInd w:val="0"/>
              <w:snapToGrid w:val="0"/>
              <w:spacing w:line="240" w:lineRule="exact"/>
              <w:jc w:val="center"/>
              <w:rPr>
                <w:rFonts w:hint="eastAsia" w:ascii="仿宋" w:hAnsi="仿宋" w:eastAsia="仿宋" w:cs="仿宋"/>
                <w:b/>
                <w:bCs/>
                <w:szCs w:val="21"/>
              </w:rPr>
            </w:pPr>
            <w:r>
              <w:rPr>
                <w:rFonts w:hint="eastAsia" w:ascii="仿宋" w:hAnsi="仿宋" w:eastAsia="仿宋" w:cs="仿宋"/>
                <w:b/>
                <w:bCs/>
                <w:szCs w:val="21"/>
              </w:rPr>
              <w:t>大学生职业素养提升</w:t>
            </w:r>
          </w:p>
        </w:tc>
        <w:tc>
          <w:tcPr>
            <w:tcW w:w="2693" w:type="dxa"/>
            <w:tcBorders>
              <w:top w:val="single" w:color="auto" w:sz="4" w:space="0"/>
              <w:left w:val="single" w:color="auto" w:sz="4" w:space="0"/>
              <w:bottom w:val="single" w:color="auto" w:sz="4" w:space="0"/>
              <w:right w:val="single" w:color="auto" w:sz="4" w:space="0"/>
            </w:tcBorders>
            <w:shd w:val="clear" w:color="auto" w:fill="auto"/>
            <w:vAlign w:val="center"/>
          </w:tcPr>
          <w:p w14:paraId="3B1D4C8B">
            <w:pPr>
              <w:adjustRightInd w:val="0"/>
              <w:snapToGrid w:val="0"/>
              <w:jc w:val="left"/>
              <w:rPr>
                <w:rFonts w:hint="eastAsia" w:ascii="仿宋" w:hAnsi="仿宋" w:eastAsia="仿宋" w:cs="仿宋"/>
                <w:szCs w:val="21"/>
              </w:rPr>
            </w:pPr>
            <w:r>
              <w:rPr>
                <w:rFonts w:hint="eastAsia" w:ascii="仿宋" w:hAnsi="仿宋" w:eastAsia="仿宋" w:cs="仿宋"/>
                <w:szCs w:val="21"/>
              </w:rPr>
              <w:t>以培养学生正确的人生观、价值观和就业观为已任，以职业素养培育为核心，将职业素养要求与社会主义核心价值观相结合，使学生充分认识到职业素养对个人发展的重要性，能够引导并激励学生自觉培养良好的职业素养。</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6E0E40E4">
            <w:pPr>
              <w:adjustRightInd w:val="0"/>
              <w:snapToGrid w:val="0"/>
              <w:jc w:val="left"/>
              <w:rPr>
                <w:rFonts w:hint="eastAsia" w:ascii="仿宋" w:hAnsi="仿宋" w:eastAsia="仿宋" w:cs="仿宋"/>
                <w:szCs w:val="21"/>
              </w:rPr>
            </w:pPr>
            <w:r>
              <w:rPr>
                <w:rFonts w:hint="eastAsia" w:ascii="仿宋" w:hAnsi="仿宋" w:eastAsia="仿宋" w:cs="仿宋"/>
                <w:szCs w:val="21"/>
              </w:rPr>
              <w:t>通过学习要求掌握提升自我效能、自我管理的方法；时间管理技巧；有效沟通的方法；演讲的特点与技巧。熟悉有效倾听和良好沟通的方式；演讲中语言及手势的运用；理财的基本方法；商务信函的写作技巧；商务礼仪及职业形象的塑造；团队协作及冲突管理的技巧；迅速适应职场的技巧。了解职业素养的内涵；素质模型的概念及理论；生涯平衡的内涵；情绪管理理论及方法；时间管理的重要性；理财管理的基本概念及理论。</w:t>
            </w:r>
          </w:p>
        </w:tc>
        <w:tc>
          <w:tcPr>
            <w:tcW w:w="992" w:type="dxa"/>
            <w:tcBorders>
              <w:top w:val="single" w:color="auto" w:sz="4" w:space="0"/>
              <w:left w:val="single" w:color="auto" w:sz="4" w:space="0"/>
              <w:bottom w:val="single" w:color="auto" w:sz="4" w:space="0"/>
              <w:right w:val="single" w:color="auto" w:sz="2" w:space="0"/>
            </w:tcBorders>
            <w:shd w:val="clear" w:color="auto" w:fill="auto"/>
            <w:vAlign w:val="center"/>
          </w:tcPr>
          <w:p w14:paraId="33DC6736">
            <w:pPr>
              <w:adjustRightInd w:val="0"/>
              <w:snapToGrid w:val="0"/>
              <w:spacing w:line="240" w:lineRule="exact"/>
              <w:jc w:val="left"/>
              <w:rPr>
                <w:rFonts w:hint="eastAsia" w:ascii="仿宋" w:hAnsi="仿宋" w:eastAsia="仿宋" w:cs="仿宋"/>
                <w:szCs w:val="21"/>
              </w:rPr>
            </w:pPr>
            <w:r>
              <w:rPr>
                <w:rFonts w:hint="eastAsia" w:ascii="仿宋" w:hAnsi="仿宋" w:eastAsia="仿宋" w:cs="仿宋"/>
                <w:szCs w:val="21"/>
              </w:rPr>
              <w:t>48学时，第4学期开设。</w:t>
            </w:r>
          </w:p>
        </w:tc>
      </w:tr>
    </w:tbl>
    <w:p w14:paraId="53DA65BB">
      <w:pPr>
        <w:pStyle w:val="6"/>
        <w:widowControl/>
        <w:shd w:val="clear" w:color="auto" w:fill="FFFFFF"/>
        <w:adjustRightInd w:val="0"/>
        <w:snapToGrid w:val="0"/>
        <w:spacing w:beforeAutospacing="0" w:afterAutospacing="0" w:line="360" w:lineRule="auto"/>
        <w:ind w:firstLine="422" w:firstLineChars="200"/>
        <w:jc w:val="center"/>
        <w:rPr>
          <w:rFonts w:hint="eastAsia" w:ascii="仿宋" w:hAnsi="仿宋" w:eastAsia="仿宋" w:cs="宋体"/>
          <w:b/>
          <w:sz w:val="21"/>
          <w:szCs w:val="21"/>
        </w:rPr>
      </w:pPr>
    </w:p>
    <w:p w14:paraId="7C7D9869">
      <w:pPr>
        <w:pStyle w:val="6"/>
        <w:widowControl/>
        <w:shd w:val="clear" w:color="auto" w:fill="FFFFFF"/>
        <w:tabs>
          <w:tab w:val="left" w:pos="312"/>
        </w:tabs>
        <w:adjustRightInd w:val="0"/>
        <w:snapToGrid w:val="0"/>
        <w:spacing w:beforeAutospacing="0" w:afterAutospacing="0" w:line="288" w:lineRule="auto"/>
        <w:ind w:left="560"/>
        <w:rPr>
          <w:rFonts w:ascii="Times New Roman" w:hAnsi="Times New Roman" w:eastAsia="仿宋"/>
          <w:color w:val="191919"/>
          <w:sz w:val="28"/>
          <w:szCs w:val="28"/>
          <w:shd w:val="clear" w:color="auto" w:fill="FFFFFF"/>
        </w:rPr>
      </w:pPr>
      <w:r>
        <w:rPr>
          <w:rFonts w:hint="eastAsia" w:ascii="Times New Roman" w:hAnsi="Times New Roman" w:eastAsia="仿宋"/>
          <w:color w:val="191919"/>
          <w:sz w:val="28"/>
          <w:szCs w:val="28"/>
          <w:shd w:val="clear" w:color="auto" w:fill="FFFFFF"/>
        </w:rPr>
        <w:t>2.</w:t>
      </w:r>
      <w:r>
        <w:rPr>
          <w:rFonts w:ascii="Times New Roman" w:hAnsi="Times New Roman" w:eastAsia="仿宋"/>
          <w:color w:val="191919"/>
          <w:sz w:val="28"/>
          <w:szCs w:val="28"/>
          <w:shd w:val="clear" w:color="auto" w:fill="FFFFFF"/>
        </w:rPr>
        <w:t>专业课程</w:t>
      </w:r>
    </w:p>
    <w:p w14:paraId="794D0068">
      <w:pPr>
        <w:pStyle w:val="6"/>
        <w:widowControl/>
        <w:shd w:val="clear" w:color="auto" w:fill="FFFFFF"/>
        <w:adjustRightInd w:val="0"/>
        <w:snapToGrid w:val="0"/>
        <w:spacing w:beforeAutospacing="0" w:afterAutospacing="0" w:line="288" w:lineRule="auto"/>
        <w:ind w:firstLine="560" w:firstLineChars="200"/>
        <w:rPr>
          <w:rFonts w:hint="eastAsia" w:ascii="仿宋" w:hAnsi="仿宋" w:eastAsia="仿宋" w:cs="仿宋"/>
          <w:color w:val="000000"/>
          <w:sz w:val="28"/>
          <w:szCs w:val="28"/>
          <w:lang w:bidi="ar"/>
        </w:rPr>
      </w:pPr>
      <w:r>
        <w:rPr>
          <w:rFonts w:hint="eastAsia" w:ascii="仿宋" w:hAnsi="仿宋" w:eastAsia="仿宋" w:cs="仿宋"/>
          <w:color w:val="000000"/>
          <w:sz w:val="28"/>
          <w:szCs w:val="28"/>
          <w:lang w:bidi="ar"/>
        </w:rPr>
        <w:t>(1)专业基础课程</w:t>
      </w:r>
    </w:p>
    <w:p w14:paraId="1A15972F">
      <w:pPr>
        <w:autoSpaceDE w:val="0"/>
        <w:autoSpaceDN w:val="0"/>
        <w:adjustRightInd w:val="0"/>
        <w:snapToGrid w:val="0"/>
        <w:spacing w:line="288" w:lineRule="auto"/>
        <w:ind w:firstLine="560" w:firstLineChars="200"/>
        <w:textAlignment w:val="bottom"/>
        <w:rPr>
          <w:rFonts w:hint="eastAsia" w:ascii="仿宋" w:hAnsi="仿宋" w:eastAsia="仿宋" w:cs="宋体"/>
          <w:sz w:val="28"/>
          <w:szCs w:val="28"/>
        </w:rPr>
      </w:pPr>
      <w:r>
        <w:rPr>
          <w:rFonts w:hint="eastAsia" w:ascii="仿宋" w:hAnsi="仿宋" w:eastAsia="仿宋" w:cs="宋体"/>
          <w:sz w:val="28"/>
          <w:szCs w:val="28"/>
        </w:rPr>
        <w:t>专业基础课程是认知行业、认知岗位的基础课，也是学习专业核心课的基础，是从事机械制造及自动化专业的基本理论、基本知识、基本技能，使学生养成刻苦认真、严谨细致的优良作风，培养学生的观察能力、分析能力、认知能力。专业基础课程设置及要求如表4所示。</w:t>
      </w:r>
    </w:p>
    <w:p w14:paraId="4955B439">
      <w:pPr>
        <w:pStyle w:val="6"/>
        <w:widowControl/>
        <w:shd w:val="clear" w:color="auto" w:fill="FFFFFF"/>
        <w:adjustRightInd w:val="0"/>
        <w:snapToGrid w:val="0"/>
        <w:spacing w:beforeAutospacing="0" w:afterAutospacing="0" w:line="360" w:lineRule="auto"/>
        <w:ind w:firstLine="422" w:firstLineChars="200"/>
        <w:jc w:val="center"/>
        <w:rPr>
          <w:rFonts w:hint="eastAsia" w:ascii="仿宋" w:hAnsi="仿宋" w:eastAsia="仿宋" w:cs="宋体"/>
          <w:b/>
          <w:sz w:val="21"/>
          <w:szCs w:val="21"/>
        </w:rPr>
      </w:pPr>
      <w:r>
        <w:rPr>
          <w:rFonts w:hint="eastAsia" w:ascii="仿宋" w:hAnsi="仿宋" w:eastAsia="仿宋" w:cs="宋体"/>
          <w:b/>
          <w:sz w:val="21"/>
          <w:szCs w:val="21"/>
        </w:rPr>
        <w:t>表4专业基础课程说明表</w:t>
      </w:r>
    </w:p>
    <w:tbl>
      <w:tblPr>
        <w:tblStyle w:val="7"/>
        <w:tblW w:w="501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837"/>
        <w:gridCol w:w="838"/>
        <w:gridCol w:w="2623"/>
        <w:gridCol w:w="3899"/>
        <w:gridCol w:w="1063"/>
      </w:tblGrid>
      <w:tr w14:paraId="305A1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0" w:hRule="atLeast"/>
          <w:jc w:val="center"/>
        </w:trPr>
        <w:tc>
          <w:tcPr>
            <w:tcW w:w="837" w:type="dxa"/>
            <w:vAlign w:val="center"/>
          </w:tcPr>
          <w:p w14:paraId="77EFD9DA">
            <w:pPr>
              <w:jc w:val="center"/>
              <w:rPr>
                <w:rFonts w:eastAsia="仿宋_GB2312" w:cs="等线"/>
                <w:b/>
                <w:bCs/>
                <w:sz w:val="20"/>
                <w:szCs w:val="20"/>
              </w:rPr>
            </w:pPr>
            <w:r>
              <w:rPr>
                <w:rFonts w:hint="eastAsia" w:eastAsia="仿宋_GB2312" w:cs="等线"/>
                <w:b/>
                <w:bCs/>
                <w:sz w:val="20"/>
                <w:szCs w:val="20"/>
              </w:rPr>
              <w:t>序号</w:t>
            </w:r>
          </w:p>
        </w:tc>
        <w:tc>
          <w:tcPr>
            <w:tcW w:w="838" w:type="dxa"/>
            <w:vAlign w:val="center"/>
          </w:tcPr>
          <w:p w14:paraId="478576A8">
            <w:pPr>
              <w:jc w:val="center"/>
              <w:rPr>
                <w:rFonts w:eastAsia="仿宋_GB2312" w:cs="等线"/>
                <w:b/>
                <w:bCs/>
                <w:sz w:val="20"/>
                <w:szCs w:val="20"/>
              </w:rPr>
            </w:pPr>
            <w:r>
              <w:rPr>
                <w:rFonts w:hint="eastAsia" w:eastAsia="仿宋_GB2312" w:cs="等线"/>
                <w:b/>
                <w:bCs/>
                <w:sz w:val="20"/>
                <w:szCs w:val="20"/>
              </w:rPr>
              <w:t>课程</w:t>
            </w:r>
            <w:r>
              <w:rPr>
                <w:rFonts w:eastAsia="仿宋_GB2312" w:cs="等线"/>
                <w:b/>
                <w:bCs/>
                <w:sz w:val="20"/>
                <w:szCs w:val="20"/>
              </w:rPr>
              <w:br w:type="textWrapping"/>
            </w:r>
            <w:r>
              <w:rPr>
                <w:rFonts w:hint="eastAsia" w:eastAsia="仿宋_GB2312" w:cs="等线"/>
                <w:b/>
                <w:bCs/>
                <w:sz w:val="20"/>
                <w:szCs w:val="20"/>
              </w:rPr>
              <w:t>名称</w:t>
            </w:r>
          </w:p>
        </w:tc>
        <w:tc>
          <w:tcPr>
            <w:tcW w:w="2623" w:type="dxa"/>
            <w:vAlign w:val="center"/>
          </w:tcPr>
          <w:p w14:paraId="6625EB9D">
            <w:pPr>
              <w:jc w:val="center"/>
              <w:rPr>
                <w:rFonts w:eastAsia="仿宋_GB2312" w:cs="等线"/>
                <w:b/>
                <w:bCs/>
                <w:sz w:val="20"/>
                <w:szCs w:val="20"/>
              </w:rPr>
            </w:pPr>
            <w:r>
              <w:rPr>
                <w:rFonts w:hint="eastAsia" w:eastAsia="仿宋_GB2312" w:cs="等线"/>
                <w:b/>
                <w:bCs/>
                <w:sz w:val="20"/>
                <w:szCs w:val="20"/>
              </w:rPr>
              <w:t>教学目标</w:t>
            </w:r>
          </w:p>
        </w:tc>
        <w:tc>
          <w:tcPr>
            <w:tcW w:w="3899" w:type="dxa"/>
            <w:vAlign w:val="center"/>
          </w:tcPr>
          <w:p w14:paraId="57CCC50B">
            <w:pPr>
              <w:jc w:val="center"/>
              <w:rPr>
                <w:rFonts w:eastAsia="仿宋_GB2312" w:cs="等线"/>
                <w:b/>
                <w:bCs/>
                <w:sz w:val="20"/>
                <w:szCs w:val="20"/>
              </w:rPr>
            </w:pPr>
            <w:r>
              <w:rPr>
                <w:rFonts w:hint="eastAsia" w:eastAsia="仿宋_GB2312" w:cs="等线"/>
                <w:b/>
                <w:bCs/>
                <w:sz w:val="20"/>
                <w:szCs w:val="20"/>
              </w:rPr>
              <w:t>主要内容和教学要求</w:t>
            </w:r>
          </w:p>
        </w:tc>
        <w:tc>
          <w:tcPr>
            <w:tcW w:w="1063" w:type="dxa"/>
            <w:vAlign w:val="center"/>
          </w:tcPr>
          <w:p w14:paraId="65B01D1F">
            <w:pPr>
              <w:jc w:val="center"/>
              <w:rPr>
                <w:rFonts w:eastAsia="仿宋_GB2312" w:cs="等线"/>
                <w:b/>
                <w:bCs/>
                <w:sz w:val="20"/>
                <w:szCs w:val="20"/>
              </w:rPr>
            </w:pPr>
            <w:r>
              <w:rPr>
                <w:rFonts w:hint="eastAsia" w:eastAsia="仿宋_GB2312" w:cs="等线"/>
                <w:b/>
                <w:bCs/>
                <w:sz w:val="20"/>
                <w:szCs w:val="20"/>
              </w:rPr>
              <w:t>学时</w:t>
            </w:r>
          </w:p>
        </w:tc>
      </w:tr>
      <w:tr w14:paraId="44A82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0" w:hRule="atLeast"/>
          <w:jc w:val="center"/>
        </w:trPr>
        <w:tc>
          <w:tcPr>
            <w:tcW w:w="837" w:type="dxa"/>
            <w:vAlign w:val="center"/>
          </w:tcPr>
          <w:p w14:paraId="0C4598F8">
            <w:pPr>
              <w:widowControl/>
              <w:tabs>
                <w:tab w:val="left" w:pos="1800"/>
                <w:tab w:val="right" w:leader="middleDot" w:pos="8100"/>
              </w:tabs>
              <w:jc w:val="center"/>
              <w:rPr>
                <w:rFonts w:hint="eastAsia" w:ascii="仿宋" w:hAnsi="仿宋" w:eastAsia="仿宋" w:cs="仿宋"/>
                <w:bCs/>
                <w:sz w:val="20"/>
                <w:szCs w:val="20"/>
              </w:rPr>
            </w:pPr>
            <w:r>
              <w:rPr>
                <w:rFonts w:hint="eastAsia" w:ascii="仿宋" w:hAnsi="仿宋" w:eastAsia="仿宋" w:cs="仿宋"/>
                <w:bCs/>
                <w:sz w:val="20"/>
                <w:szCs w:val="20"/>
              </w:rPr>
              <w:t>1</w:t>
            </w:r>
          </w:p>
        </w:tc>
        <w:tc>
          <w:tcPr>
            <w:tcW w:w="838" w:type="dxa"/>
            <w:shd w:val="clear" w:color="auto" w:fill="auto"/>
            <w:vAlign w:val="center"/>
          </w:tcPr>
          <w:p w14:paraId="650A2108">
            <w:pPr>
              <w:widowControl/>
              <w:tabs>
                <w:tab w:val="left" w:pos="1800"/>
                <w:tab w:val="right" w:leader="middleDot" w:pos="8100"/>
              </w:tabs>
              <w:jc w:val="center"/>
              <w:rPr>
                <w:rFonts w:hint="eastAsia" w:ascii="仿宋" w:hAnsi="仿宋" w:eastAsia="仿宋" w:cs="仿宋"/>
                <w:bCs/>
                <w:sz w:val="20"/>
                <w:szCs w:val="20"/>
              </w:rPr>
            </w:pPr>
            <w:r>
              <w:rPr>
                <w:rFonts w:hint="eastAsia" w:ascii="仿宋" w:hAnsi="仿宋" w:eastAsia="仿宋" w:cs="仿宋"/>
                <w:szCs w:val="21"/>
              </w:rPr>
              <w:t>汽车机械基础</w:t>
            </w:r>
          </w:p>
        </w:tc>
        <w:tc>
          <w:tcPr>
            <w:tcW w:w="2623" w:type="dxa"/>
            <w:shd w:val="clear" w:color="auto" w:fill="auto"/>
            <w:vAlign w:val="center"/>
          </w:tcPr>
          <w:p w14:paraId="35F364EE">
            <w:pPr>
              <w:pStyle w:val="21"/>
              <w:spacing w:line="0" w:lineRule="atLeast"/>
              <w:jc w:val="left"/>
              <w:rPr>
                <w:rFonts w:hint="eastAsia" w:ascii="仿宋" w:hAnsi="仿宋" w:eastAsia="仿宋"/>
                <w:b/>
                <w:bCs/>
                <w:szCs w:val="21"/>
              </w:rPr>
            </w:pPr>
            <w:r>
              <w:rPr>
                <w:rFonts w:hint="eastAsia" w:ascii="仿宋" w:hAnsi="仿宋" w:eastAsia="仿宋"/>
                <w:b/>
                <w:bCs/>
                <w:szCs w:val="21"/>
              </w:rPr>
              <w:t>【素质目标】</w:t>
            </w:r>
          </w:p>
          <w:p w14:paraId="50A21FEC">
            <w:pPr>
              <w:pStyle w:val="21"/>
              <w:spacing w:line="0" w:lineRule="atLeast"/>
              <w:jc w:val="left"/>
              <w:rPr>
                <w:rFonts w:hint="eastAsia" w:ascii="仿宋" w:hAnsi="仿宋" w:eastAsia="仿宋" w:cs="仿宋"/>
                <w:bCs/>
                <w:sz w:val="20"/>
              </w:rPr>
            </w:pPr>
            <w:r>
              <w:rPr>
                <w:rFonts w:hint="eastAsia" w:ascii="仿宋" w:hAnsi="仿宋" w:eastAsia="仿宋" w:cs="仿宋"/>
                <w:szCs w:val="21"/>
              </w:rPr>
              <w:t>培育工匠精神与敬业品德，厚植家国情怀，强化团队协作与纪律意识，塑造科学思维。​</w:t>
            </w:r>
          </w:p>
          <w:p w14:paraId="3281A9CE">
            <w:pPr>
              <w:pStyle w:val="21"/>
              <w:spacing w:line="0" w:lineRule="atLeast"/>
              <w:jc w:val="left"/>
              <w:rPr>
                <w:rFonts w:hint="eastAsia" w:ascii="仿宋" w:hAnsi="仿宋" w:eastAsia="仿宋"/>
                <w:b/>
                <w:bCs/>
                <w:szCs w:val="21"/>
              </w:rPr>
            </w:pPr>
            <w:r>
              <w:rPr>
                <w:rFonts w:hint="eastAsia" w:ascii="仿宋" w:hAnsi="仿宋" w:eastAsia="仿宋"/>
                <w:b/>
                <w:bCs/>
                <w:szCs w:val="21"/>
              </w:rPr>
              <w:t>【知识目标】</w:t>
            </w:r>
          </w:p>
          <w:p w14:paraId="76AF8FC6">
            <w:pPr>
              <w:pStyle w:val="21"/>
              <w:spacing w:line="0" w:lineRule="atLeast"/>
              <w:jc w:val="left"/>
              <w:rPr>
                <w:rFonts w:hint="eastAsia" w:ascii="仿宋" w:hAnsi="仿宋" w:eastAsia="仿宋" w:cs="仿宋"/>
                <w:szCs w:val="21"/>
              </w:rPr>
            </w:pPr>
            <w:r>
              <w:rPr>
                <w:rFonts w:hint="eastAsia" w:ascii="仿宋" w:hAnsi="仿宋" w:eastAsia="仿宋" w:cs="仿宋"/>
                <w:szCs w:val="21"/>
              </w:rPr>
              <w:t>掌握受力分析与强度计算、汽车材料应用、常用机构与传动知识及液压系统原理。</w:t>
            </w:r>
          </w:p>
          <w:p w14:paraId="38B9C24E">
            <w:pPr>
              <w:pStyle w:val="21"/>
              <w:spacing w:line="0" w:lineRule="atLeast"/>
              <w:jc w:val="left"/>
              <w:rPr>
                <w:rFonts w:hint="eastAsia" w:ascii="仿宋" w:hAnsi="仿宋" w:eastAsia="仿宋"/>
                <w:b/>
                <w:bCs/>
                <w:szCs w:val="21"/>
              </w:rPr>
            </w:pPr>
            <w:r>
              <w:rPr>
                <w:rFonts w:hint="eastAsia" w:ascii="仿宋" w:hAnsi="仿宋" w:eastAsia="仿宋"/>
                <w:b/>
                <w:bCs/>
                <w:szCs w:val="21"/>
              </w:rPr>
              <w:t>【能力目标】</w:t>
            </w:r>
          </w:p>
          <w:p w14:paraId="482BA67A">
            <w:pPr>
              <w:pStyle w:val="21"/>
              <w:spacing w:line="0" w:lineRule="atLeast"/>
              <w:jc w:val="left"/>
              <w:rPr>
                <w:rFonts w:hint="eastAsia" w:ascii="仿宋" w:hAnsi="仿宋" w:eastAsia="仿宋" w:cs="仿宋"/>
                <w:bCs/>
                <w:sz w:val="20"/>
              </w:rPr>
            </w:pPr>
            <w:r>
              <w:rPr>
                <w:rFonts w:hint="eastAsia" w:ascii="仿宋" w:hAnsi="仿宋" w:eastAsia="仿宋" w:cs="仿宋"/>
                <w:szCs w:val="21"/>
              </w:rPr>
              <w:t>具备构件受力分析与选型校核、材料选用、机构传动维护及液压回路解析能力。</w:t>
            </w:r>
          </w:p>
        </w:tc>
        <w:tc>
          <w:tcPr>
            <w:tcW w:w="3899" w:type="dxa"/>
            <w:shd w:val="clear" w:color="auto" w:fill="auto"/>
          </w:tcPr>
          <w:p w14:paraId="4D9E606D">
            <w:pPr>
              <w:spacing w:line="0" w:lineRule="atLeast"/>
              <w:jc w:val="left"/>
              <w:rPr>
                <w:rFonts w:hint="eastAsia" w:ascii="仿宋" w:hAnsi="仿宋" w:eastAsia="仿宋"/>
                <w:b/>
                <w:bCs/>
                <w:szCs w:val="21"/>
              </w:rPr>
            </w:pPr>
            <w:r>
              <w:rPr>
                <w:rFonts w:hint="eastAsia" w:ascii="仿宋" w:hAnsi="仿宋" w:eastAsia="仿宋"/>
                <w:b/>
                <w:bCs/>
                <w:szCs w:val="21"/>
              </w:rPr>
              <w:t>【主要内容】</w:t>
            </w:r>
          </w:p>
          <w:p w14:paraId="4FE601B9">
            <w:pPr>
              <w:spacing w:line="0" w:lineRule="atLeast"/>
              <w:jc w:val="left"/>
              <w:rPr>
                <w:rFonts w:hint="eastAsia" w:ascii="仿宋" w:hAnsi="仿宋" w:eastAsia="仿宋" w:cs="仿宋"/>
                <w:szCs w:val="21"/>
              </w:rPr>
            </w:pPr>
            <w:r>
              <w:rPr>
                <w:rFonts w:hint="eastAsia" w:ascii="仿宋" w:hAnsi="仿宋" w:eastAsia="仿宋" w:cs="仿宋"/>
                <w:szCs w:val="21"/>
              </w:rPr>
              <w:t>1.汽车构件力学分析：静力学基础，构件受力图绘制，力系平衡及构件变形概念。</w:t>
            </w:r>
          </w:p>
          <w:p w14:paraId="4B16A9D2">
            <w:pPr>
              <w:spacing w:line="0" w:lineRule="atLeast"/>
              <w:jc w:val="left"/>
              <w:rPr>
                <w:rFonts w:hint="eastAsia" w:ascii="仿宋" w:hAnsi="仿宋" w:eastAsia="仿宋" w:cs="仿宋"/>
                <w:szCs w:val="21"/>
              </w:rPr>
            </w:pPr>
            <w:r>
              <w:rPr>
                <w:rFonts w:hint="eastAsia" w:ascii="仿宋" w:hAnsi="仿宋" w:eastAsia="仿宋" w:cs="仿宋"/>
                <w:szCs w:val="21"/>
              </w:rPr>
              <w:t>2.汽车工程材料：材料性能，铁碳合金与钢的热处理，常用材料应用及零部件选材。3.汽车常用机构：机构运动简图绘制，四杆、凸轮等机构运动特点分析。​</w:t>
            </w:r>
          </w:p>
          <w:p w14:paraId="3F7DB3AF">
            <w:pPr>
              <w:spacing w:line="0" w:lineRule="atLeast"/>
              <w:jc w:val="left"/>
              <w:rPr>
                <w:rFonts w:hint="eastAsia" w:ascii="仿宋" w:hAnsi="仿宋" w:eastAsia="仿宋" w:cs="仿宋"/>
                <w:szCs w:val="21"/>
              </w:rPr>
            </w:pPr>
            <w:r>
              <w:rPr>
                <w:rFonts w:hint="eastAsia" w:ascii="仿宋" w:hAnsi="仿宋" w:eastAsia="仿宋" w:cs="仿宋"/>
                <w:szCs w:val="21"/>
              </w:rPr>
              <w:t>4.汽车常用机械传动：带、链、齿轮等传动原理与计算，特点、应用及维护。​</w:t>
            </w:r>
          </w:p>
          <w:p w14:paraId="5463049C">
            <w:pPr>
              <w:spacing w:line="0" w:lineRule="atLeast"/>
              <w:jc w:val="left"/>
              <w:rPr>
                <w:rFonts w:hint="eastAsia" w:ascii="仿宋" w:hAnsi="仿宋" w:eastAsia="仿宋" w:cs="仿宋"/>
                <w:szCs w:val="21"/>
              </w:rPr>
            </w:pPr>
            <w:r>
              <w:rPr>
                <w:rFonts w:hint="eastAsia" w:ascii="仿宋" w:hAnsi="仿宋" w:eastAsia="仿宋" w:cs="仿宋"/>
                <w:szCs w:val="21"/>
              </w:rPr>
              <w:t>5.汽车常用机械零部件：轴、轴承等零部件功用、类型及连接方式应用。​</w:t>
            </w:r>
          </w:p>
          <w:p w14:paraId="75B4ABCF">
            <w:pPr>
              <w:spacing w:line="0" w:lineRule="atLeast"/>
              <w:jc w:val="left"/>
              <w:rPr>
                <w:rFonts w:hint="eastAsia" w:ascii="仿宋" w:hAnsi="仿宋" w:eastAsia="仿宋" w:cs="仿宋"/>
                <w:szCs w:val="21"/>
              </w:rPr>
            </w:pPr>
            <w:r>
              <w:rPr>
                <w:rFonts w:hint="eastAsia" w:ascii="仿宋" w:hAnsi="仿宋" w:eastAsia="仿宋" w:cs="仿宋"/>
                <w:szCs w:val="21"/>
              </w:rPr>
              <w:t>6.汽车液压传动：液压传动原理、系统组成及元件与回路应用。</w:t>
            </w:r>
          </w:p>
          <w:p w14:paraId="2F302DEB">
            <w:pPr>
              <w:adjustRightInd w:val="0"/>
              <w:snapToGrid w:val="0"/>
              <w:spacing w:line="0" w:lineRule="atLeast"/>
              <w:jc w:val="left"/>
              <w:rPr>
                <w:rFonts w:hint="eastAsia" w:ascii="仿宋" w:hAnsi="仿宋" w:eastAsia="仿宋"/>
                <w:b/>
                <w:bCs/>
                <w:szCs w:val="21"/>
              </w:rPr>
            </w:pPr>
            <w:r>
              <w:rPr>
                <w:rFonts w:hint="eastAsia" w:ascii="仿宋" w:hAnsi="仿宋" w:eastAsia="仿宋"/>
                <w:b/>
                <w:bCs/>
                <w:szCs w:val="21"/>
              </w:rPr>
              <w:t>【教学要求】</w:t>
            </w:r>
          </w:p>
          <w:p w14:paraId="665E64D0">
            <w:pPr>
              <w:pStyle w:val="21"/>
              <w:spacing w:line="0" w:lineRule="atLeast"/>
              <w:jc w:val="left"/>
              <w:rPr>
                <w:rFonts w:hint="eastAsia" w:ascii="仿宋" w:hAnsi="仿宋" w:eastAsia="仿宋" w:cs="仿宋"/>
                <w:szCs w:val="21"/>
              </w:rPr>
            </w:pPr>
            <w:r>
              <w:rPr>
                <w:rFonts w:hint="eastAsia" w:ascii="仿宋" w:hAnsi="仿宋" w:eastAsia="仿宋" w:cs="仿宋"/>
                <w:szCs w:val="21"/>
              </w:rPr>
              <w:t>1.教学要求安全规范贯穿：全程融入机械操作规范与行业标准，强化安全与操作意识。​</w:t>
            </w:r>
          </w:p>
          <w:p w14:paraId="4E4E749A">
            <w:pPr>
              <w:pStyle w:val="21"/>
              <w:spacing w:line="0" w:lineRule="atLeast"/>
              <w:jc w:val="left"/>
              <w:rPr>
                <w:rFonts w:hint="eastAsia" w:ascii="仿宋" w:hAnsi="仿宋" w:eastAsia="仿宋" w:cs="仿宋"/>
                <w:szCs w:val="21"/>
              </w:rPr>
            </w:pPr>
            <w:r>
              <w:rPr>
                <w:rFonts w:hint="eastAsia" w:ascii="仿宋" w:hAnsi="仿宋" w:eastAsia="仿宋" w:cs="仿宋"/>
                <w:szCs w:val="21"/>
              </w:rPr>
              <w:t>2.多元教学方法：结合案例、理实一体、项目及任务驱动法开展教学。​</w:t>
            </w:r>
          </w:p>
          <w:p w14:paraId="32DC0725">
            <w:pPr>
              <w:pStyle w:val="21"/>
              <w:spacing w:line="0" w:lineRule="atLeast"/>
              <w:jc w:val="left"/>
              <w:rPr>
                <w:rFonts w:hint="eastAsia" w:ascii="仿宋" w:hAnsi="仿宋" w:eastAsia="仿宋" w:cs="仿宋"/>
                <w:bCs/>
                <w:sz w:val="20"/>
              </w:rPr>
            </w:pPr>
            <w:r>
              <w:rPr>
                <w:rFonts w:hint="eastAsia" w:ascii="仿宋" w:hAnsi="仿宋" w:eastAsia="仿宋" w:cs="仿宋"/>
                <w:szCs w:val="21"/>
              </w:rPr>
              <w:t>3.线上线下融合：依托在线平台实施混合式教学，丰富内容与形式。</w:t>
            </w:r>
          </w:p>
        </w:tc>
        <w:tc>
          <w:tcPr>
            <w:tcW w:w="1063" w:type="dxa"/>
            <w:vAlign w:val="center"/>
          </w:tcPr>
          <w:p w14:paraId="3E0AF00E">
            <w:pPr>
              <w:widowControl/>
              <w:tabs>
                <w:tab w:val="left" w:pos="1800"/>
                <w:tab w:val="right" w:leader="middleDot" w:pos="8100"/>
              </w:tabs>
              <w:jc w:val="center"/>
              <w:rPr>
                <w:rFonts w:hint="eastAsia" w:ascii="仿宋" w:hAnsi="仿宋" w:eastAsia="仿宋" w:cs="仿宋"/>
                <w:bCs/>
                <w:sz w:val="20"/>
                <w:szCs w:val="20"/>
              </w:rPr>
            </w:pPr>
            <w:r>
              <w:rPr>
                <w:rFonts w:hint="eastAsia" w:ascii="仿宋" w:hAnsi="仿宋" w:eastAsia="仿宋" w:cs="仿宋"/>
                <w:bCs/>
                <w:sz w:val="20"/>
                <w:szCs w:val="20"/>
              </w:rPr>
              <w:t>64</w:t>
            </w:r>
          </w:p>
        </w:tc>
      </w:tr>
      <w:tr w14:paraId="012D5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0" w:hRule="atLeast"/>
          <w:jc w:val="center"/>
        </w:trPr>
        <w:tc>
          <w:tcPr>
            <w:tcW w:w="837" w:type="dxa"/>
            <w:vAlign w:val="center"/>
          </w:tcPr>
          <w:p w14:paraId="02B51FBD">
            <w:pPr>
              <w:widowControl/>
              <w:tabs>
                <w:tab w:val="left" w:pos="1800"/>
                <w:tab w:val="right" w:leader="middleDot" w:pos="8100"/>
              </w:tabs>
              <w:jc w:val="center"/>
              <w:rPr>
                <w:rFonts w:hint="eastAsia" w:ascii="仿宋" w:hAnsi="仿宋" w:eastAsia="仿宋" w:cs="仿宋"/>
                <w:bCs/>
                <w:sz w:val="20"/>
                <w:szCs w:val="20"/>
              </w:rPr>
            </w:pPr>
            <w:r>
              <w:rPr>
                <w:rFonts w:hint="eastAsia" w:ascii="仿宋" w:hAnsi="仿宋" w:eastAsia="仿宋" w:cs="仿宋"/>
                <w:bCs/>
                <w:sz w:val="20"/>
                <w:szCs w:val="20"/>
              </w:rPr>
              <w:t>2</w:t>
            </w:r>
          </w:p>
        </w:tc>
        <w:tc>
          <w:tcPr>
            <w:tcW w:w="838" w:type="dxa"/>
            <w:shd w:val="clear" w:color="auto" w:fill="auto"/>
            <w:vAlign w:val="center"/>
          </w:tcPr>
          <w:p w14:paraId="798F3C65">
            <w:pPr>
              <w:widowControl/>
              <w:tabs>
                <w:tab w:val="left" w:pos="1800"/>
                <w:tab w:val="right" w:leader="middleDot" w:pos="8100"/>
              </w:tabs>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汽车机械制图</w:t>
            </w:r>
          </w:p>
        </w:tc>
        <w:tc>
          <w:tcPr>
            <w:tcW w:w="2623" w:type="dxa"/>
            <w:shd w:val="clear" w:color="auto" w:fill="auto"/>
            <w:vAlign w:val="center"/>
          </w:tcPr>
          <w:p w14:paraId="718251B1">
            <w:pPr>
              <w:pStyle w:val="21"/>
              <w:spacing w:line="0" w:lineRule="atLeast"/>
              <w:jc w:val="left"/>
              <w:rPr>
                <w:rFonts w:hint="eastAsia" w:ascii="仿宋" w:hAnsi="仿宋" w:eastAsia="仿宋"/>
                <w:b/>
                <w:bCs/>
                <w:color w:val="000000" w:themeColor="text1"/>
                <w:szCs w:val="21"/>
                <w14:textFill>
                  <w14:solidFill>
                    <w14:schemeClr w14:val="tx1"/>
                  </w14:solidFill>
                </w14:textFill>
              </w:rPr>
            </w:pPr>
            <w:r>
              <w:rPr>
                <w:rFonts w:hint="eastAsia" w:ascii="仿宋" w:hAnsi="仿宋" w:eastAsia="仿宋"/>
                <w:b/>
                <w:bCs/>
                <w:color w:val="000000" w:themeColor="text1"/>
                <w:szCs w:val="21"/>
                <w14:textFill>
                  <w14:solidFill>
                    <w14:schemeClr w14:val="tx1"/>
                  </w14:solidFill>
                </w14:textFill>
              </w:rPr>
              <w:t>【素质目标】</w:t>
            </w:r>
          </w:p>
          <w:p w14:paraId="070CEB61">
            <w:pPr>
              <w:pStyle w:val="21"/>
              <w:spacing w:line="0" w:lineRule="atLeast"/>
              <w:jc w:val="left"/>
              <w:rPr>
                <w:rFonts w:hint="eastAsia" w:ascii="仿宋" w:hAnsi="仿宋" w:eastAsia="仿宋" w:cs="仿宋"/>
                <w:bCs/>
                <w:color w:val="000000" w:themeColor="text1"/>
                <w:sz w:val="20"/>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培养严谨细致的工作态度与规范绘图的职业素养，增强空间想象与逻辑思维能力，树立团队协作与创新意识。</w:t>
            </w:r>
          </w:p>
          <w:p w14:paraId="5CBF7548">
            <w:pPr>
              <w:pStyle w:val="21"/>
              <w:spacing w:line="0" w:lineRule="atLeast"/>
              <w:jc w:val="left"/>
              <w:rPr>
                <w:rFonts w:hint="eastAsia" w:ascii="仿宋" w:hAnsi="仿宋" w:eastAsia="仿宋"/>
                <w:b/>
                <w:bCs/>
                <w:color w:val="000000" w:themeColor="text1"/>
                <w:szCs w:val="21"/>
                <w14:textFill>
                  <w14:solidFill>
                    <w14:schemeClr w14:val="tx1"/>
                  </w14:solidFill>
                </w14:textFill>
              </w:rPr>
            </w:pPr>
            <w:r>
              <w:rPr>
                <w:rFonts w:hint="eastAsia" w:ascii="仿宋" w:hAnsi="仿宋" w:eastAsia="仿宋"/>
                <w:b/>
                <w:bCs/>
                <w:color w:val="000000" w:themeColor="text1"/>
                <w:szCs w:val="21"/>
                <w14:textFill>
                  <w14:solidFill>
                    <w14:schemeClr w14:val="tx1"/>
                  </w14:solidFill>
                </w14:textFill>
              </w:rPr>
              <w:t>【知识目标】</w:t>
            </w:r>
          </w:p>
          <w:p w14:paraId="15AE9606">
            <w:pPr>
              <w:pStyle w:val="21"/>
              <w:spacing w:line="0" w:lineRule="atLeast"/>
              <w:jc w:val="left"/>
              <w:rPr>
                <w:rFonts w:hint="eastAsia" w:ascii="仿宋" w:hAnsi="仿宋" w:eastAsia="仿宋" w:cs="仿宋"/>
                <w:bCs/>
                <w:color w:val="000000" w:themeColor="text1"/>
                <w:sz w:val="20"/>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掌握制图国家标准与基本规定，熟悉投影原理及三视图绘制方法，了解汽车零件图与装配图的绘制规范。​</w:t>
            </w:r>
          </w:p>
          <w:p w14:paraId="0FDF6ACB">
            <w:pPr>
              <w:pStyle w:val="21"/>
              <w:spacing w:line="0" w:lineRule="atLeast"/>
              <w:jc w:val="left"/>
              <w:rPr>
                <w:rFonts w:hint="eastAsia" w:ascii="仿宋" w:hAnsi="仿宋" w:eastAsia="仿宋"/>
                <w:b/>
                <w:bCs/>
                <w:color w:val="000000" w:themeColor="text1"/>
                <w:szCs w:val="21"/>
                <w14:textFill>
                  <w14:solidFill>
                    <w14:schemeClr w14:val="tx1"/>
                  </w14:solidFill>
                </w14:textFill>
              </w:rPr>
            </w:pPr>
            <w:r>
              <w:rPr>
                <w:rFonts w:hint="eastAsia" w:ascii="仿宋" w:hAnsi="仿宋" w:eastAsia="仿宋"/>
                <w:b/>
                <w:bCs/>
                <w:color w:val="000000" w:themeColor="text1"/>
                <w:szCs w:val="21"/>
                <w14:textFill>
                  <w14:solidFill>
                    <w14:schemeClr w14:val="tx1"/>
                  </w14:solidFill>
                </w14:textFill>
              </w:rPr>
              <w:t>【能力目标】</w:t>
            </w:r>
          </w:p>
          <w:p w14:paraId="65BE16FB">
            <w:pPr>
              <w:pStyle w:val="21"/>
              <w:spacing w:line="0" w:lineRule="atLeast"/>
              <w:jc w:val="left"/>
              <w:rPr>
                <w:rFonts w:hint="eastAsia" w:ascii="仿宋" w:hAnsi="仿宋" w:eastAsia="仿宋" w:cs="仿宋"/>
                <w:bCs/>
                <w:color w:val="000000" w:themeColor="text1"/>
                <w:sz w:val="20"/>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能够运用绘图工具规范绘制简单图形，具备识读和绘制汽车零件图、装配图的能力，能借助CAD软件完成制图工作。</w:t>
            </w:r>
          </w:p>
        </w:tc>
        <w:tc>
          <w:tcPr>
            <w:tcW w:w="3899" w:type="dxa"/>
            <w:shd w:val="clear" w:color="auto" w:fill="auto"/>
            <w:vAlign w:val="center"/>
          </w:tcPr>
          <w:p w14:paraId="48847ADE">
            <w:pPr>
              <w:spacing w:line="0" w:lineRule="atLeast"/>
              <w:jc w:val="left"/>
              <w:rPr>
                <w:rFonts w:hint="eastAsia" w:ascii="仿宋" w:hAnsi="仿宋" w:eastAsia="仿宋"/>
                <w:b/>
                <w:bCs/>
                <w:color w:val="000000" w:themeColor="text1"/>
                <w:szCs w:val="21"/>
                <w14:textFill>
                  <w14:solidFill>
                    <w14:schemeClr w14:val="tx1"/>
                  </w14:solidFill>
                </w14:textFill>
              </w:rPr>
            </w:pPr>
            <w:r>
              <w:rPr>
                <w:rFonts w:hint="eastAsia" w:ascii="仿宋" w:hAnsi="仿宋" w:eastAsia="仿宋"/>
                <w:b/>
                <w:bCs/>
                <w:color w:val="000000" w:themeColor="text1"/>
                <w:szCs w:val="21"/>
                <w14:textFill>
                  <w14:solidFill>
                    <w14:schemeClr w14:val="tx1"/>
                  </w14:solidFill>
                </w14:textFill>
              </w:rPr>
              <w:t>【主要内容】</w:t>
            </w:r>
          </w:p>
          <w:p w14:paraId="1D6A6EC4">
            <w:pPr>
              <w:pStyle w:val="21"/>
              <w:spacing w:line="0" w:lineRule="atLeast"/>
              <w:jc w:val="left"/>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1.制图基础：制图国家标准，绘图工具的使用，几何图形的绘制与标注。​</w:t>
            </w:r>
          </w:p>
          <w:p w14:paraId="1728200F">
            <w:pPr>
              <w:pStyle w:val="21"/>
              <w:spacing w:line="0" w:lineRule="atLeast"/>
              <w:jc w:val="left"/>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2.投影基础：正投影法基本原理，三视图的形成与对应关系，点、线、面的投影。</w:t>
            </w:r>
          </w:p>
          <w:p w14:paraId="7962A488">
            <w:pPr>
              <w:pStyle w:val="21"/>
              <w:spacing w:line="0" w:lineRule="atLeast"/>
              <w:jc w:val="left"/>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3.立体投影：基本几何体的三视图，切割体与相贯体的投影分析。​</w:t>
            </w:r>
          </w:p>
          <w:p w14:paraId="584EE160">
            <w:pPr>
              <w:pStyle w:val="21"/>
              <w:spacing w:line="0" w:lineRule="atLeast"/>
              <w:jc w:val="left"/>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4.汽车零件图：零件图的作用与内容，零件的表达方法，尺寸标注与技术要求。​</w:t>
            </w:r>
          </w:p>
          <w:p w14:paraId="65291656">
            <w:pPr>
              <w:pStyle w:val="21"/>
              <w:spacing w:line="0" w:lineRule="atLeast"/>
              <w:jc w:val="left"/>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5.汽车装配图：装配图的作用与内容，装配图的表达方法，装配尺寸与技术要求。</w:t>
            </w:r>
          </w:p>
          <w:p w14:paraId="744AC1BF">
            <w:pPr>
              <w:pStyle w:val="21"/>
              <w:spacing w:line="0" w:lineRule="atLeast"/>
              <w:jc w:val="left"/>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6.CAD绘图基础：CAD软件基本操作，二维图形绘制与编辑，图纸打印输出。​</w:t>
            </w:r>
          </w:p>
          <w:p w14:paraId="72F7BACA">
            <w:pPr>
              <w:pStyle w:val="21"/>
              <w:spacing w:line="0" w:lineRule="atLeast"/>
              <w:jc w:val="left"/>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b/>
                <w:bCs/>
                <w:color w:val="000000" w:themeColor="text1"/>
                <w:szCs w:val="21"/>
                <w14:textFill>
                  <w14:solidFill>
                    <w14:schemeClr w14:val="tx1"/>
                  </w14:solidFill>
                </w14:textFill>
              </w:rPr>
              <w:t>【教学要求】</w:t>
            </w:r>
            <w:r>
              <w:rPr>
                <w:rFonts w:hint="eastAsia" w:ascii="仿宋" w:hAnsi="仿宋" w:eastAsia="仿宋" w:cs="仿宋"/>
                <w:color w:val="000000" w:themeColor="text1"/>
                <w:szCs w:val="21"/>
                <w14:textFill>
                  <w14:solidFill>
                    <w14:schemeClr w14:val="tx1"/>
                  </w14:solidFill>
                </w14:textFill>
              </w:rPr>
              <w:t>​</w:t>
            </w:r>
          </w:p>
          <w:p w14:paraId="24C5C1B5">
            <w:pPr>
              <w:pStyle w:val="21"/>
              <w:spacing w:line="0" w:lineRule="atLeast"/>
              <w:jc w:val="left"/>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1.规范意识强化：将制图标准贯穿教学始终，培养学生的规范绘图习惯。​</w:t>
            </w:r>
          </w:p>
          <w:p w14:paraId="43F0A772">
            <w:pPr>
              <w:pStyle w:val="21"/>
              <w:spacing w:line="0" w:lineRule="atLeast"/>
              <w:jc w:val="left"/>
              <w:rPr>
                <w:rFonts w:hint="eastAsia" w:ascii="仿宋" w:hAnsi="仿宋" w:eastAsia="仿宋" w:cs="仿宋"/>
                <w:bCs/>
                <w:color w:val="000000" w:themeColor="text1"/>
                <w:sz w:val="20"/>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2.多元教学结合：采用案例教学、任务驱动等方法，结合模型、软件演示辅助教学。3.线上线下联动：利用在线平台提供绘图资源与练习，结合线下实操提升技能。</w:t>
            </w:r>
          </w:p>
        </w:tc>
        <w:tc>
          <w:tcPr>
            <w:tcW w:w="1063" w:type="dxa"/>
            <w:shd w:val="clear" w:color="auto" w:fill="auto"/>
            <w:vAlign w:val="center"/>
          </w:tcPr>
          <w:p w14:paraId="02549037">
            <w:pPr>
              <w:widowControl/>
              <w:tabs>
                <w:tab w:val="left" w:pos="1800"/>
                <w:tab w:val="right" w:leader="middleDot" w:pos="8100"/>
              </w:tabs>
              <w:jc w:val="center"/>
              <w:rPr>
                <w:rFonts w:hint="eastAsia" w:ascii="仿宋" w:hAnsi="仿宋" w:eastAsia="仿宋" w:cs="仿宋"/>
                <w:bCs/>
                <w:color w:val="000000" w:themeColor="text1"/>
                <w:sz w:val="20"/>
                <w:szCs w:val="20"/>
                <w14:textFill>
                  <w14:solidFill>
                    <w14:schemeClr w14:val="tx1"/>
                  </w14:solidFill>
                </w14:textFill>
              </w:rPr>
            </w:pPr>
            <w:r>
              <w:rPr>
                <w:rFonts w:hint="eastAsia" w:ascii="仿宋" w:hAnsi="仿宋" w:eastAsia="仿宋" w:cs="仿宋"/>
                <w:bCs/>
                <w:color w:val="000000" w:themeColor="text1"/>
                <w:sz w:val="20"/>
                <w:szCs w:val="20"/>
                <w14:textFill>
                  <w14:solidFill>
                    <w14:schemeClr w14:val="tx1"/>
                  </w14:solidFill>
                </w14:textFill>
              </w:rPr>
              <w:t>32</w:t>
            </w:r>
          </w:p>
        </w:tc>
      </w:tr>
      <w:tr w14:paraId="2EF6A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0" w:hRule="atLeast"/>
          <w:jc w:val="center"/>
        </w:trPr>
        <w:tc>
          <w:tcPr>
            <w:tcW w:w="837" w:type="dxa"/>
            <w:vAlign w:val="center"/>
          </w:tcPr>
          <w:p w14:paraId="42C73990">
            <w:pPr>
              <w:widowControl/>
              <w:tabs>
                <w:tab w:val="left" w:pos="1800"/>
                <w:tab w:val="right" w:leader="middleDot" w:pos="8100"/>
              </w:tabs>
              <w:jc w:val="center"/>
              <w:rPr>
                <w:rFonts w:hint="eastAsia" w:ascii="仿宋" w:hAnsi="仿宋" w:eastAsia="仿宋" w:cs="仿宋"/>
                <w:bCs/>
                <w:sz w:val="20"/>
                <w:szCs w:val="20"/>
              </w:rPr>
            </w:pPr>
            <w:r>
              <w:rPr>
                <w:rFonts w:hint="eastAsia" w:ascii="仿宋" w:hAnsi="仿宋" w:eastAsia="仿宋" w:cs="仿宋"/>
                <w:bCs/>
                <w:sz w:val="20"/>
                <w:szCs w:val="20"/>
              </w:rPr>
              <w:t>3</w:t>
            </w:r>
          </w:p>
        </w:tc>
        <w:tc>
          <w:tcPr>
            <w:tcW w:w="838" w:type="dxa"/>
            <w:shd w:val="clear" w:color="auto" w:fill="auto"/>
            <w:vAlign w:val="center"/>
          </w:tcPr>
          <w:p w14:paraId="6FF822B2">
            <w:pPr>
              <w:widowControl/>
              <w:tabs>
                <w:tab w:val="left" w:pos="1800"/>
                <w:tab w:val="right" w:leader="middleDot" w:pos="8100"/>
              </w:tabs>
              <w:jc w:val="center"/>
              <w:rPr>
                <w:rFonts w:hint="eastAsia" w:ascii="仿宋" w:hAnsi="仿宋" w:eastAsia="仿宋" w:cs="仿宋"/>
                <w:szCs w:val="21"/>
              </w:rPr>
            </w:pPr>
            <w:r>
              <w:rPr>
                <w:rFonts w:hint="eastAsia" w:ascii="仿宋" w:hAnsi="仿宋" w:eastAsia="仿宋" w:cs="仿宋"/>
                <w:szCs w:val="21"/>
              </w:rPr>
              <w:t>汽车</w:t>
            </w:r>
          </w:p>
          <w:p w14:paraId="1D57E826">
            <w:pPr>
              <w:widowControl/>
              <w:tabs>
                <w:tab w:val="left" w:pos="1800"/>
                <w:tab w:val="right" w:leader="middleDot" w:pos="8100"/>
              </w:tabs>
              <w:jc w:val="center"/>
              <w:rPr>
                <w:rFonts w:hint="eastAsia" w:ascii="仿宋" w:hAnsi="仿宋" w:eastAsia="仿宋" w:cs="仿宋"/>
                <w:szCs w:val="21"/>
              </w:rPr>
            </w:pPr>
            <w:r>
              <w:rPr>
                <w:rFonts w:hint="eastAsia" w:ascii="仿宋" w:hAnsi="仿宋" w:eastAsia="仿宋" w:cs="仿宋"/>
                <w:szCs w:val="21"/>
              </w:rPr>
              <w:t>构造</w:t>
            </w:r>
          </w:p>
        </w:tc>
        <w:tc>
          <w:tcPr>
            <w:tcW w:w="2623" w:type="dxa"/>
            <w:shd w:val="clear" w:color="auto" w:fill="auto"/>
            <w:vAlign w:val="center"/>
          </w:tcPr>
          <w:p w14:paraId="5204546A">
            <w:pPr>
              <w:pStyle w:val="21"/>
              <w:spacing w:line="0" w:lineRule="atLeast"/>
              <w:jc w:val="left"/>
              <w:rPr>
                <w:rFonts w:hint="eastAsia" w:ascii="仿宋" w:hAnsi="仿宋" w:eastAsia="仿宋"/>
                <w:b/>
                <w:bCs/>
                <w:szCs w:val="21"/>
              </w:rPr>
            </w:pPr>
            <w:r>
              <w:rPr>
                <w:rFonts w:hint="eastAsia" w:ascii="仿宋" w:hAnsi="仿宋" w:eastAsia="仿宋"/>
                <w:b/>
                <w:bCs/>
                <w:szCs w:val="21"/>
              </w:rPr>
              <w:t>【素质目标】</w:t>
            </w:r>
          </w:p>
          <w:p w14:paraId="5071B96B">
            <w:pPr>
              <w:pStyle w:val="21"/>
              <w:spacing w:line="0" w:lineRule="atLeast"/>
              <w:jc w:val="left"/>
              <w:rPr>
                <w:rFonts w:hint="eastAsia" w:ascii="仿宋" w:hAnsi="仿宋" w:eastAsia="仿宋" w:cs="仿宋"/>
                <w:szCs w:val="21"/>
              </w:rPr>
            </w:pPr>
            <w:r>
              <w:rPr>
                <w:rFonts w:hint="eastAsia" w:ascii="仿宋" w:hAnsi="仿宋" w:eastAsia="仿宋" w:cs="仿宋"/>
                <w:szCs w:val="21"/>
              </w:rPr>
              <w:t>素质目标：树立严谨务实的工作作风，强化安全操作与规范作业的职业素养；培养对汽车构造的探究精神和创新意识，增强团队协作与沟通能力；塑造尊重技术、精益求精的工匠精神。​</w:t>
            </w:r>
          </w:p>
          <w:p w14:paraId="00BC664E">
            <w:pPr>
              <w:pStyle w:val="21"/>
              <w:spacing w:line="0" w:lineRule="atLeast"/>
              <w:jc w:val="left"/>
              <w:rPr>
                <w:rFonts w:hint="eastAsia" w:ascii="仿宋" w:hAnsi="仿宋" w:eastAsia="仿宋"/>
                <w:b/>
                <w:bCs/>
                <w:szCs w:val="21"/>
              </w:rPr>
            </w:pPr>
            <w:r>
              <w:rPr>
                <w:rFonts w:hint="eastAsia" w:ascii="仿宋" w:hAnsi="仿宋" w:eastAsia="仿宋"/>
                <w:b/>
                <w:bCs/>
                <w:szCs w:val="21"/>
              </w:rPr>
              <w:t>【知识目标】</w:t>
            </w:r>
          </w:p>
          <w:p w14:paraId="35E31FE1">
            <w:pPr>
              <w:pStyle w:val="21"/>
              <w:spacing w:line="0" w:lineRule="atLeast"/>
              <w:jc w:val="left"/>
              <w:rPr>
                <w:rFonts w:hint="eastAsia" w:ascii="仿宋" w:hAnsi="仿宋" w:eastAsia="仿宋" w:cs="仿宋"/>
                <w:szCs w:val="21"/>
              </w:rPr>
            </w:pPr>
            <w:r>
              <w:rPr>
                <w:rFonts w:hint="eastAsia" w:ascii="仿宋" w:hAnsi="仿宋" w:eastAsia="仿宋" w:cs="仿宋"/>
                <w:szCs w:val="21"/>
              </w:rPr>
              <w:t>掌握汽车的整体组成及总体布置形式；熟知发动机、底盘、车身及电气设备的基本构造与工作原理；了解汽车各系统之间的关联及相互作用机制。​</w:t>
            </w:r>
          </w:p>
          <w:p w14:paraId="6E36B6C0">
            <w:pPr>
              <w:pStyle w:val="21"/>
              <w:spacing w:line="0" w:lineRule="atLeast"/>
              <w:jc w:val="left"/>
              <w:rPr>
                <w:rFonts w:hint="eastAsia" w:ascii="仿宋" w:hAnsi="仿宋" w:eastAsia="仿宋"/>
                <w:b/>
                <w:bCs/>
                <w:szCs w:val="21"/>
              </w:rPr>
            </w:pPr>
            <w:r>
              <w:rPr>
                <w:rFonts w:hint="eastAsia" w:ascii="仿宋" w:hAnsi="仿宋" w:eastAsia="仿宋"/>
                <w:b/>
                <w:bCs/>
                <w:szCs w:val="21"/>
              </w:rPr>
              <w:t>【能力目标】</w:t>
            </w:r>
          </w:p>
          <w:p w14:paraId="654AC4B1">
            <w:pPr>
              <w:pStyle w:val="21"/>
              <w:spacing w:line="0" w:lineRule="atLeast"/>
              <w:jc w:val="left"/>
              <w:rPr>
                <w:rFonts w:hint="eastAsia" w:ascii="仿宋" w:hAnsi="仿宋" w:eastAsia="仿宋" w:cs="仿宋"/>
                <w:szCs w:val="21"/>
              </w:rPr>
            </w:pPr>
            <w:r>
              <w:rPr>
                <w:rFonts w:hint="eastAsia" w:ascii="仿宋" w:hAnsi="仿宋" w:eastAsia="仿宋" w:cs="仿宋"/>
                <w:szCs w:val="21"/>
              </w:rPr>
              <w:t>能够正确识别汽车各总成及主要零部件，具备对汽车整体结构进行初步分析的能力；能够描述发动机、底盘等系统的工作过程，具备初步判断常见结构问题的能力；能够运用基本工具对汽车简单部件进行拆装与检查。</w:t>
            </w:r>
          </w:p>
          <w:p w14:paraId="00689EDC">
            <w:pPr>
              <w:pStyle w:val="21"/>
              <w:spacing w:line="0" w:lineRule="atLeast"/>
              <w:jc w:val="left"/>
              <w:rPr>
                <w:rFonts w:hint="eastAsia" w:ascii="仿宋" w:hAnsi="仿宋" w:eastAsia="仿宋" w:cs="仿宋"/>
                <w:bCs/>
                <w:sz w:val="20"/>
              </w:rPr>
            </w:pPr>
          </w:p>
        </w:tc>
        <w:tc>
          <w:tcPr>
            <w:tcW w:w="3899" w:type="dxa"/>
            <w:shd w:val="clear" w:color="auto" w:fill="auto"/>
          </w:tcPr>
          <w:p w14:paraId="48A30842">
            <w:pPr>
              <w:spacing w:line="0" w:lineRule="atLeast"/>
              <w:jc w:val="left"/>
              <w:rPr>
                <w:rFonts w:hint="eastAsia" w:ascii="仿宋" w:hAnsi="仿宋" w:eastAsia="仿宋"/>
                <w:b/>
                <w:bCs/>
                <w:szCs w:val="21"/>
              </w:rPr>
            </w:pPr>
            <w:r>
              <w:rPr>
                <w:rFonts w:hint="eastAsia" w:ascii="仿宋" w:hAnsi="仿宋" w:eastAsia="仿宋"/>
                <w:b/>
                <w:bCs/>
                <w:szCs w:val="21"/>
              </w:rPr>
              <w:t>【主要内容】</w:t>
            </w:r>
          </w:p>
          <w:p w14:paraId="31809782">
            <w:pPr>
              <w:pStyle w:val="21"/>
              <w:spacing w:line="0" w:lineRule="atLeast"/>
              <w:jc w:val="left"/>
              <w:rPr>
                <w:rFonts w:hint="eastAsia" w:ascii="仿宋" w:hAnsi="仿宋" w:eastAsia="仿宋" w:cs="仿宋"/>
                <w:szCs w:val="21"/>
              </w:rPr>
            </w:pPr>
            <w:r>
              <w:rPr>
                <w:rFonts w:hint="eastAsia" w:ascii="仿宋" w:hAnsi="仿宋" w:eastAsia="仿宋" w:cs="仿宋"/>
                <w:szCs w:val="21"/>
              </w:rPr>
              <w:t>1.</w:t>
            </w:r>
            <w:r>
              <w:rPr>
                <w:rFonts w:ascii="仿宋" w:hAnsi="仿宋" w:eastAsia="仿宋" w:cs="仿宋"/>
                <w:szCs w:val="21"/>
              </w:rPr>
              <w:t>汽车总体认知：汽车的分类、编号规则及主要技术参数，汽车的基本组成与总体布置形式。</w:t>
            </w:r>
            <w:r>
              <w:rPr>
                <w:rFonts w:hint="eastAsia" w:ascii="仿宋" w:hAnsi="仿宋" w:eastAsia="仿宋" w:cs="仿宋"/>
                <w:szCs w:val="21"/>
              </w:rPr>
              <w:t>2.</w:t>
            </w:r>
            <w:r>
              <w:rPr>
                <w:rFonts w:ascii="仿宋" w:hAnsi="仿宋" w:eastAsia="仿宋" w:cs="仿宋"/>
                <w:szCs w:val="21"/>
              </w:rPr>
              <w:t>发动机构造：发动机的总体构造与工作原理，曲柄连杆机构、配气机构的组成及工作过程，燃油供给系统、冷却系统、润滑系统、点火系统（汽油机）、起动系统的组成与作用。​</w:t>
            </w:r>
          </w:p>
          <w:p w14:paraId="2D411BB0">
            <w:pPr>
              <w:pStyle w:val="21"/>
              <w:spacing w:line="0" w:lineRule="atLeast"/>
              <w:jc w:val="left"/>
              <w:rPr>
                <w:rFonts w:hint="eastAsia" w:ascii="仿宋" w:hAnsi="仿宋" w:eastAsia="仿宋" w:cs="仿宋"/>
                <w:szCs w:val="21"/>
              </w:rPr>
            </w:pPr>
            <w:r>
              <w:rPr>
                <w:rFonts w:hint="eastAsia" w:ascii="仿宋" w:hAnsi="仿宋" w:eastAsia="仿宋" w:cs="仿宋"/>
                <w:szCs w:val="21"/>
              </w:rPr>
              <w:t>3.</w:t>
            </w:r>
            <w:r>
              <w:rPr>
                <w:rFonts w:ascii="仿宋" w:hAnsi="仿宋" w:eastAsia="仿宋" w:cs="仿宋"/>
                <w:szCs w:val="21"/>
              </w:rPr>
              <w:t>底盘构造：传动系（离合器、变速器、万向传动装置、驱动桥）的组成及工作原理，行驶系（车架、车桥、车轮）的构造与作用，转向系的组成及工作过程，制动系的组成、类型及工作原理。</w:t>
            </w:r>
          </w:p>
          <w:p w14:paraId="35CFF106">
            <w:pPr>
              <w:pStyle w:val="21"/>
              <w:spacing w:line="0" w:lineRule="atLeast"/>
              <w:jc w:val="left"/>
              <w:rPr>
                <w:rFonts w:hint="eastAsia" w:ascii="仿宋" w:hAnsi="仿宋" w:eastAsia="仿宋" w:cs="仿宋"/>
                <w:szCs w:val="21"/>
              </w:rPr>
            </w:pPr>
            <w:r>
              <w:rPr>
                <w:rFonts w:hint="eastAsia" w:ascii="仿宋" w:hAnsi="仿宋" w:eastAsia="仿宋" w:cs="仿宋"/>
                <w:szCs w:val="21"/>
              </w:rPr>
              <w:t>4.</w:t>
            </w:r>
            <w:r>
              <w:rPr>
                <w:rFonts w:ascii="仿宋" w:hAnsi="仿宋" w:eastAsia="仿宋" w:cs="仿宋"/>
                <w:szCs w:val="21"/>
              </w:rPr>
              <w:t>车身与电气设备：车身的结构类型及组成，车身附件的作用；汽车电气设备的基本组成，电源系统、照明与信号系统的构造与功能。​</w:t>
            </w:r>
          </w:p>
          <w:p w14:paraId="055E54F7">
            <w:pPr>
              <w:pStyle w:val="21"/>
              <w:spacing w:line="0" w:lineRule="atLeast"/>
              <w:jc w:val="left"/>
              <w:rPr>
                <w:rFonts w:hint="eastAsia" w:ascii="仿宋" w:hAnsi="仿宋" w:eastAsia="仿宋"/>
                <w:b/>
                <w:bCs/>
                <w:szCs w:val="21"/>
              </w:rPr>
            </w:pPr>
            <w:r>
              <w:rPr>
                <w:rFonts w:hint="eastAsia" w:ascii="仿宋" w:hAnsi="仿宋" w:eastAsia="仿宋"/>
                <w:b/>
                <w:bCs/>
                <w:szCs w:val="21"/>
              </w:rPr>
              <w:t>【教学要求】</w:t>
            </w:r>
          </w:p>
          <w:p w14:paraId="0EEE3CC8">
            <w:pPr>
              <w:pStyle w:val="21"/>
              <w:spacing w:line="0" w:lineRule="atLeast"/>
              <w:jc w:val="left"/>
              <w:rPr>
                <w:rFonts w:hint="eastAsia" w:ascii="仿宋" w:hAnsi="仿宋" w:eastAsia="仿宋" w:cs="仿宋"/>
                <w:szCs w:val="21"/>
              </w:rPr>
            </w:pPr>
            <w:r>
              <w:rPr>
                <w:rFonts w:hint="eastAsia" w:ascii="仿宋" w:hAnsi="仿宋" w:eastAsia="仿宋" w:cs="仿宋"/>
                <w:szCs w:val="21"/>
              </w:rPr>
              <w:t>1.</w:t>
            </w:r>
            <w:r>
              <w:rPr>
                <w:rFonts w:ascii="仿宋" w:hAnsi="仿宋" w:eastAsia="仿宋" w:cs="仿宋"/>
                <w:szCs w:val="21"/>
              </w:rPr>
              <w:t>安全规范优先：将汽车拆装及操作安全规范融入教学各环节，强化学生的安全防护意识。</w:t>
            </w:r>
          </w:p>
          <w:p w14:paraId="649E8F35">
            <w:pPr>
              <w:pStyle w:val="21"/>
              <w:spacing w:line="0" w:lineRule="atLeast"/>
              <w:jc w:val="left"/>
              <w:rPr>
                <w:rFonts w:hint="eastAsia" w:ascii="仿宋" w:hAnsi="仿宋" w:eastAsia="仿宋" w:cs="仿宋"/>
                <w:szCs w:val="21"/>
              </w:rPr>
            </w:pPr>
            <w:r>
              <w:rPr>
                <w:rFonts w:hint="eastAsia" w:ascii="仿宋" w:hAnsi="仿宋" w:eastAsia="仿宋" w:cs="仿宋"/>
                <w:szCs w:val="21"/>
              </w:rPr>
              <w:t>2.</w:t>
            </w:r>
            <w:r>
              <w:rPr>
                <w:rFonts w:ascii="仿宋" w:hAnsi="仿宋" w:eastAsia="仿宋" w:cs="仿宋"/>
                <w:szCs w:val="21"/>
              </w:rPr>
              <w:t>教学方法多样：采用理实一体化教学，结合实物展示、案例分析、项目驱动等方法，注重理论与实践的结合。​</w:t>
            </w:r>
          </w:p>
          <w:p w14:paraId="31E8DA31">
            <w:pPr>
              <w:pStyle w:val="21"/>
              <w:spacing w:line="0" w:lineRule="atLeast"/>
              <w:jc w:val="left"/>
              <w:rPr>
                <w:rFonts w:hint="eastAsia" w:ascii="仿宋" w:hAnsi="仿宋" w:eastAsia="仿宋" w:cs="仿宋"/>
                <w:bCs/>
                <w:sz w:val="20"/>
              </w:rPr>
            </w:pPr>
            <w:r>
              <w:rPr>
                <w:rFonts w:hint="eastAsia" w:ascii="仿宋" w:hAnsi="仿宋" w:eastAsia="仿宋" w:cs="仿宋"/>
                <w:szCs w:val="21"/>
              </w:rPr>
              <w:t>3.</w:t>
            </w:r>
            <w:r>
              <w:rPr>
                <w:rFonts w:ascii="仿宋" w:hAnsi="仿宋" w:eastAsia="仿宋" w:cs="仿宋"/>
                <w:szCs w:val="21"/>
              </w:rPr>
              <w:t>线上线下融合：利用虚拟仿真平台、在线课程资源辅助教学，通过线下实操训练巩固知识，提升学生的动手能力。</w:t>
            </w:r>
          </w:p>
        </w:tc>
        <w:tc>
          <w:tcPr>
            <w:tcW w:w="1063" w:type="dxa"/>
            <w:shd w:val="clear" w:color="auto" w:fill="auto"/>
            <w:vAlign w:val="center"/>
          </w:tcPr>
          <w:p w14:paraId="4D075FE5">
            <w:pPr>
              <w:pStyle w:val="21"/>
              <w:jc w:val="center"/>
              <w:rPr>
                <w:rFonts w:hint="eastAsia" w:ascii="仿宋" w:hAnsi="仿宋" w:eastAsia="仿宋" w:cs="仿宋"/>
                <w:bCs/>
                <w:sz w:val="20"/>
              </w:rPr>
            </w:pPr>
            <w:r>
              <w:rPr>
                <w:rFonts w:hint="eastAsia" w:ascii="仿宋" w:hAnsi="仿宋" w:eastAsia="仿宋" w:cs="仿宋"/>
                <w:bCs/>
                <w:sz w:val="20"/>
              </w:rPr>
              <w:t>64</w:t>
            </w:r>
          </w:p>
        </w:tc>
      </w:tr>
      <w:tr w14:paraId="45D68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0" w:hRule="atLeast"/>
          <w:jc w:val="center"/>
        </w:trPr>
        <w:tc>
          <w:tcPr>
            <w:tcW w:w="837" w:type="dxa"/>
            <w:vAlign w:val="center"/>
          </w:tcPr>
          <w:p w14:paraId="46CD2E1B">
            <w:pPr>
              <w:widowControl/>
              <w:tabs>
                <w:tab w:val="left" w:pos="1800"/>
                <w:tab w:val="right" w:leader="middleDot" w:pos="8100"/>
              </w:tabs>
              <w:jc w:val="center"/>
              <w:rPr>
                <w:rFonts w:hint="eastAsia" w:ascii="仿宋" w:hAnsi="仿宋" w:eastAsia="仿宋" w:cs="仿宋"/>
                <w:bCs/>
                <w:sz w:val="20"/>
                <w:szCs w:val="20"/>
              </w:rPr>
            </w:pPr>
            <w:r>
              <w:rPr>
                <w:rFonts w:hint="eastAsia" w:ascii="仿宋" w:hAnsi="仿宋" w:eastAsia="仿宋" w:cs="仿宋"/>
                <w:bCs/>
                <w:sz w:val="20"/>
                <w:szCs w:val="20"/>
              </w:rPr>
              <w:t>4</w:t>
            </w:r>
          </w:p>
        </w:tc>
        <w:tc>
          <w:tcPr>
            <w:tcW w:w="838" w:type="dxa"/>
            <w:shd w:val="clear" w:color="auto" w:fill="auto"/>
            <w:vAlign w:val="center"/>
          </w:tcPr>
          <w:p w14:paraId="486EA3AA">
            <w:pPr>
              <w:widowControl/>
              <w:tabs>
                <w:tab w:val="left" w:pos="1800"/>
                <w:tab w:val="right" w:leader="middleDot" w:pos="8100"/>
              </w:tabs>
              <w:jc w:val="center"/>
              <w:rPr>
                <w:rFonts w:hint="eastAsia" w:ascii="仿宋" w:hAnsi="仿宋" w:eastAsia="仿宋" w:cs="仿宋"/>
                <w:szCs w:val="21"/>
              </w:rPr>
            </w:pPr>
            <w:r>
              <w:rPr>
                <w:rFonts w:hint="eastAsia" w:ascii="仿宋" w:hAnsi="仿宋" w:eastAsia="仿宋" w:cs="仿宋"/>
                <w:szCs w:val="21"/>
              </w:rPr>
              <w:t>汽车电工电子技术</w:t>
            </w:r>
          </w:p>
        </w:tc>
        <w:tc>
          <w:tcPr>
            <w:tcW w:w="2623" w:type="dxa"/>
            <w:shd w:val="clear" w:color="auto" w:fill="auto"/>
            <w:vAlign w:val="center"/>
          </w:tcPr>
          <w:p w14:paraId="70FE2575">
            <w:pPr>
              <w:pStyle w:val="21"/>
              <w:spacing w:line="0" w:lineRule="atLeast"/>
              <w:jc w:val="left"/>
              <w:rPr>
                <w:rFonts w:hint="eastAsia" w:ascii="仿宋" w:hAnsi="仿宋" w:eastAsia="仿宋"/>
                <w:b/>
                <w:bCs/>
                <w:szCs w:val="21"/>
              </w:rPr>
            </w:pPr>
            <w:r>
              <w:rPr>
                <w:rFonts w:hint="eastAsia" w:ascii="仿宋" w:hAnsi="仿宋" w:eastAsia="仿宋"/>
                <w:b/>
                <w:bCs/>
                <w:szCs w:val="21"/>
              </w:rPr>
              <w:t>【素质目标】</w:t>
            </w:r>
          </w:p>
          <w:p w14:paraId="57899323">
            <w:pPr>
              <w:pStyle w:val="21"/>
              <w:spacing w:line="0" w:lineRule="atLeast"/>
              <w:jc w:val="left"/>
              <w:rPr>
                <w:rFonts w:hint="eastAsia" w:ascii="仿宋" w:hAnsi="仿宋" w:eastAsia="仿宋" w:cs="仿宋"/>
                <w:szCs w:val="21"/>
              </w:rPr>
            </w:pPr>
            <w:r>
              <w:rPr>
                <w:rFonts w:hint="eastAsia" w:ascii="仿宋" w:hAnsi="仿宋" w:eastAsia="仿宋" w:cs="仿宋"/>
                <w:szCs w:val="21"/>
              </w:rPr>
              <w:t>树立汽车电路操作的安全意识与规范作业的职业操守，培养细致严谨的工作态度与故障排查的耐心；增强团队协作解决技术问题的能力，激发对汽车电工电子技术的探索热情。​</w:t>
            </w:r>
          </w:p>
          <w:p w14:paraId="3B9FD91C">
            <w:pPr>
              <w:pStyle w:val="21"/>
              <w:spacing w:line="0" w:lineRule="atLeast"/>
              <w:jc w:val="left"/>
              <w:rPr>
                <w:rFonts w:hint="eastAsia" w:ascii="仿宋" w:hAnsi="仿宋" w:eastAsia="仿宋"/>
                <w:b/>
                <w:bCs/>
                <w:szCs w:val="21"/>
              </w:rPr>
            </w:pPr>
            <w:r>
              <w:rPr>
                <w:rFonts w:hint="eastAsia" w:ascii="仿宋" w:hAnsi="仿宋" w:eastAsia="仿宋"/>
                <w:b/>
                <w:bCs/>
                <w:szCs w:val="21"/>
              </w:rPr>
              <w:t>【知识目标】</w:t>
            </w:r>
          </w:p>
          <w:p w14:paraId="53DE9283">
            <w:pPr>
              <w:pStyle w:val="21"/>
              <w:spacing w:line="0" w:lineRule="atLeast"/>
              <w:jc w:val="left"/>
              <w:rPr>
                <w:rFonts w:hint="eastAsia" w:ascii="仿宋" w:hAnsi="仿宋" w:eastAsia="仿宋" w:cs="仿宋"/>
                <w:szCs w:val="21"/>
              </w:rPr>
            </w:pPr>
            <w:r>
              <w:rPr>
                <w:rFonts w:hint="eastAsia" w:ascii="仿宋" w:hAnsi="仿宋" w:eastAsia="仿宋" w:cs="仿宋"/>
                <w:szCs w:val="21"/>
              </w:rPr>
              <w:t>掌握汽车电路的基本规律与常用元器件特性，理解汽车电源系统、起动系统、点火系统的工作原理；熟知汽车模拟电路与数字电路的基础知识，了解汽车电子控制系统的组成与基本工作方式。</w:t>
            </w:r>
          </w:p>
          <w:p w14:paraId="72CDC2F7">
            <w:pPr>
              <w:pStyle w:val="21"/>
              <w:spacing w:line="0" w:lineRule="atLeast"/>
              <w:jc w:val="left"/>
              <w:rPr>
                <w:rFonts w:hint="eastAsia" w:ascii="仿宋" w:hAnsi="仿宋" w:eastAsia="仿宋"/>
                <w:b/>
                <w:bCs/>
                <w:szCs w:val="21"/>
              </w:rPr>
            </w:pPr>
            <w:r>
              <w:rPr>
                <w:rFonts w:hint="eastAsia" w:ascii="仿宋" w:hAnsi="仿宋" w:eastAsia="仿宋"/>
                <w:b/>
                <w:bCs/>
                <w:szCs w:val="21"/>
              </w:rPr>
              <w:t>【能力目标】</w:t>
            </w:r>
          </w:p>
          <w:p w14:paraId="1CA77B8A">
            <w:pPr>
              <w:pStyle w:val="21"/>
              <w:spacing w:line="0" w:lineRule="atLeast"/>
              <w:jc w:val="left"/>
              <w:rPr>
                <w:rFonts w:hint="eastAsia" w:ascii="仿宋" w:hAnsi="仿宋" w:eastAsia="仿宋" w:cs="仿宋"/>
                <w:szCs w:val="21"/>
              </w:rPr>
            </w:pPr>
            <w:r>
              <w:rPr>
                <w:rFonts w:hint="eastAsia" w:ascii="仿宋" w:hAnsi="仿宋" w:eastAsia="仿宋" w:cs="仿宋"/>
                <w:szCs w:val="21"/>
              </w:rPr>
              <w:t>能够正确使用汽车电工工具与仪表检测电路参数，具备分析简单汽车电路故障的能力；能够识别汽车常用电子元器件并判断其好坏，具备搭建与调试基础汽车电子电路的能力；能够读懂基本的汽车电路图，具备初步排查汽车电气系统常见故障的能力。</w:t>
            </w:r>
          </w:p>
          <w:p w14:paraId="603B2FB4">
            <w:pPr>
              <w:pStyle w:val="21"/>
              <w:spacing w:line="0" w:lineRule="atLeast"/>
              <w:jc w:val="left"/>
              <w:rPr>
                <w:rFonts w:hint="eastAsia" w:ascii="仿宋" w:hAnsi="仿宋" w:eastAsia="仿宋" w:cs="仿宋"/>
                <w:bCs/>
                <w:sz w:val="20"/>
              </w:rPr>
            </w:pPr>
          </w:p>
        </w:tc>
        <w:tc>
          <w:tcPr>
            <w:tcW w:w="3899" w:type="dxa"/>
            <w:shd w:val="clear" w:color="auto" w:fill="auto"/>
            <w:vAlign w:val="center"/>
          </w:tcPr>
          <w:p w14:paraId="59A1ECAC">
            <w:pPr>
              <w:spacing w:line="0" w:lineRule="atLeast"/>
              <w:jc w:val="left"/>
              <w:rPr>
                <w:rFonts w:hint="eastAsia" w:ascii="仿宋" w:hAnsi="仿宋" w:eastAsia="仿宋"/>
                <w:b/>
                <w:bCs/>
                <w:szCs w:val="21"/>
              </w:rPr>
            </w:pPr>
            <w:r>
              <w:rPr>
                <w:rFonts w:hint="eastAsia" w:ascii="仿宋" w:hAnsi="仿宋" w:eastAsia="仿宋"/>
                <w:b/>
                <w:bCs/>
                <w:szCs w:val="21"/>
              </w:rPr>
              <w:t>【主要内容】</w:t>
            </w:r>
          </w:p>
          <w:p w14:paraId="34016BFC">
            <w:pPr>
              <w:pStyle w:val="21"/>
              <w:spacing w:line="0" w:lineRule="atLeast"/>
              <w:jc w:val="left"/>
              <w:rPr>
                <w:rFonts w:hint="eastAsia" w:ascii="仿宋" w:hAnsi="仿宋" w:eastAsia="仿宋" w:cs="仿宋"/>
                <w:szCs w:val="21"/>
              </w:rPr>
            </w:pPr>
            <w:r>
              <w:rPr>
                <w:rFonts w:hint="eastAsia" w:ascii="仿宋" w:hAnsi="仿宋" w:eastAsia="仿宋" w:cs="仿宋"/>
                <w:szCs w:val="21"/>
              </w:rPr>
              <w:t>1.汽车电工基础：汽车电路的基本物理量，欧姆定律与基尔霍夫定律，直流电路的分析方法，汽车电路常用的导线、连接器、熔断器等元件特性。2.汽车电源与起动系统：蓄电池构造、工作原理及充放电特性，交流发电机的组成、工作原理与电压调节，起动机的组成、工作原理与控制电路。​3.汽车点火系统：传统点火系统与电子点火系统的组成及工作过程，点火提前角的控制原理，点火系统常见故障的类型与原因。​</w:t>
            </w:r>
          </w:p>
          <w:p w14:paraId="359872CC">
            <w:pPr>
              <w:pStyle w:val="21"/>
              <w:spacing w:line="0" w:lineRule="atLeast"/>
              <w:jc w:val="left"/>
              <w:rPr>
                <w:rFonts w:hint="eastAsia" w:ascii="仿宋" w:hAnsi="仿宋" w:eastAsia="仿宋" w:cs="仿宋"/>
                <w:szCs w:val="21"/>
              </w:rPr>
            </w:pPr>
            <w:r>
              <w:rPr>
                <w:rFonts w:hint="eastAsia" w:ascii="仿宋" w:hAnsi="仿宋" w:eastAsia="仿宋" w:cs="仿宋"/>
                <w:szCs w:val="21"/>
              </w:rPr>
              <w:t>4.汽车电子基础：二极管、三极管、场效应管等半导体器件在汽车中的应用，放大电路与振荡电路在汽车电子控制中的基本作用；逻辑门电路、触发器等数字电路基础，汽车数字仪表与传感器的信号处理原理。​</w:t>
            </w:r>
          </w:p>
          <w:p w14:paraId="3478C431">
            <w:pPr>
              <w:pStyle w:val="21"/>
              <w:spacing w:line="0" w:lineRule="atLeast"/>
              <w:jc w:val="left"/>
              <w:rPr>
                <w:rFonts w:hint="eastAsia" w:ascii="仿宋" w:hAnsi="仿宋" w:eastAsia="仿宋" w:cs="仿宋"/>
                <w:szCs w:val="21"/>
              </w:rPr>
            </w:pPr>
            <w:r>
              <w:rPr>
                <w:rFonts w:hint="eastAsia" w:ascii="仿宋" w:hAnsi="仿宋" w:eastAsia="仿宋" w:cs="仿宋"/>
                <w:szCs w:val="21"/>
              </w:rPr>
              <w:t>​</w:t>
            </w:r>
            <w:r>
              <w:rPr>
                <w:rFonts w:hint="eastAsia" w:ascii="仿宋" w:hAnsi="仿宋" w:eastAsia="仿宋"/>
                <w:b/>
                <w:bCs/>
                <w:szCs w:val="21"/>
              </w:rPr>
              <w:t>【教学要求】</w:t>
            </w:r>
            <w:r>
              <w:rPr>
                <w:rFonts w:hint="eastAsia" w:ascii="仿宋" w:hAnsi="仿宋" w:eastAsia="仿宋" w:cs="仿宋"/>
                <w:szCs w:val="21"/>
              </w:rPr>
              <w:t>​</w:t>
            </w:r>
          </w:p>
          <w:p w14:paraId="180B5B9A">
            <w:pPr>
              <w:pStyle w:val="21"/>
              <w:spacing w:line="0" w:lineRule="atLeast"/>
              <w:jc w:val="left"/>
              <w:rPr>
                <w:rFonts w:hint="eastAsia" w:ascii="仿宋" w:hAnsi="仿宋" w:eastAsia="仿宋" w:cs="仿宋"/>
                <w:szCs w:val="21"/>
              </w:rPr>
            </w:pPr>
            <w:r>
              <w:rPr>
                <w:rFonts w:hint="eastAsia" w:ascii="仿宋" w:hAnsi="仿宋" w:eastAsia="仿宋" w:cs="仿宋"/>
                <w:szCs w:val="21"/>
              </w:rPr>
              <w:t>1.安全操作贯穿：将汽车电路带电操作规范、蓄电池维护安全等内容融入教学全程，强化学生的安全防护意识。​</w:t>
            </w:r>
          </w:p>
          <w:p w14:paraId="06C5E795">
            <w:pPr>
              <w:pStyle w:val="21"/>
              <w:spacing w:line="0" w:lineRule="atLeast"/>
              <w:jc w:val="left"/>
              <w:rPr>
                <w:rFonts w:hint="eastAsia" w:ascii="仿宋" w:hAnsi="仿宋" w:eastAsia="仿宋" w:cs="仿宋"/>
                <w:szCs w:val="21"/>
              </w:rPr>
            </w:pPr>
            <w:r>
              <w:rPr>
                <w:rFonts w:hint="eastAsia" w:ascii="仿宋" w:hAnsi="仿宋" w:eastAsia="仿宋" w:cs="仿宋"/>
                <w:szCs w:val="21"/>
              </w:rPr>
              <w:t>2.教学方法适配：采用理实一体化教学，结合汽车电路实物拆解、故障模拟案例、项目化任务（如电路检测与修复）等方法，突出技术的实用性。</w:t>
            </w:r>
          </w:p>
          <w:p w14:paraId="7152014A">
            <w:pPr>
              <w:pStyle w:val="21"/>
              <w:spacing w:line="0" w:lineRule="atLeast"/>
              <w:jc w:val="left"/>
              <w:rPr>
                <w:rFonts w:hint="eastAsia" w:ascii="仿宋" w:hAnsi="仿宋" w:eastAsia="仿宋" w:cs="仿宋"/>
                <w:bCs/>
                <w:sz w:val="20"/>
                <w:szCs w:val="24"/>
              </w:rPr>
            </w:pPr>
            <w:r>
              <w:rPr>
                <w:rFonts w:hint="eastAsia" w:ascii="仿宋" w:hAnsi="仿宋" w:eastAsia="仿宋" w:cs="仿宋"/>
                <w:szCs w:val="21"/>
              </w:rPr>
              <w:t>3.线上线下协同：利用汽车电路仿真软件、在线故障诊断案例库辅助教学，通过线下实操训练（如电路连接、仪器使用）提升动手能力，实现理论与实践的深度融合。</w:t>
            </w:r>
          </w:p>
        </w:tc>
        <w:tc>
          <w:tcPr>
            <w:tcW w:w="1063" w:type="dxa"/>
            <w:shd w:val="clear" w:color="auto" w:fill="auto"/>
            <w:vAlign w:val="center"/>
          </w:tcPr>
          <w:p w14:paraId="72085CA1">
            <w:pPr>
              <w:pStyle w:val="21"/>
              <w:jc w:val="center"/>
              <w:rPr>
                <w:rFonts w:hint="eastAsia" w:ascii="仿宋" w:hAnsi="仿宋" w:eastAsia="仿宋" w:cs="仿宋"/>
                <w:bCs/>
                <w:sz w:val="20"/>
              </w:rPr>
            </w:pPr>
            <w:r>
              <w:rPr>
                <w:rFonts w:hint="eastAsia" w:ascii="仿宋" w:hAnsi="仿宋" w:eastAsia="仿宋" w:cs="仿宋"/>
                <w:bCs/>
                <w:sz w:val="20"/>
              </w:rPr>
              <w:t>64</w:t>
            </w:r>
          </w:p>
        </w:tc>
      </w:tr>
      <w:tr w14:paraId="78382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0" w:hRule="atLeast"/>
          <w:jc w:val="center"/>
        </w:trPr>
        <w:tc>
          <w:tcPr>
            <w:tcW w:w="837" w:type="dxa"/>
            <w:vAlign w:val="center"/>
          </w:tcPr>
          <w:p w14:paraId="5284382F">
            <w:pPr>
              <w:widowControl/>
              <w:tabs>
                <w:tab w:val="left" w:pos="1800"/>
                <w:tab w:val="right" w:leader="middleDot" w:pos="8100"/>
              </w:tabs>
              <w:jc w:val="center"/>
              <w:rPr>
                <w:rFonts w:hint="eastAsia" w:ascii="仿宋" w:hAnsi="仿宋" w:eastAsia="仿宋" w:cs="仿宋"/>
                <w:bCs/>
                <w:sz w:val="20"/>
                <w:szCs w:val="20"/>
              </w:rPr>
            </w:pPr>
            <w:r>
              <w:rPr>
                <w:rFonts w:hint="eastAsia" w:ascii="仿宋" w:hAnsi="仿宋" w:eastAsia="仿宋" w:cs="仿宋"/>
                <w:bCs/>
                <w:sz w:val="20"/>
                <w:szCs w:val="20"/>
              </w:rPr>
              <w:t>5</w:t>
            </w:r>
          </w:p>
        </w:tc>
        <w:tc>
          <w:tcPr>
            <w:tcW w:w="838" w:type="dxa"/>
            <w:vAlign w:val="center"/>
          </w:tcPr>
          <w:p w14:paraId="356C5438">
            <w:pPr>
              <w:widowControl/>
              <w:tabs>
                <w:tab w:val="left" w:pos="1800"/>
                <w:tab w:val="right" w:leader="middleDot" w:pos="8100"/>
              </w:tabs>
              <w:jc w:val="center"/>
              <w:rPr>
                <w:rFonts w:hint="eastAsia" w:ascii="仿宋" w:hAnsi="仿宋" w:eastAsia="仿宋" w:cs="仿宋"/>
                <w:bCs/>
                <w:sz w:val="20"/>
                <w:szCs w:val="20"/>
              </w:rPr>
            </w:pPr>
            <w:r>
              <w:rPr>
                <w:rFonts w:hint="eastAsia" w:ascii="仿宋" w:hAnsi="仿宋" w:eastAsia="仿宋" w:cs="仿宋"/>
                <w:sz w:val="18"/>
                <w:szCs w:val="18"/>
              </w:rPr>
              <w:t>新能源汽车技术概论</w:t>
            </w:r>
          </w:p>
        </w:tc>
        <w:tc>
          <w:tcPr>
            <w:tcW w:w="2623" w:type="dxa"/>
            <w:vAlign w:val="center"/>
          </w:tcPr>
          <w:p w14:paraId="19B1CD45">
            <w:pPr>
              <w:widowControl/>
              <w:tabs>
                <w:tab w:val="left" w:pos="720"/>
              </w:tabs>
              <w:spacing w:line="0" w:lineRule="atLeast"/>
              <w:jc w:val="left"/>
              <w:rPr>
                <w:rFonts w:hint="eastAsia" w:ascii="仿宋" w:hAnsi="仿宋" w:eastAsia="仿宋"/>
                <w:b/>
                <w:bCs/>
                <w:szCs w:val="21"/>
              </w:rPr>
            </w:pPr>
            <w:r>
              <w:rPr>
                <w:rFonts w:hint="eastAsia" w:ascii="仿宋" w:hAnsi="仿宋" w:eastAsia="仿宋"/>
                <w:b/>
                <w:bCs/>
                <w:szCs w:val="21"/>
              </w:rPr>
              <w:t>【素质目标】</w:t>
            </w:r>
          </w:p>
          <w:p w14:paraId="17E7A676">
            <w:pPr>
              <w:widowControl/>
              <w:tabs>
                <w:tab w:val="left" w:pos="720"/>
              </w:tabs>
              <w:spacing w:line="0" w:lineRule="atLeast"/>
              <w:jc w:val="left"/>
              <w:rPr>
                <w:rFonts w:hint="eastAsia" w:ascii="仿宋" w:hAnsi="仿宋" w:eastAsia="仿宋" w:cs="仿宋"/>
                <w:szCs w:val="21"/>
              </w:rPr>
            </w:pPr>
            <w:r>
              <w:rPr>
                <w:rFonts w:ascii="仿宋" w:hAnsi="仿宋" w:eastAsia="仿宋" w:cs="仿宋"/>
                <w:szCs w:val="21"/>
              </w:rPr>
              <w:t>培养安全操作意识和规范作业习惯，树立绿色出行与节能理念；增强对新能源汽车技术的探索兴趣，提升团队协作与沟通能力。</w:t>
            </w:r>
          </w:p>
          <w:p w14:paraId="594E5307">
            <w:pPr>
              <w:widowControl/>
              <w:tabs>
                <w:tab w:val="left" w:pos="720"/>
              </w:tabs>
              <w:spacing w:line="0" w:lineRule="atLeast"/>
              <w:jc w:val="left"/>
              <w:rPr>
                <w:rFonts w:hint="eastAsia" w:ascii="仿宋" w:hAnsi="仿宋" w:eastAsia="仿宋"/>
                <w:b/>
                <w:bCs/>
                <w:szCs w:val="21"/>
              </w:rPr>
            </w:pPr>
            <w:r>
              <w:rPr>
                <w:rFonts w:hint="eastAsia" w:ascii="仿宋" w:hAnsi="仿宋" w:eastAsia="仿宋"/>
                <w:b/>
                <w:bCs/>
                <w:szCs w:val="21"/>
              </w:rPr>
              <w:t>【知识目标】</w:t>
            </w:r>
          </w:p>
          <w:p w14:paraId="2CE9C699">
            <w:pPr>
              <w:widowControl/>
              <w:tabs>
                <w:tab w:val="left" w:pos="720"/>
              </w:tabs>
              <w:spacing w:line="0" w:lineRule="atLeast"/>
              <w:jc w:val="left"/>
              <w:rPr>
                <w:rFonts w:hint="eastAsia" w:ascii="仿宋" w:hAnsi="仿宋" w:eastAsia="仿宋" w:cs="仿宋"/>
                <w:szCs w:val="21"/>
              </w:rPr>
            </w:pPr>
            <w:r>
              <w:rPr>
                <w:rFonts w:ascii="仿宋" w:hAnsi="仿宋" w:eastAsia="仿宋" w:cs="仿宋"/>
                <w:szCs w:val="21"/>
              </w:rPr>
              <w:t>掌握新能源汽车的定义、分类（纯电动、混合动力、燃料电池等）及基本结构；熟悉三电系统（动力电池、驱动电机、电控系统）的工作原理；了解新能源汽车充电技术、辅助系统及相关法规标准。​</w:t>
            </w:r>
          </w:p>
          <w:p w14:paraId="49B18B56">
            <w:pPr>
              <w:widowControl/>
              <w:tabs>
                <w:tab w:val="left" w:pos="720"/>
              </w:tabs>
              <w:spacing w:line="0" w:lineRule="atLeast"/>
              <w:jc w:val="left"/>
              <w:rPr>
                <w:rFonts w:hint="eastAsia" w:ascii="仿宋" w:hAnsi="仿宋" w:eastAsia="仿宋"/>
                <w:b/>
                <w:bCs/>
                <w:szCs w:val="21"/>
              </w:rPr>
            </w:pPr>
            <w:r>
              <w:rPr>
                <w:rFonts w:hint="eastAsia" w:ascii="仿宋" w:hAnsi="仿宋" w:eastAsia="仿宋"/>
                <w:b/>
                <w:bCs/>
                <w:szCs w:val="21"/>
              </w:rPr>
              <w:t>【能力目标】</w:t>
            </w:r>
          </w:p>
          <w:p w14:paraId="1F74AB3C">
            <w:pPr>
              <w:widowControl/>
              <w:tabs>
                <w:tab w:val="left" w:pos="720"/>
              </w:tabs>
              <w:spacing w:line="0" w:lineRule="atLeast"/>
              <w:jc w:val="left"/>
              <w:rPr>
                <w:rFonts w:hint="eastAsia" w:ascii="仿宋" w:hAnsi="仿宋" w:eastAsia="仿宋" w:cs="仿宋"/>
                <w:szCs w:val="21"/>
              </w:rPr>
            </w:pPr>
            <w:r>
              <w:rPr>
                <w:rFonts w:ascii="仿宋" w:hAnsi="仿宋" w:eastAsia="仿宋" w:cs="仿宋"/>
                <w:szCs w:val="21"/>
              </w:rPr>
              <w:t>能识别新能源汽车主要部件并说明功能；具备看懂基本电路图和系统框图的初步能力；可协助进行简单的车辆状态检查和基础故障判断。​</w:t>
            </w:r>
          </w:p>
          <w:p w14:paraId="59D9D37E">
            <w:pPr>
              <w:pStyle w:val="21"/>
              <w:spacing w:line="0" w:lineRule="atLeast"/>
              <w:jc w:val="left"/>
              <w:rPr>
                <w:rFonts w:hint="eastAsia" w:ascii="仿宋" w:hAnsi="仿宋" w:eastAsia="仿宋" w:cs="仿宋"/>
                <w:bCs/>
                <w:sz w:val="20"/>
              </w:rPr>
            </w:pPr>
          </w:p>
        </w:tc>
        <w:tc>
          <w:tcPr>
            <w:tcW w:w="3899" w:type="dxa"/>
            <w:vAlign w:val="center"/>
          </w:tcPr>
          <w:p w14:paraId="1493798B">
            <w:pPr>
              <w:spacing w:line="0" w:lineRule="atLeast"/>
              <w:jc w:val="left"/>
              <w:rPr>
                <w:rFonts w:hint="eastAsia" w:ascii="仿宋" w:hAnsi="仿宋" w:eastAsia="仿宋"/>
                <w:b/>
                <w:bCs/>
                <w:szCs w:val="21"/>
              </w:rPr>
            </w:pPr>
            <w:r>
              <w:rPr>
                <w:rFonts w:hint="eastAsia" w:ascii="仿宋" w:hAnsi="仿宋" w:eastAsia="仿宋"/>
                <w:b/>
                <w:bCs/>
                <w:szCs w:val="21"/>
              </w:rPr>
              <w:t>【主要内容】</w:t>
            </w:r>
          </w:p>
          <w:p w14:paraId="78AA8B21">
            <w:pPr>
              <w:widowControl/>
              <w:tabs>
                <w:tab w:val="left" w:pos="720"/>
              </w:tabs>
              <w:spacing w:line="0" w:lineRule="atLeast"/>
              <w:jc w:val="left"/>
              <w:rPr>
                <w:rFonts w:hint="eastAsia" w:ascii="仿宋" w:hAnsi="仿宋" w:eastAsia="仿宋" w:cs="仿宋"/>
                <w:szCs w:val="21"/>
              </w:rPr>
            </w:pPr>
            <w:r>
              <w:rPr>
                <w:rFonts w:hint="eastAsia" w:ascii="仿宋" w:hAnsi="仿宋" w:eastAsia="仿宋" w:cs="仿宋"/>
                <w:szCs w:val="21"/>
              </w:rPr>
              <w:t>1.</w:t>
            </w:r>
            <w:r>
              <w:rPr>
                <w:rFonts w:ascii="仿宋" w:hAnsi="仿宋" w:eastAsia="仿宋" w:cs="仿宋"/>
                <w:szCs w:val="21"/>
              </w:rPr>
              <w:t>基础认知：新能源汽车的发展背景、分类及特点，与传统燃油车的区别；国内外产业发展现状与趋势。​</w:t>
            </w:r>
          </w:p>
          <w:p w14:paraId="41A875B0">
            <w:pPr>
              <w:widowControl/>
              <w:tabs>
                <w:tab w:val="left" w:pos="720"/>
              </w:tabs>
              <w:spacing w:line="0" w:lineRule="atLeast"/>
              <w:jc w:val="left"/>
              <w:rPr>
                <w:rFonts w:hint="eastAsia" w:ascii="仿宋" w:hAnsi="仿宋" w:eastAsia="仿宋" w:cs="仿宋"/>
                <w:szCs w:val="21"/>
              </w:rPr>
            </w:pPr>
            <w:r>
              <w:rPr>
                <w:rFonts w:hint="eastAsia" w:ascii="仿宋" w:hAnsi="仿宋" w:eastAsia="仿宋" w:cs="仿宋"/>
                <w:szCs w:val="21"/>
              </w:rPr>
              <w:t>2.</w:t>
            </w:r>
            <w:r>
              <w:rPr>
                <w:rFonts w:ascii="仿宋" w:hAnsi="仿宋" w:eastAsia="仿宋" w:cs="仿宋"/>
                <w:szCs w:val="21"/>
              </w:rPr>
              <w:t>核心系统：动力电池（类型、结构、充放电原理及管理系统BMS）；驱动电机（类型、工作原理及控制器）；电控系统（整车控制器VCU的功能与控制逻辑）。​</w:t>
            </w:r>
          </w:p>
          <w:p w14:paraId="76B7AEC9">
            <w:pPr>
              <w:widowControl/>
              <w:tabs>
                <w:tab w:val="left" w:pos="720"/>
              </w:tabs>
              <w:spacing w:line="0" w:lineRule="atLeast"/>
              <w:jc w:val="left"/>
              <w:rPr>
                <w:rFonts w:hint="eastAsia" w:ascii="仿宋" w:hAnsi="仿宋" w:eastAsia="仿宋" w:cs="仿宋"/>
                <w:szCs w:val="21"/>
              </w:rPr>
            </w:pPr>
            <w:r>
              <w:rPr>
                <w:rFonts w:hint="eastAsia" w:ascii="仿宋" w:hAnsi="仿宋" w:eastAsia="仿宋" w:cs="仿宋"/>
                <w:szCs w:val="21"/>
              </w:rPr>
              <w:t>3.</w:t>
            </w:r>
            <w:r>
              <w:rPr>
                <w:rFonts w:ascii="仿宋" w:hAnsi="仿宋" w:eastAsia="仿宋" w:cs="仿宋"/>
                <w:szCs w:val="21"/>
              </w:rPr>
              <w:t>充电技术：充电系统组成（车载充电机、充电桩），充电方式（交流充电、直流充电）及操作流程；充电安全注意事项。​</w:t>
            </w:r>
          </w:p>
          <w:p w14:paraId="7FB94AA7">
            <w:pPr>
              <w:widowControl/>
              <w:tabs>
                <w:tab w:val="left" w:pos="720"/>
              </w:tabs>
              <w:spacing w:line="0" w:lineRule="atLeast"/>
              <w:jc w:val="left"/>
              <w:rPr>
                <w:rFonts w:hint="eastAsia" w:ascii="仿宋" w:hAnsi="仿宋" w:eastAsia="仿宋" w:cs="仿宋"/>
                <w:szCs w:val="21"/>
              </w:rPr>
            </w:pPr>
            <w:r>
              <w:rPr>
                <w:rFonts w:hint="eastAsia" w:ascii="仿宋" w:hAnsi="仿宋" w:eastAsia="仿宋" w:cs="仿宋"/>
                <w:szCs w:val="21"/>
              </w:rPr>
              <w:t>4.</w:t>
            </w:r>
            <w:r>
              <w:rPr>
                <w:rFonts w:ascii="仿宋" w:hAnsi="仿宋" w:eastAsia="仿宋" w:cs="仿宋"/>
                <w:szCs w:val="21"/>
              </w:rPr>
              <w:t>辅助系统：高压配电系统、DC-DC转换器、电动空调等辅助部件的功能及工作原理。</w:t>
            </w:r>
          </w:p>
          <w:p w14:paraId="0271EFC5">
            <w:pPr>
              <w:spacing w:line="0" w:lineRule="atLeast"/>
              <w:jc w:val="left"/>
              <w:rPr>
                <w:rFonts w:hint="eastAsia" w:ascii="仿宋" w:hAnsi="仿宋" w:eastAsia="仿宋"/>
                <w:b/>
                <w:bCs/>
                <w:szCs w:val="21"/>
              </w:rPr>
            </w:pPr>
            <w:r>
              <w:rPr>
                <w:rFonts w:hint="eastAsia" w:ascii="仿宋" w:hAnsi="仿宋" w:eastAsia="仿宋"/>
                <w:b/>
                <w:bCs/>
                <w:szCs w:val="21"/>
              </w:rPr>
              <w:t>【教学要求】</w:t>
            </w:r>
          </w:p>
          <w:p w14:paraId="6807F8DC">
            <w:pPr>
              <w:widowControl/>
              <w:tabs>
                <w:tab w:val="left" w:pos="720"/>
              </w:tabs>
              <w:spacing w:line="0" w:lineRule="atLeast"/>
              <w:jc w:val="left"/>
              <w:rPr>
                <w:rFonts w:hint="eastAsia" w:ascii="仿宋" w:hAnsi="仿宋" w:eastAsia="仿宋" w:cs="仿宋"/>
                <w:szCs w:val="21"/>
              </w:rPr>
            </w:pPr>
            <w:r>
              <w:rPr>
                <w:rFonts w:hint="eastAsia" w:ascii="仿宋" w:hAnsi="仿宋" w:eastAsia="仿宋" w:cs="仿宋"/>
                <w:szCs w:val="21"/>
              </w:rPr>
              <w:t>1.</w:t>
            </w:r>
            <w:r>
              <w:rPr>
                <w:rFonts w:ascii="仿宋" w:hAnsi="仿宋" w:eastAsia="仿宋" w:cs="仿宋"/>
                <w:szCs w:val="21"/>
              </w:rPr>
              <w:t>学习要求：掌握核心部件名称及功能，理解基本工作原理；参与实训操作，完成部件识别和简单电路分析作业。​</w:t>
            </w:r>
          </w:p>
          <w:p w14:paraId="14E2F4C8">
            <w:pPr>
              <w:widowControl/>
              <w:tabs>
                <w:tab w:val="left" w:pos="720"/>
              </w:tabs>
              <w:spacing w:line="0" w:lineRule="atLeast"/>
              <w:jc w:val="left"/>
              <w:rPr>
                <w:rFonts w:hint="eastAsia" w:ascii="仿宋" w:hAnsi="仿宋" w:eastAsia="仿宋" w:cs="仿宋"/>
                <w:szCs w:val="21"/>
              </w:rPr>
            </w:pPr>
            <w:r>
              <w:rPr>
                <w:rFonts w:hint="eastAsia" w:ascii="仿宋" w:hAnsi="仿宋" w:eastAsia="仿宋" w:cs="仿宋"/>
                <w:szCs w:val="21"/>
              </w:rPr>
              <w:t>2.</w:t>
            </w:r>
            <w:r>
              <w:rPr>
                <w:rFonts w:ascii="仿宋" w:hAnsi="仿宋" w:eastAsia="仿宋" w:cs="仿宋"/>
                <w:szCs w:val="21"/>
              </w:rPr>
              <w:t>实践要求：在实训台架上识别各系统部件，观摩新能源汽车拆解与组装过程；模拟进行充电操作和车辆状态检查。​</w:t>
            </w:r>
          </w:p>
          <w:p w14:paraId="61D55381">
            <w:pPr>
              <w:widowControl/>
              <w:tabs>
                <w:tab w:val="left" w:pos="720"/>
              </w:tabs>
              <w:spacing w:line="0" w:lineRule="atLeast"/>
              <w:jc w:val="left"/>
              <w:rPr>
                <w:rFonts w:hint="eastAsia" w:ascii="仿宋" w:hAnsi="仿宋" w:eastAsia="仿宋" w:cs="仿宋"/>
                <w:bCs/>
                <w:sz w:val="20"/>
                <w:szCs w:val="20"/>
              </w:rPr>
            </w:pPr>
            <w:r>
              <w:rPr>
                <w:rFonts w:hint="eastAsia" w:ascii="仿宋" w:hAnsi="仿宋" w:eastAsia="仿宋" w:cs="仿宋"/>
                <w:szCs w:val="21"/>
              </w:rPr>
              <w:t>3.</w:t>
            </w:r>
            <w:r>
              <w:rPr>
                <w:rFonts w:ascii="仿宋" w:hAnsi="仿宋" w:eastAsia="仿宋" w:cs="仿宋"/>
                <w:szCs w:val="21"/>
              </w:rPr>
              <w:t>安全要求：实训中严格遵守高压安全规范，不擅自触碰高压部件；操作前确认安全防护措施到位。</w:t>
            </w:r>
          </w:p>
        </w:tc>
        <w:tc>
          <w:tcPr>
            <w:tcW w:w="1063" w:type="dxa"/>
            <w:vAlign w:val="center"/>
          </w:tcPr>
          <w:p w14:paraId="4FF15434">
            <w:pPr>
              <w:widowControl/>
              <w:tabs>
                <w:tab w:val="left" w:pos="1800"/>
                <w:tab w:val="right" w:leader="middleDot" w:pos="8100"/>
              </w:tabs>
              <w:jc w:val="center"/>
              <w:rPr>
                <w:rFonts w:hint="default" w:ascii="仿宋" w:hAnsi="仿宋" w:eastAsia="仿宋" w:cs="仿宋"/>
                <w:bCs/>
                <w:sz w:val="20"/>
                <w:szCs w:val="20"/>
                <w:lang w:val="en-US" w:eastAsia="zh-CN"/>
              </w:rPr>
            </w:pPr>
            <w:r>
              <w:rPr>
                <w:rFonts w:hint="eastAsia" w:ascii="仿宋" w:hAnsi="仿宋" w:eastAsia="仿宋" w:cs="仿宋"/>
                <w:bCs/>
                <w:sz w:val="20"/>
                <w:szCs w:val="20"/>
                <w:lang w:val="en-US" w:eastAsia="zh-CN"/>
              </w:rPr>
              <w:t>64</w:t>
            </w:r>
          </w:p>
        </w:tc>
      </w:tr>
      <w:tr w14:paraId="3F61A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0" w:hRule="atLeast"/>
          <w:jc w:val="center"/>
        </w:trPr>
        <w:tc>
          <w:tcPr>
            <w:tcW w:w="837" w:type="dxa"/>
            <w:vAlign w:val="center"/>
          </w:tcPr>
          <w:p w14:paraId="1ABF7795">
            <w:pPr>
              <w:widowControl/>
              <w:tabs>
                <w:tab w:val="left" w:pos="1800"/>
                <w:tab w:val="right" w:leader="middleDot" w:pos="8100"/>
              </w:tabs>
              <w:jc w:val="center"/>
              <w:rPr>
                <w:rFonts w:hint="eastAsia" w:ascii="仿宋" w:hAnsi="仿宋" w:eastAsia="仿宋" w:cs="仿宋"/>
                <w:bCs/>
                <w:sz w:val="20"/>
                <w:szCs w:val="20"/>
                <w:lang w:eastAsia="zh-CN"/>
              </w:rPr>
            </w:pPr>
            <w:r>
              <w:rPr>
                <w:rFonts w:hint="eastAsia" w:ascii="仿宋" w:hAnsi="仿宋" w:eastAsia="仿宋" w:cs="仿宋"/>
                <w:bCs/>
                <w:sz w:val="20"/>
                <w:szCs w:val="20"/>
                <w:lang w:val="en-US" w:eastAsia="zh-CN"/>
              </w:rPr>
              <w:t>6</w:t>
            </w:r>
          </w:p>
        </w:tc>
        <w:tc>
          <w:tcPr>
            <w:tcW w:w="838" w:type="dxa"/>
            <w:vAlign w:val="center"/>
          </w:tcPr>
          <w:p w14:paraId="3E5B411B">
            <w:pPr>
              <w:widowControl/>
              <w:tabs>
                <w:tab w:val="left" w:pos="1800"/>
                <w:tab w:val="right" w:leader="middleDot" w:pos="8100"/>
              </w:tabs>
              <w:jc w:val="center"/>
              <w:rPr>
                <w:rFonts w:hint="eastAsia" w:ascii="仿宋" w:hAnsi="仿宋" w:eastAsia="仿宋" w:cs="仿宋"/>
                <w:kern w:val="0"/>
                <w:sz w:val="20"/>
                <w:szCs w:val="20"/>
              </w:rPr>
            </w:pPr>
            <w:r>
              <w:rPr>
                <w:rFonts w:hint="eastAsia" w:ascii="仿宋" w:hAnsi="仿宋" w:eastAsia="仿宋" w:cs="仿宋"/>
                <w:color w:val="000000"/>
                <w:kern w:val="0"/>
                <w:sz w:val="18"/>
                <w:szCs w:val="18"/>
                <w:lang w:bidi="ar"/>
              </w:rPr>
              <w:t>C语言程序设计</w:t>
            </w:r>
          </w:p>
        </w:tc>
        <w:tc>
          <w:tcPr>
            <w:tcW w:w="2623" w:type="dxa"/>
            <w:shd w:val="clear" w:color="auto" w:fill="auto"/>
            <w:vAlign w:val="center"/>
          </w:tcPr>
          <w:p w14:paraId="760B8027">
            <w:pPr>
              <w:pStyle w:val="21"/>
              <w:spacing w:line="0" w:lineRule="atLeast"/>
              <w:jc w:val="left"/>
              <w:rPr>
                <w:rFonts w:hint="eastAsia" w:ascii="仿宋" w:hAnsi="仿宋" w:eastAsia="仿宋"/>
                <w:b/>
                <w:bCs/>
                <w:szCs w:val="21"/>
              </w:rPr>
            </w:pPr>
            <w:r>
              <w:rPr>
                <w:rFonts w:hint="eastAsia" w:ascii="仿宋" w:hAnsi="仿宋" w:eastAsia="仿宋"/>
                <w:b/>
                <w:bCs/>
                <w:szCs w:val="21"/>
              </w:rPr>
              <w:t>【素质目标】</w:t>
            </w:r>
          </w:p>
          <w:p w14:paraId="4DDD8891">
            <w:pPr>
              <w:pStyle w:val="21"/>
              <w:spacing w:line="0" w:lineRule="atLeast"/>
              <w:jc w:val="left"/>
              <w:rPr>
                <w:rFonts w:hint="eastAsia" w:ascii="仿宋" w:hAnsi="仿宋" w:eastAsia="仿宋" w:cs="仿宋"/>
                <w:szCs w:val="21"/>
              </w:rPr>
            </w:pPr>
            <w:r>
              <w:rPr>
                <w:rFonts w:hint="eastAsia" w:ascii="仿宋" w:hAnsi="仿宋" w:eastAsia="仿宋" w:cs="仿宋"/>
                <w:szCs w:val="21"/>
              </w:rPr>
              <w:t>培养严谨的逻辑思维和程序设计素养，树立精益求精的代码编写态度；增强问题分析与解决的耐心和毅力，提升团队协作开发的意识；激发对编程技术的探索兴趣，塑造规范编码、注重细节的职业习惯。​</w:t>
            </w:r>
          </w:p>
          <w:p w14:paraId="4618C755">
            <w:pPr>
              <w:pStyle w:val="21"/>
              <w:spacing w:line="0" w:lineRule="atLeast"/>
              <w:jc w:val="left"/>
              <w:rPr>
                <w:rFonts w:hint="eastAsia" w:ascii="仿宋" w:hAnsi="仿宋" w:eastAsia="仿宋"/>
                <w:b/>
                <w:bCs/>
                <w:szCs w:val="21"/>
              </w:rPr>
            </w:pPr>
            <w:r>
              <w:rPr>
                <w:rFonts w:hint="eastAsia" w:ascii="仿宋" w:hAnsi="仿宋" w:eastAsia="仿宋"/>
                <w:b/>
                <w:bCs/>
                <w:szCs w:val="21"/>
              </w:rPr>
              <w:t>【知识目标】</w:t>
            </w:r>
          </w:p>
          <w:p w14:paraId="46CD01C2">
            <w:pPr>
              <w:pStyle w:val="21"/>
              <w:spacing w:line="0" w:lineRule="atLeast"/>
              <w:jc w:val="left"/>
              <w:rPr>
                <w:rFonts w:hint="eastAsia" w:ascii="仿宋" w:hAnsi="仿宋" w:eastAsia="仿宋" w:cs="仿宋"/>
                <w:szCs w:val="21"/>
              </w:rPr>
            </w:pPr>
            <w:r>
              <w:rPr>
                <w:rFonts w:hint="eastAsia" w:ascii="仿宋" w:hAnsi="仿宋" w:eastAsia="仿宋" w:cs="仿宋"/>
                <w:szCs w:val="21"/>
              </w:rPr>
              <w:t>掌握C语言的基本语法规则，包括数据类型、运算符、表达式及流程控制语句；理解函数的定义、调用及参数传递方式，熟知数组、指针、结构体等构造数据类型的概念与用法；了解文件操作的基本原理，掌握模块化程序设计的思想。​</w:t>
            </w:r>
          </w:p>
          <w:p w14:paraId="592C938C">
            <w:pPr>
              <w:pStyle w:val="21"/>
              <w:spacing w:line="0" w:lineRule="atLeast"/>
              <w:jc w:val="left"/>
              <w:rPr>
                <w:rFonts w:hint="eastAsia" w:ascii="仿宋" w:hAnsi="仿宋" w:eastAsia="仿宋"/>
                <w:b/>
                <w:bCs/>
                <w:szCs w:val="21"/>
              </w:rPr>
            </w:pPr>
            <w:r>
              <w:rPr>
                <w:rFonts w:hint="eastAsia" w:ascii="仿宋" w:hAnsi="仿宋" w:eastAsia="仿宋"/>
                <w:b/>
                <w:bCs/>
                <w:szCs w:val="21"/>
              </w:rPr>
              <w:t>【能力目标】</w:t>
            </w:r>
          </w:p>
          <w:p w14:paraId="41C95C93">
            <w:pPr>
              <w:pStyle w:val="21"/>
              <w:spacing w:line="0" w:lineRule="atLeast"/>
              <w:jc w:val="left"/>
              <w:rPr>
                <w:rFonts w:hint="eastAsia" w:ascii="仿宋" w:hAnsi="仿宋" w:eastAsia="仿宋" w:cs="仿宋"/>
                <w:bCs/>
                <w:sz w:val="20"/>
              </w:rPr>
            </w:pPr>
            <w:r>
              <w:rPr>
                <w:rFonts w:hint="eastAsia" w:ascii="仿宋" w:hAnsi="仿宋" w:eastAsia="仿宋" w:cs="仿宋"/>
                <w:szCs w:val="21"/>
              </w:rPr>
              <w:t>能够运用C语言基本语法编写简单的程序，实现基本的运算和逻辑功能；能够使用函数、数组、指针等解决实际问题，具备初步的程序设计能力；能够读懂简单的C语言程序代码，具备对程序进行调试和修改的能力；能够运用模块化思想设计小型应用程序，为后续汽车电子控制相关编程打下基础。</w:t>
            </w:r>
          </w:p>
        </w:tc>
        <w:tc>
          <w:tcPr>
            <w:tcW w:w="3899" w:type="dxa"/>
            <w:shd w:val="clear" w:color="auto" w:fill="auto"/>
            <w:vAlign w:val="center"/>
          </w:tcPr>
          <w:p w14:paraId="64F138DC">
            <w:pPr>
              <w:spacing w:line="0" w:lineRule="atLeast"/>
              <w:jc w:val="left"/>
              <w:rPr>
                <w:rFonts w:hint="eastAsia" w:ascii="仿宋" w:hAnsi="仿宋" w:eastAsia="仿宋"/>
                <w:b/>
                <w:bCs/>
                <w:szCs w:val="21"/>
              </w:rPr>
            </w:pPr>
            <w:r>
              <w:rPr>
                <w:rFonts w:hint="eastAsia" w:ascii="仿宋" w:hAnsi="仿宋" w:eastAsia="仿宋"/>
                <w:b/>
                <w:bCs/>
                <w:szCs w:val="21"/>
              </w:rPr>
              <w:t>【主要内容】</w:t>
            </w:r>
          </w:p>
          <w:p w14:paraId="151F3860">
            <w:pPr>
              <w:pStyle w:val="21"/>
              <w:spacing w:line="0" w:lineRule="atLeast"/>
              <w:jc w:val="left"/>
              <w:rPr>
                <w:rFonts w:hint="eastAsia" w:ascii="仿宋" w:hAnsi="仿宋" w:eastAsia="仿宋" w:cs="仿宋"/>
                <w:szCs w:val="21"/>
              </w:rPr>
            </w:pPr>
            <w:r>
              <w:rPr>
                <w:rFonts w:hint="eastAsia" w:ascii="仿宋" w:hAnsi="仿宋" w:eastAsia="仿宋" w:cs="仿宋"/>
                <w:szCs w:val="21"/>
              </w:rPr>
              <w:t>1.C语言基础：C语言的特点及应用场景，程序的基本结构，数据类型（整型、实型、字符型），运算符与表达式，输入输出函数的使用。</w:t>
            </w:r>
          </w:p>
          <w:p w14:paraId="69C2764A">
            <w:pPr>
              <w:pStyle w:val="21"/>
              <w:spacing w:line="0" w:lineRule="atLeast"/>
              <w:jc w:val="left"/>
              <w:rPr>
                <w:rFonts w:hint="eastAsia" w:ascii="仿宋" w:hAnsi="仿宋" w:eastAsia="仿宋" w:cs="仿宋"/>
                <w:szCs w:val="21"/>
              </w:rPr>
            </w:pPr>
            <w:r>
              <w:rPr>
                <w:rFonts w:hint="eastAsia" w:ascii="仿宋" w:hAnsi="仿宋" w:eastAsia="仿宋" w:cs="仿宋"/>
                <w:szCs w:val="21"/>
              </w:rPr>
              <w:t>2.流程控制：顺序结构、选择结构（if语句、switch语句）、循环结构（for语句、while语句、do-while语句）的语法及应用，跳转语句（break、continue、goto）的使用。​</w:t>
            </w:r>
          </w:p>
          <w:p w14:paraId="6440F6A8">
            <w:pPr>
              <w:pStyle w:val="21"/>
              <w:spacing w:line="0" w:lineRule="atLeast"/>
              <w:jc w:val="left"/>
              <w:rPr>
                <w:rFonts w:hint="eastAsia" w:ascii="仿宋" w:hAnsi="仿宋" w:eastAsia="仿宋" w:cs="仿宋"/>
                <w:szCs w:val="21"/>
              </w:rPr>
            </w:pPr>
            <w:r>
              <w:rPr>
                <w:rFonts w:hint="eastAsia" w:ascii="仿宋" w:hAnsi="仿宋" w:eastAsia="仿宋" w:cs="仿宋"/>
                <w:szCs w:val="21"/>
              </w:rPr>
              <w:t>3.函数与编译预处理：函数的定义、声明与调用，函数参数与返回值，函数的嵌套调用与递归调用，局部变量与全局变量，编译预处理（宏定义、文件包含、条件编译）。​</w:t>
            </w:r>
          </w:p>
          <w:p w14:paraId="2B437BF3">
            <w:pPr>
              <w:pStyle w:val="21"/>
              <w:spacing w:line="0" w:lineRule="atLeast"/>
              <w:jc w:val="left"/>
              <w:rPr>
                <w:rFonts w:hint="eastAsia" w:ascii="仿宋" w:hAnsi="仿宋" w:eastAsia="仿宋" w:cs="仿宋"/>
                <w:szCs w:val="21"/>
              </w:rPr>
            </w:pPr>
            <w:r>
              <w:rPr>
                <w:rFonts w:hint="eastAsia" w:ascii="仿宋" w:hAnsi="仿宋" w:eastAsia="仿宋" w:cs="仿宋"/>
                <w:szCs w:val="21"/>
              </w:rPr>
              <w:t>4.构造数据类型：数组的定义与初始化，一维数组与二维数组的应用，字符串与字符数组的操作；指针的概念、定义与运算，指针与数组、函数的关系；结构体与共用体的定义、初始化及应用，枚举类型的使用。​</w:t>
            </w:r>
          </w:p>
          <w:p w14:paraId="56F6E8DA">
            <w:pPr>
              <w:pStyle w:val="21"/>
              <w:spacing w:line="0" w:lineRule="atLeast"/>
              <w:jc w:val="left"/>
              <w:rPr>
                <w:rFonts w:hint="eastAsia" w:ascii="仿宋" w:hAnsi="仿宋" w:eastAsia="仿宋" w:cs="仿宋"/>
                <w:szCs w:val="21"/>
              </w:rPr>
            </w:pPr>
            <w:r>
              <w:rPr>
                <w:rFonts w:hint="eastAsia" w:ascii="仿宋" w:hAnsi="仿宋" w:eastAsia="仿宋" w:cs="仿宋"/>
                <w:szCs w:val="21"/>
              </w:rPr>
              <w:t>5.文件操作：文件的基本概念，文件的打开与关闭，文件的读写操作（字符读写、字符串读写、格式化读写、数据块读写），文件定位函数的使用。​</w:t>
            </w:r>
          </w:p>
          <w:p w14:paraId="594FC949">
            <w:pPr>
              <w:pStyle w:val="21"/>
              <w:spacing w:line="0" w:lineRule="atLeast"/>
              <w:jc w:val="left"/>
              <w:rPr>
                <w:rFonts w:hint="eastAsia" w:ascii="仿宋" w:hAnsi="仿宋" w:eastAsia="仿宋" w:cs="仿宋"/>
                <w:szCs w:val="21"/>
              </w:rPr>
            </w:pPr>
            <w:r>
              <w:rPr>
                <w:rFonts w:hint="eastAsia" w:ascii="仿宋" w:hAnsi="仿宋" w:eastAsia="仿宋" w:cs="仿宋"/>
                <w:szCs w:val="21"/>
              </w:rPr>
              <w:t>6.综合程序设计：模块化程序设计方法，简单应用程序的设计与实现，结合汽车相关简单场景（如数据采集、逻辑控制）的程序案例分析。</w:t>
            </w:r>
          </w:p>
          <w:p w14:paraId="64E9EA68">
            <w:pPr>
              <w:pStyle w:val="21"/>
              <w:spacing w:line="0" w:lineRule="atLeast"/>
              <w:jc w:val="left"/>
              <w:rPr>
                <w:rFonts w:hint="eastAsia" w:ascii="仿宋" w:hAnsi="仿宋" w:eastAsia="仿宋" w:cs="仿宋"/>
                <w:szCs w:val="21"/>
              </w:rPr>
            </w:pPr>
            <w:r>
              <w:rPr>
                <w:rFonts w:hint="eastAsia" w:ascii="仿宋" w:hAnsi="仿宋" w:eastAsia="仿宋"/>
                <w:b/>
                <w:bCs/>
                <w:szCs w:val="21"/>
              </w:rPr>
              <w:t>【教学要求】</w:t>
            </w:r>
            <w:r>
              <w:rPr>
                <w:rFonts w:hint="eastAsia" w:ascii="仿宋" w:hAnsi="仿宋" w:eastAsia="仿宋" w:cs="仿宋"/>
                <w:szCs w:val="21"/>
              </w:rPr>
              <w:t>​</w:t>
            </w:r>
          </w:p>
          <w:p w14:paraId="7CD27F67">
            <w:pPr>
              <w:pStyle w:val="21"/>
              <w:spacing w:line="0" w:lineRule="atLeast"/>
              <w:jc w:val="left"/>
              <w:rPr>
                <w:rFonts w:hint="eastAsia" w:ascii="仿宋" w:hAnsi="仿宋" w:eastAsia="仿宋" w:cs="仿宋"/>
                <w:szCs w:val="21"/>
              </w:rPr>
            </w:pPr>
            <w:r>
              <w:rPr>
                <w:rFonts w:hint="eastAsia" w:ascii="仿宋" w:hAnsi="仿宋" w:eastAsia="仿宋" w:cs="仿宋"/>
                <w:szCs w:val="21"/>
              </w:rPr>
              <w:t>1.规范编码优先：将代码规范、注释规则贯穿教学全过程，培养学生良好的编程习惯。​</w:t>
            </w:r>
          </w:p>
          <w:p w14:paraId="326E9AA4">
            <w:pPr>
              <w:pStyle w:val="21"/>
              <w:spacing w:line="0" w:lineRule="atLeast"/>
              <w:jc w:val="left"/>
              <w:rPr>
                <w:rFonts w:hint="eastAsia" w:ascii="仿宋" w:hAnsi="仿宋" w:eastAsia="仿宋" w:cs="仿宋"/>
                <w:szCs w:val="21"/>
              </w:rPr>
            </w:pPr>
            <w:r>
              <w:rPr>
                <w:rFonts w:hint="eastAsia" w:ascii="仿宋" w:hAnsi="仿宋" w:eastAsia="仿宋" w:cs="仿宋"/>
                <w:szCs w:val="21"/>
              </w:rPr>
              <w:t>2.教学方法结合：采用案例教学法（结合汽车电子简单编程案例）、任务驱动法（设计阶段性编程任务），通过在线编程平台与线下实操结合，强化编程练习。​</w:t>
            </w:r>
          </w:p>
          <w:p w14:paraId="582F41BF">
            <w:pPr>
              <w:pStyle w:val="21"/>
              <w:spacing w:line="0" w:lineRule="atLeast"/>
              <w:jc w:val="left"/>
              <w:rPr>
                <w:rFonts w:hint="eastAsia" w:ascii="仿宋" w:hAnsi="仿宋" w:eastAsia="仿宋" w:cs="仿宋"/>
                <w:bCs/>
                <w:sz w:val="20"/>
              </w:rPr>
            </w:pPr>
            <w:r>
              <w:rPr>
                <w:rFonts w:hint="eastAsia" w:ascii="仿宋" w:hAnsi="仿宋" w:eastAsia="仿宋" w:cs="仿宋"/>
                <w:szCs w:val="21"/>
              </w:rPr>
              <w:t>3.理论实践融合：利用编程仿真软件、在线判题系统辅助教学，注重理论讲解与上机实践的结合，引导学生通过调试解决程序错误，提升编程能力。</w:t>
            </w:r>
          </w:p>
        </w:tc>
        <w:tc>
          <w:tcPr>
            <w:tcW w:w="1063" w:type="dxa"/>
            <w:vAlign w:val="center"/>
          </w:tcPr>
          <w:p w14:paraId="27FA10C2">
            <w:pPr>
              <w:jc w:val="center"/>
              <w:rPr>
                <w:rFonts w:hint="eastAsia" w:ascii="仿宋" w:hAnsi="仿宋" w:eastAsia="仿宋" w:cs="仿宋"/>
                <w:sz w:val="20"/>
                <w:szCs w:val="20"/>
              </w:rPr>
            </w:pPr>
            <w:r>
              <w:rPr>
                <w:rFonts w:hint="eastAsia" w:ascii="仿宋" w:hAnsi="仿宋" w:eastAsia="仿宋" w:cs="仿宋"/>
                <w:sz w:val="20"/>
                <w:szCs w:val="20"/>
              </w:rPr>
              <w:t>64</w:t>
            </w:r>
          </w:p>
        </w:tc>
      </w:tr>
    </w:tbl>
    <w:p w14:paraId="20CAA066">
      <w:pPr>
        <w:widowControl/>
        <w:jc w:val="left"/>
        <w:rPr>
          <w:rFonts w:hint="eastAsia" w:ascii="仿宋" w:hAnsi="仿宋" w:eastAsia="仿宋" w:cs="仿宋"/>
          <w:color w:val="000000"/>
          <w:kern w:val="0"/>
          <w:sz w:val="28"/>
          <w:szCs w:val="28"/>
          <w:lang w:bidi="ar"/>
        </w:rPr>
      </w:pPr>
    </w:p>
    <w:p w14:paraId="18781BEF">
      <w:pPr>
        <w:widowControl/>
        <w:tabs>
          <w:tab w:val="left" w:pos="312"/>
        </w:tabs>
        <w:spacing w:line="288" w:lineRule="auto"/>
        <w:ind w:firstLine="560" w:firstLineChars="200"/>
        <w:jc w:val="left"/>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（2）专业核心课程</w:t>
      </w:r>
    </w:p>
    <w:p w14:paraId="52D4601D">
      <w:pPr>
        <w:snapToGrid w:val="0"/>
        <w:spacing w:line="288" w:lineRule="auto"/>
        <w:jc w:val="center"/>
        <w:rPr>
          <w:rFonts w:hint="eastAsia" w:ascii="仿宋" w:hAnsi="仿宋" w:eastAsia="仿宋" w:cs="仿宋"/>
          <w:color w:val="000000"/>
          <w:kern w:val="0"/>
          <w:sz w:val="28"/>
          <w:szCs w:val="28"/>
          <w:lang w:bidi="ar"/>
        </w:rPr>
      </w:pPr>
      <w:r>
        <w:rPr>
          <w:rFonts w:hint="eastAsia" w:ascii="仿宋" w:hAnsi="仿宋" w:eastAsia="仿宋" w:cs="宋体"/>
          <w:b/>
          <w:kern w:val="0"/>
          <w:szCs w:val="21"/>
        </w:rPr>
        <w:t>表5专业核心课程主要教学内容与要求</w:t>
      </w:r>
    </w:p>
    <w:tbl>
      <w:tblPr>
        <w:tblStyle w:val="8"/>
        <w:tblpPr w:leftFromText="180" w:rightFromText="180" w:vertAnchor="text" w:horzAnchor="page" w:tblpXSpec="center" w:tblpY="410"/>
        <w:tblOverlap w:val="never"/>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817"/>
        <w:gridCol w:w="992"/>
        <w:gridCol w:w="2614"/>
        <w:gridCol w:w="3827"/>
        <w:gridCol w:w="1072"/>
      </w:tblGrid>
      <w:tr w14:paraId="4D549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0" w:hRule="atLeast"/>
        </w:trPr>
        <w:tc>
          <w:tcPr>
            <w:tcW w:w="817" w:type="dxa"/>
            <w:vAlign w:val="center"/>
          </w:tcPr>
          <w:p w14:paraId="38780C88">
            <w:pPr>
              <w:adjustRightInd w:val="0"/>
              <w:snapToGrid w:val="0"/>
              <w:jc w:val="center"/>
              <w:rPr>
                <w:rFonts w:hint="eastAsia" w:ascii="仿宋" w:hAnsi="仿宋" w:eastAsia="仿宋" w:cs="宋体"/>
                <w:b/>
                <w:color w:val="000000"/>
                <w:szCs w:val="21"/>
              </w:rPr>
            </w:pPr>
            <w:r>
              <w:rPr>
                <w:rFonts w:hint="eastAsia" w:ascii="仿宋" w:hAnsi="仿宋" w:eastAsia="仿宋" w:cs="宋体"/>
                <w:b/>
                <w:color w:val="000000"/>
                <w:szCs w:val="21"/>
              </w:rPr>
              <w:t>序号</w:t>
            </w:r>
          </w:p>
        </w:tc>
        <w:tc>
          <w:tcPr>
            <w:tcW w:w="992" w:type="dxa"/>
            <w:vAlign w:val="center"/>
          </w:tcPr>
          <w:p w14:paraId="708588A2">
            <w:pPr>
              <w:adjustRightInd w:val="0"/>
              <w:snapToGrid w:val="0"/>
              <w:jc w:val="center"/>
              <w:rPr>
                <w:rFonts w:hint="eastAsia" w:ascii="仿宋" w:hAnsi="仿宋" w:eastAsia="仿宋" w:cs="宋体"/>
                <w:b/>
                <w:color w:val="000000"/>
                <w:szCs w:val="21"/>
              </w:rPr>
            </w:pPr>
            <w:r>
              <w:rPr>
                <w:rFonts w:hint="eastAsia" w:ascii="仿宋" w:hAnsi="仿宋" w:eastAsia="仿宋" w:cs="宋体"/>
                <w:b/>
                <w:color w:val="000000"/>
                <w:szCs w:val="21"/>
              </w:rPr>
              <w:t>课程</w:t>
            </w:r>
          </w:p>
          <w:p w14:paraId="4DD796C7">
            <w:pPr>
              <w:adjustRightInd w:val="0"/>
              <w:snapToGrid w:val="0"/>
              <w:jc w:val="center"/>
              <w:rPr>
                <w:rFonts w:hint="eastAsia" w:ascii="仿宋" w:hAnsi="仿宋" w:eastAsia="仿宋" w:cs="宋体"/>
                <w:b/>
                <w:color w:val="000000"/>
                <w:szCs w:val="21"/>
              </w:rPr>
            </w:pPr>
            <w:r>
              <w:rPr>
                <w:rFonts w:hint="eastAsia" w:ascii="仿宋" w:hAnsi="仿宋" w:eastAsia="仿宋" w:cs="宋体"/>
                <w:b/>
                <w:color w:val="000000"/>
                <w:szCs w:val="21"/>
              </w:rPr>
              <w:t>名称</w:t>
            </w:r>
          </w:p>
        </w:tc>
        <w:tc>
          <w:tcPr>
            <w:tcW w:w="2614" w:type="dxa"/>
            <w:vAlign w:val="center"/>
          </w:tcPr>
          <w:p w14:paraId="62C027BC">
            <w:pPr>
              <w:adjustRightInd w:val="0"/>
              <w:snapToGrid w:val="0"/>
              <w:jc w:val="center"/>
              <w:rPr>
                <w:rFonts w:hint="eastAsia" w:ascii="仿宋" w:hAnsi="仿宋" w:eastAsia="仿宋" w:cs="宋体"/>
                <w:b/>
                <w:color w:val="000000"/>
                <w:szCs w:val="21"/>
              </w:rPr>
            </w:pPr>
            <w:r>
              <w:rPr>
                <w:rFonts w:hint="eastAsia" w:ascii="仿宋" w:hAnsi="仿宋" w:eastAsia="仿宋" w:cs="宋体"/>
                <w:b/>
                <w:color w:val="000000"/>
                <w:szCs w:val="21"/>
              </w:rPr>
              <w:t>典型工作任务描述</w:t>
            </w:r>
          </w:p>
        </w:tc>
        <w:tc>
          <w:tcPr>
            <w:tcW w:w="3827" w:type="dxa"/>
            <w:vAlign w:val="center"/>
          </w:tcPr>
          <w:p w14:paraId="00C1302A">
            <w:pPr>
              <w:adjustRightInd w:val="0"/>
              <w:snapToGrid w:val="0"/>
              <w:jc w:val="center"/>
              <w:rPr>
                <w:rFonts w:hint="eastAsia" w:ascii="仿宋" w:hAnsi="仿宋" w:eastAsia="仿宋" w:cs="宋体"/>
                <w:b/>
                <w:color w:val="000000"/>
                <w:szCs w:val="21"/>
              </w:rPr>
            </w:pPr>
            <w:r>
              <w:rPr>
                <w:rFonts w:hint="eastAsia" w:ascii="仿宋" w:hAnsi="仿宋" w:eastAsia="仿宋" w:cs="宋体"/>
                <w:b/>
                <w:color w:val="000000"/>
                <w:szCs w:val="21"/>
              </w:rPr>
              <w:t>主要教学内容与要求</w:t>
            </w:r>
          </w:p>
        </w:tc>
        <w:tc>
          <w:tcPr>
            <w:tcW w:w="1072" w:type="dxa"/>
            <w:vAlign w:val="center"/>
          </w:tcPr>
          <w:p w14:paraId="0E617F12">
            <w:pPr>
              <w:adjustRightInd w:val="0"/>
              <w:snapToGrid w:val="0"/>
              <w:jc w:val="center"/>
              <w:rPr>
                <w:rFonts w:hint="eastAsia" w:ascii="仿宋" w:hAnsi="仿宋" w:eastAsia="仿宋" w:cs="宋体"/>
                <w:b/>
                <w:color w:val="000000"/>
                <w:szCs w:val="21"/>
              </w:rPr>
            </w:pPr>
            <w:r>
              <w:rPr>
                <w:rFonts w:hint="eastAsia" w:ascii="仿宋" w:hAnsi="仿宋" w:eastAsia="仿宋" w:cs="宋体"/>
                <w:b/>
                <w:color w:val="000000"/>
                <w:szCs w:val="21"/>
              </w:rPr>
              <w:t>课时</w:t>
            </w:r>
          </w:p>
        </w:tc>
      </w:tr>
      <w:tr w14:paraId="22184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0" w:hRule="atLeast"/>
        </w:trPr>
        <w:tc>
          <w:tcPr>
            <w:tcW w:w="817" w:type="dxa"/>
            <w:vAlign w:val="center"/>
          </w:tcPr>
          <w:p w14:paraId="414F8226">
            <w:pPr>
              <w:widowControl/>
              <w:tabs>
                <w:tab w:val="left" w:pos="1800"/>
                <w:tab w:val="right" w:leader="middleDot" w:pos="8100"/>
              </w:tabs>
              <w:spacing w:line="280" w:lineRule="exact"/>
              <w:jc w:val="center"/>
              <w:rPr>
                <w:rFonts w:hint="eastAsia" w:ascii="仿宋" w:hAnsi="仿宋" w:eastAsia="仿宋" w:cs="仿宋"/>
                <w:color w:val="000000"/>
                <w:kern w:val="0"/>
                <w:szCs w:val="21"/>
                <w:lang w:bidi="ar"/>
              </w:rPr>
            </w:pPr>
            <w:r>
              <w:rPr>
                <w:rFonts w:hint="eastAsia" w:eastAsia="仿宋_GB2312"/>
                <w:szCs w:val="21"/>
              </w:rPr>
              <w:t>1</w:t>
            </w:r>
          </w:p>
        </w:tc>
        <w:tc>
          <w:tcPr>
            <w:tcW w:w="992" w:type="dxa"/>
            <w:shd w:val="clear" w:color="auto" w:fill="auto"/>
            <w:vAlign w:val="center"/>
          </w:tcPr>
          <w:p w14:paraId="2240CDAA">
            <w:pPr>
              <w:widowControl/>
              <w:jc w:val="center"/>
              <w:rPr>
                <w:rFonts w:hint="eastAsia" w:ascii="仿宋" w:hAnsi="仿宋" w:eastAsia="仿宋" w:cs="仿宋"/>
                <w:color w:val="000000"/>
                <w:kern w:val="0"/>
                <w:szCs w:val="21"/>
                <w:lang w:bidi="ar"/>
              </w:rPr>
            </w:pPr>
            <w:r>
              <w:rPr>
                <w:rFonts w:hint="eastAsia" w:ascii="仿宋" w:hAnsi="仿宋" w:eastAsia="仿宋" w:cs="仿宋"/>
                <w:bCs/>
                <w:szCs w:val="21"/>
              </w:rPr>
              <w:t>新能源汽车底盘技术</w:t>
            </w:r>
          </w:p>
        </w:tc>
        <w:tc>
          <w:tcPr>
            <w:tcW w:w="2614" w:type="dxa"/>
            <w:shd w:val="clear" w:color="auto" w:fill="auto"/>
            <w:vAlign w:val="center"/>
          </w:tcPr>
          <w:p w14:paraId="2B1EAEC7">
            <w:pPr>
              <w:rPr>
                <w:rFonts w:hint="eastAsia" w:ascii="仿宋" w:hAnsi="仿宋" w:eastAsia="仿宋" w:cs="仿宋"/>
                <w:bCs/>
                <w:szCs w:val="21"/>
              </w:rPr>
            </w:pPr>
            <w:r>
              <w:rPr>
                <w:rFonts w:hint="eastAsia" w:ascii="仿宋" w:hAnsi="仿宋" w:eastAsia="仿宋" w:cs="仿宋"/>
                <w:bCs/>
                <w:szCs w:val="21"/>
              </w:rPr>
              <w:t>1.依据安全操作规范要求，按照工</w:t>
            </w:r>
          </w:p>
          <w:p w14:paraId="5323CEBA">
            <w:pPr>
              <w:rPr>
                <w:rFonts w:hint="eastAsia" w:ascii="仿宋" w:hAnsi="仿宋" w:eastAsia="仿宋" w:cs="仿宋"/>
                <w:bCs/>
                <w:szCs w:val="21"/>
                <w:lang w:eastAsia="zh-CN"/>
              </w:rPr>
            </w:pPr>
            <w:r>
              <w:rPr>
                <w:rFonts w:hint="eastAsia" w:ascii="仿宋" w:hAnsi="仿宋" w:eastAsia="仿宋" w:cs="仿宋"/>
                <w:bCs/>
                <w:szCs w:val="21"/>
              </w:rPr>
              <w:t>艺文件对底盘系统进行装配与调试。</w:t>
            </w:r>
          </w:p>
          <w:p w14:paraId="1FBE8585">
            <w:pPr>
              <w:rPr>
                <w:rFonts w:hint="eastAsia" w:ascii="仿宋" w:hAnsi="仿宋" w:eastAsia="仿宋" w:cs="仿宋"/>
                <w:bCs/>
                <w:szCs w:val="21"/>
              </w:rPr>
            </w:pPr>
            <w:r>
              <w:rPr>
                <w:rFonts w:hint="eastAsia" w:ascii="仿宋" w:hAnsi="仿宋" w:eastAsia="仿宋" w:cs="仿宋"/>
                <w:bCs/>
                <w:szCs w:val="21"/>
              </w:rPr>
              <w:t>2.使用维修手册或电路图（装配</w:t>
            </w:r>
          </w:p>
          <w:p w14:paraId="6B1511E3">
            <w:pPr>
              <w:rPr>
                <w:rFonts w:hint="eastAsia" w:ascii="仿宋" w:hAnsi="仿宋" w:eastAsia="仿宋" w:cs="仿宋"/>
                <w:bCs/>
                <w:szCs w:val="21"/>
              </w:rPr>
            </w:pPr>
            <w:r>
              <w:rPr>
                <w:rFonts w:hint="eastAsia" w:ascii="仿宋" w:hAnsi="仿宋" w:eastAsia="仿宋" w:cs="仿宋"/>
                <w:bCs/>
                <w:szCs w:val="21"/>
              </w:rPr>
              <w:t>图），利用检测设备对底盘电控系统</w:t>
            </w:r>
          </w:p>
          <w:p w14:paraId="225C11C0">
            <w:pPr>
              <w:widowControl/>
              <w:jc w:val="left"/>
              <w:rPr>
                <w:rFonts w:hint="eastAsia" w:ascii="仿宋" w:hAnsi="仿宋" w:eastAsia="仿宋" w:cs="仿宋"/>
                <w:color w:val="000000"/>
                <w:kern w:val="0"/>
                <w:szCs w:val="21"/>
                <w:lang w:eastAsia="zh-CN" w:bidi="ar"/>
              </w:rPr>
            </w:pPr>
            <w:r>
              <w:rPr>
                <w:rFonts w:hint="eastAsia" w:ascii="仿宋" w:hAnsi="仿宋" w:eastAsia="仿宋" w:cs="仿宋"/>
                <w:bCs/>
                <w:szCs w:val="21"/>
              </w:rPr>
              <w:t>进行性能测试和故障诊断</w:t>
            </w:r>
          </w:p>
        </w:tc>
        <w:tc>
          <w:tcPr>
            <w:tcW w:w="3827" w:type="dxa"/>
            <w:shd w:val="clear" w:color="auto" w:fill="auto"/>
            <w:vAlign w:val="center"/>
          </w:tcPr>
          <w:p w14:paraId="4121B5F6">
            <w:pPr>
              <w:rPr>
                <w:rFonts w:hint="eastAsia" w:ascii="仿宋" w:hAnsi="仿宋" w:eastAsia="仿宋" w:cs="仿宋"/>
                <w:bCs/>
                <w:szCs w:val="21"/>
              </w:rPr>
            </w:pPr>
            <w:r>
              <w:rPr>
                <w:rFonts w:hint="eastAsia" w:ascii="仿宋" w:hAnsi="仿宋" w:eastAsia="仿宋" w:cs="仿宋"/>
                <w:bCs/>
                <w:szCs w:val="21"/>
              </w:rPr>
              <w:t>1.掌握底盘系统的结构、位置与控制</w:t>
            </w:r>
          </w:p>
          <w:p w14:paraId="454E7595">
            <w:pPr>
              <w:rPr>
                <w:rFonts w:hint="eastAsia" w:ascii="仿宋" w:hAnsi="仿宋" w:eastAsia="仿宋" w:cs="仿宋"/>
                <w:bCs/>
                <w:szCs w:val="21"/>
                <w:lang w:eastAsia="zh-CN"/>
              </w:rPr>
            </w:pPr>
            <w:r>
              <w:rPr>
                <w:rFonts w:hint="eastAsia" w:ascii="仿宋" w:hAnsi="仿宋" w:eastAsia="仿宋" w:cs="仿宋"/>
                <w:bCs/>
                <w:szCs w:val="21"/>
              </w:rPr>
              <w:t>策略。</w:t>
            </w:r>
          </w:p>
          <w:p w14:paraId="6E01BF73">
            <w:pPr>
              <w:rPr>
                <w:rFonts w:hint="eastAsia" w:ascii="仿宋" w:hAnsi="仿宋" w:eastAsia="仿宋" w:cs="仿宋"/>
                <w:bCs/>
                <w:szCs w:val="21"/>
                <w:lang w:eastAsia="zh-CN"/>
              </w:rPr>
            </w:pPr>
            <w:r>
              <w:rPr>
                <w:rFonts w:hint="eastAsia" w:ascii="仿宋" w:hAnsi="仿宋" w:eastAsia="仿宋" w:cs="仿宋"/>
                <w:bCs/>
                <w:szCs w:val="21"/>
              </w:rPr>
              <w:t>2.能够装配与调试底盘系统。</w:t>
            </w:r>
          </w:p>
          <w:p w14:paraId="541A9550">
            <w:pPr>
              <w:rPr>
                <w:rFonts w:hint="eastAsia" w:ascii="仿宋" w:hAnsi="仿宋" w:eastAsia="仿宋" w:cs="仿宋"/>
                <w:bCs/>
                <w:szCs w:val="21"/>
              </w:rPr>
            </w:pPr>
            <w:r>
              <w:rPr>
                <w:rFonts w:hint="eastAsia" w:ascii="仿宋" w:hAnsi="仿宋" w:eastAsia="仿宋" w:cs="仿宋"/>
                <w:bCs/>
                <w:szCs w:val="21"/>
              </w:rPr>
              <w:t>3.能够利用检测设备对底盘电控系统</w:t>
            </w:r>
          </w:p>
          <w:p w14:paraId="1ADF05B1">
            <w:pPr>
              <w:rPr>
                <w:rFonts w:hint="eastAsia" w:ascii="仿宋" w:hAnsi="仿宋" w:eastAsia="仿宋" w:cs="仿宋"/>
                <w:bCs/>
                <w:szCs w:val="21"/>
              </w:rPr>
            </w:pPr>
            <w:r>
              <w:rPr>
                <w:rFonts w:hint="eastAsia" w:ascii="仿宋" w:hAnsi="仿宋" w:eastAsia="仿宋" w:cs="仿宋"/>
                <w:bCs/>
                <w:szCs w:val="21"/>
              </w:rPr>
              <w:t>（减速器/变速器、TCU、EGSM、TPMS、</w:t>
            </w:r>
          </w:p>
          <w:p w14:paraId="78EA12CA">
            <w:pPr>
              <w:rPr>
                <w:rFonts w:hint="eastAsia" w:ascii="仿宋" w:hAnsi="仿宋" w:eastAsia="仿宋" w:cs="仿宋"/>
                <w:bCs/>
                <w:szCs w:val="21"/>
              </w:rPr>
            </w:pPr>
            <w:r>
              <w:rPr>
                <w:rFonts w:hint="eastAsia" w:ascii="仿宋" w:hAnsi="仿宋" w:eastAsia="仿宋" w:cs="仿宋"/>
                <w:bCs/>
                <w:szCs w:val="21"/>
              </w:rPr>
              <w:t>EPS、ABS、ESC、EPB、电控悬架、能</w:t>
            </w:r>
          </w:p>
          <w:p w14:paraId="46DFD820">
            <w:pPr>
              <w:rPr>
                <w:rFonts w:hint="eastAsia" w:ascii="仿宋" w:hAnsi="仿宋" w:eastAsia="仿宋" w:cs="仿宋"/>
                <w:color w:val="000000"/>
                <w:kern w:val="0"/>
                <w:szCs w:val="21"/>
                <w:lang w:eastAsia="zh-CN" w:bidi="ar"/>
              </w:rPr>
            </w:pPr>
            <w:r>
              <w:rPr>
                <w:rFonts w:hint="eastAsia" w:ascii="仿宋" w:hAnsi="仿宋" w:eastAsia="仿宋" w:cs="仿宋"/>
                <w:bCs/>
                <w:szCs w:val="21"/>
              </w:rPr>
              <w:t>量回收等）进行性能测试和故障诊断</w:t>
            </w:r>
          </w:p>
        </w:tc>
        <w:tc>
          <w:tcPr>
            <w:tcW w:w="1072" w:type="dxa"/>
            <w:vAlign w:val="center"/>
          </w:tcPr>
          <w:p w14:paraId="14733080">
            <w:pPr>
              <w:widowControl/>
              <w:jc w:val="center"/>
              <w:rPr>
                <w:rFonts w:hint="eastAsia" w:hAnsi="宋体" w:eastAsia="仿宋_GB2312"/>
                <w:szCs w:val="21"/>
              </w:rPr>
            </w:pPr>
            <w:r>
              <w:rPr>
                <w:rFonts w:hint="eastAsia" w:hAnsi="宋体" w:eastAsia="仿宋_GB2312"/>
                <w:szCs w:val="21"/>
              </w:rPr>
              <w:t>64</w:t>
            </w:r>
          </w:p>
        </w:tc>
      </w:tr>
      <w:tr w14:paraId="75755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0" w:hRule="atLeast"/>
        </w:trPr>
        <w:tc>
          <w:tcPr>
            <w:tcW w:w="817" w:type="dxa"/>
            <w:vAlign w:val="center"/>
          </w:tcPr>
          <w:p w14:paraId="199D9A8A">
            <w:pPr>
              <w:widowControl/>
              <w:jc w:val="center"/>
              <w:rPr>
                <w:rFonts w:hint="eastAsia" w:hAnsi="宋体" w:eastAsia="仿宋_GB2312"/>
                <w:szCs w:val="21"/>
              </w:rPr>
            </w:pPr>
            <w:r>
              <w:rPr>
                <w:rFonts w:hint="eastAsia" w:hAnsi="宋体" w:eastAsia="仿宋_GB2312"/>
                <w:szCs w:val="21"/>
              </w:rPr>
              <w:t>2</w:t>
            </w:r>
          </w:p>
        </w:tc>
        <w:tc>
          <w:tcPr>
            <w:tcW w:w="992" w:type="dxa"/>
            <w:shd w:val="clear" w:color="auto" w:fill="auto"/>
            <w:vAlign w:val="center"/>
          </w:tcPr>
          <w:p w14:paraId="4E3E5A6D">
            <w:pPr>
              <w:widowControl/>
              <w:jc w:val="center"/>
              <w:rPr>
                <w:rFonts w:hint="eastAsia" w:ascii="仿宋" w:hAnsi="仿宋" w:eastAsia="仿宋" w:cs="仿宋"/>
                <w:color w:val="000000"/>
                <w:kern w:val="0"/>
                <w:szCs w:val="21"/>
                <w:lang w:bidi="ar"/>
              </w:rPr>
            </w:pPr>
            <w:r>
              <w:rPr>
                <w:rFonts w:hint="eastAsia" w:ascii="仿宋" w:hAnsi="仿宋" w:eastAsia="仿宋" w:cs="仿宋"/>
                <w:bCs/>
                <w:szCs w:val="21"/>
              </w:rPr>
              <w:t>新能源汽车电气技术</w:t>
            </w:r>
          </w:p>
        </w:tc>
        <w:tc>
          <w:tcPr>
            <w:tcW w:w="2614" w:type="dxa"/>
            <w:shd w:val="clear" w:color="auto" w:fill="auto"/>
            <w:vAlign w:val="center"/>
          </w:tcPr>
          <w:p w14:paraId="491FED93">
            <w:pPr>
              <w:tabs>
                <w:tab w:val="left" w:pos="1800"/>
                <w:tab w:val="right" w:leader="middleDot" w:pos="8100"/>
              </w:tabs>
              <w:spacing w:line="280" w:lineRule="exact"/>
              <w:jc w:val="left"/>
              <w:rPr>
                <w:rFonts w:hint="eastAsia" w:ascii="仿宋" w:hAnsi="仿宋" w:eastAsia="仿宋" w:cs="仿宋"/>
                <w:bCs/>
                <w:szCs w:val="21"/>
                <w:lang w:eastAsia="zh-CN"/>
              </w:rPr>
            </w:pPr>
            <w:r>
              <w:rPr>
                <w:rFonts w:hint="eastAsia" w:ascii="仿宋" w:hAnsi="仿宋" w:eastAsia="仿宋" w:cs="仿宋"/>
                <w:bCs/>
                <w:szCs w:val="21"/>
              </w:rPr>
              <w:t>1.依据安全操作规范要求，按照工艺文件，利用常用工具，对照明信号、车窗刮水器、仪表防盗、舒适登车与起动、暖风空调、热管理系统等装配与调试。</w:t>
            </w:r>
          </w:p>
          <w:p w14:paraId="68EA0268">
            <w:pPr>
              <w:tabs>
                <w:tab w:val="left" w:pos="1800"/>
                <w:tab w:val="right" w:leader="middleDot" w:pos="8100"/>
              </w:tabs>
              <w:spacing w:line="280" w:lineRule="exact"/>
              <w:jc w:val="left"/>
              <w:rPr>
                <w:rFonts w:hint="eastAsia" w:ascii="仿宋" w:hAnsi="仿宋" w:eastAsia="仿宋" w:cs="仿宋"/>
                <w:bCs/>
                <w:szCs w:val="21"/>
              </w:rPr>
            </w:pPr>
            <w:r>
              <w:rPr>
                <w:rFonts w:hint="eastAsia" w:ascii="仿宋" w:hAnsi="仿宋" w:eastAsia="仿宋" w:cs="仿宋"/>
                <w:bCs/>
                <w:szCs w:val="21"/>
              </w:rPr>
              <w:t>2.使用维修手册或电路图（装配图），利用检测设备对电气系统进行性能测试和故障诊断。</w:t>
            </w:r>
          </w:p>
        </w:tc>
        <w:tc>
          <w:tcPr>
            <w:tcW w:w="3827" w:type="dxa"/>
            <w:shd w:val="clear" w:color="auto" w:fill="auto"/>
            <w:vAlign w:val="center"/>
          </w:tcPr>
          <w:p w14:paraId="746B4019">
            <w:pPr>
              <w:spacing w:line="240" w:lineRule="exact"/>
              <w:rPr>
                <w:rFonts w:hint="eastAsia" w:ascii="仿宋" w:hAnsi="仿宋" w:eastAsia="仿宋" w:cs="仿宋"/>
                <w:bCs/>
                <w:szCs w:val="21"/>
              </w:rPr>
            </w:pPr>
            <w:r>
              <w:rPr>
                <w:rFonts w:hint="eastAsia" w:ascii="仿宋" w:hAnsi="仿宋" w:eastAsia="仿宋" w:cs="仿宋"/>
                <w:bCs/>
                <w:szCs w:val="21"/>
              </w:rPr>
              <w:t>1.掌握照明信号、车窗刮水器、仪表</w:t>
            </w:r>
          </w:p>
          <w:p w14:paraId="5186E3A3">
            <w:pPr>
              <w:spacing w:line="240" w:lineRule="exact"/>
              <w:rPr>
                <w:rFonts w:hint="eastAsia" w:ascii="仿宋" w:hAnsi="仿宋" w:eastAsia="仿宋" w:cs="仿宋"/>
                <w:bCs/>
                <w:szCs w:val="21"/>
              </w:rPr>
            </w:pPr>
            <w:r>
              <w:rPr>
                <w:rFonts w:hint="eastAsia" w:ascii="仿宋" w:hAnsi="仿宋" w:eastAsia="仿宋" w:cs="仿宋"/>
                <w:bCs/>
                <w:szCs w:val="21"/>
              </w:rPr>
              <w:t>防盗、舒适登车与起动、暖风空调、热管</w:t>
            </w:r>
          </w:p>
          <w:p w14:paraId="3ED7B510">
            <w:pPr>
              <w:spacing w:line="240" w:lineRule="exact"/>
              <w:rPr>
                <w:rFonts w:hint="eastAsia" w:ascii="仿宋" w:hAnsi="仿宋" w:eastAsia="仿宋" w:cs="仿宋"/>
                <w:bCs/>
                <w:szCs w:val="21"/>
                <w:lang w:eastAsia="zh-CN"/>
              </w:rPr>
            </w:pPr>
            <w:r>
              <w:rPr>
                <w:rFonts w:hint="eastAsia" w:ascii="仿宋" w:hAnsi="仿宋" w:eastAsia="仿宋" w:cs="仿宋"/>
                <w:bCs/>
                <w:szCs w:val="21"/>
              </w:rPr>
              <w:t>理系统等的结构、位置与控制策略。</w:t>
            </w:r>
          </w:p>
          <w:p w14:paraId="744A0046">
            <w:pPr>
              <w:spacing w:line="240" w:lineRule="exact"/>
              <w:rPr>
                <w:rFonts w:hint="eastAsia" w:ascii="仿宋" w:hAnsi="仿宋" w:eastAsia="仿宋" w:cs="仿宋"/>
                <w:bCs/>
                <w:szCs w:val="21"/>
              </w:rPr>
            </w:pPr>
            <w:r>
              <w:rPr>
                <w:rFonts w:hint="eastAsia" w:ascii="仿宋" w:hAnsi="仿宋" w:eastAsia="仿宋" w:cs="仿宋"/>
                <w:bCs/>
                <w:szCs w:val="21"/>
              </w:rPr>
              <w:t>2.能够装配与调试照明信号、车窗刮</w:t>
            </w:r>
          </w:p>
          <w:p w14:paraId="55F978FC">
            <w:pPr>
              <w:spacing w:line="240" w:lineRule="exact"/>
              <w:rPr>
                <w:rFonts w:hint="eastAsia" w:ascii="仿宋" w:hAnsi="仿宋" w:eastAsia="仿宋" w:cs="仿宋"/>
                <w:bCs/>
                <w:szCs w:val="21"/>
              </w:rPr>
            </w:pPr>
            <w:r>
              <w:rPr>
                <w:rFonts w:hint="eastAsia" w:ascii="仿宋" w:hAnsi="仿宋" w:eastAsia="仿宋" w:cs="仿宋"/>
                <w:bCs/>
                <w:szCs w:val="21"/>
              </w:rPr>
              <w:t>水器、仪表防盗、舒适登车与启动、暖风</w:t>
            </w:r>
          </w:p>
          <w:p w14:paraId="5EA3499D">
            <w:pPr>
              <w:spacing w:line="240" w:lineRule="exact"/>
              <w:rPr>
                <w:rFonts w:hint="eastAsia" w:ascii="仿宋" w:hAnsi="仿宋" w:eastAsia="仿宋" w:cs="仿宋"/>
                <w:bCs/>
                <w:szCs w:val="21"/>
                <w:lang w:eastAsia="zh-CN"/>
              </w:rPr>
            </w:pPr>
            <w:r>
              <w:rPr>
                <w:rFonts w:hint="eastAsia" w:ascii="仿宋" w:hAnsi="仿宋" w:eastAsia="仿宋" w:cs="仿宋"/>
                <w:bCs/>
                <w:szCs w:val="21"/>
              </w:rPr>
              <w:t>空调、热管理系统等。</w:t>
            </w:r>
          </w:p>
          <w:p w14:paraId="394C05B8">
            <w:pPr>
              <w:spacing w:line="240" w:lineRule="exact"/>
              <w:rPr>
                <w:rFonts w:hint="eastAsia" w:ascii="仿宋" w:hAnsi="仿宋" w:eastAsia="仿宋" w:cs="仿宋"/>
                <w:bCs/>
                <w:szCs w:val="21"/>
              </w:rPr>
            </w:pPr>
            <w:r>
              <w:rPr>
                <w:rFonts w:hint="eastAsia" w:ascii="仿宋" w:hAnsi="仿宋" w:eastAsia="仿宋" w:cs="仿宋"/>
                <w:bCs/>
                <w:szCs w:val="21"/>
              </w:rPr>
              <w:t>3.能够利用检测设备对照明信号、车</w:t>
            </w:r>
          </w:p>
          <w:p w14:paraId="34843D16">
            <w:pPr>
              <w:spacing w:line="240" w:lineRule="exact"/>
              <w:rPr>
                <w:rFonts w:hint="eastAsia" w:ascii="仿宋" w:hAnsi="仿宋" w:eastAsia="仿宋" w:cs="仿宋"/>
                <w:bCs/>
                <w:szCs w:val="21"/>
              </w:rPr>
            </w:pPr>
            <w:r>
              <w:rPr>
                <w:rFonts w:hint="eastAsia" w:ascii="仿宋" w:hAnsi="仿宋" w:eastAsia="仿宋" w:cs="仿宋"/>
                <w:bCs/>
                <w:szCs w:val="21"/>
              </w:rPr>
              <w:t>窗刮水器、仪表防盗、舒适登车与起动、</w:t>
            </w:r>
          </w:p>
          <w:p w14:paraId="50283548">
            <w:pPr>
              <w:spacing w:line="240" w:lineRule="exact"/>
              <w:rPr>
                <w:rFonts w:hint="eastAsia" w:ascii="仿宋" w:hAnsi="仿宋" w:eastAsia="仿宋" w:cs="仿宋"/>
                <w:bCs/>
                <w:szCs w:val="21"/>
              </w:rPr>
            </w:pPr>
            <w:r>
              <w:rPr>
                <w:rFonts w:hint="eastAsia" w:ascii="仿宋" w:hAnsi="仿宋" w:eastAsia="仿宋" w:cs="仿宋"/>
                <w:bCs/>
                <w:szCs w:val="21"/>
              </w:rPr>
              <w:t>暖风空调、热管理系统等进行性能测试和</w:t>
            </w:r>
          </w:p>
          <w:p w14:paraId="3190DF27">
            <w:pPr>
              <w:tabs>
                <w:tab w:val="left" w:pos="1800"/>
                <w:tab w:val="right" w:leader="middleDot" w:pos="8100"/>
              </w:tabs>
              <w:spacing w:line="280" w:lineRule="exact"/>
              <w:jc w:val="left"/>
              <w:rPr>
                <w:rFonts w:hint="eastAsia" w:ascii="仿宋" w:hAnsi="仿宋" w:eastAsia="仿宋" w:cs="仿宋"/>
                <w:color w:val="000000"/>
                <w:kern w:val="0"/>
                <w:szCs w:val="21"/>
                <w:lang w:eastAsia="zh-CN" w:bidi="ar"/>
              </w:rPr>
            </w:pPr>
            <w:r>
              <w:rPr>
                <w:rFonts w:hint="eastAsia" w:ascii="仿宋" w:hAnsi="仿宋" w:eastAsia="仿宋" w:cs="仿宋"/>
                <w:bCs/>
                <w:szCs w:val="21"/>
              </w:rPr>
              <w:t>故障诊断</w:t>
            </w:r>
          </w:p>
        </w:tc>
        <w:tc>
          <w:tcPr>
            <w:tcW w:w="1072" w:type="dxa"/>
            <w:vAlign w:val="center"/>
          </w:tcPr>
          <w:p w14:paraId="1DCDA666">
            <w:pPr>
              <w:widowControl/>
              <w:jc w:val="center"/>
              <w:rPr>
                <w:rFonts w:hint="eastAsia" w:hAnsi="宋体" w:eastAsia="仿宋_GB2312"/>
                <w:szCs w:val="21"/>
              </w:rPr>
            </w:pPr>
            <w:r>
              <w:rPr>
                <w:rFonts w:hint="eastAsia" w:hAnsi="宋体" w:eastAsia="仿宋_GB2312"/>
                <w:szCs w:val="21"/>
              </w:rPr>
              <w:t>64</w:t>
            </w:r>
          </w:p>
        </w:tc>
      </w:tr>
      <w:tr w14:paraId="66ECD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0" w:hRule="atLeast"/>
        </w:trPr>
        <w:tc>
          <w:tcPr>
            <w:tcW w:w="817" w:type="dxa"/>
            <w:vAlign w:val="center"/>
          </w:tcPr>
          <w:p w14:paraId="31D57CC4">
            <w:pPr>
              <w:widowControl/>
              <w:tabs>
                <w:tab w:val="left" w:pos="1800"/>
                <w:tab w:val="right" w:leader="middleDot" w:pos="8100"/>
              </w:tabs>
              <w:spacing w:line="280" w:lineRule="exact"/>
              <w:jc w:val="center"/>
              <w:rPr>
                <w:rFonts w:hint="eastAsia" w:ascii="仿宋" w:hAnsi="仿宋" w:eastAsia="仿宋" w:cs="仿宋"/>
                <w:color w:val="000000"/>
                <w:kern w:val="0"/>
                <w:szCs w:val="21"/>
                <w:lang w:bidi="ar"/>
              </w:rPr>
            </w:pPr>
            <w:r>
              <w:rPr>
                <w:rFonts w:hint="eastAsia" w:eastAsia="仿宋_GB2312"/>
                <w:szCs w:val="21"/>
              </w:rPr>
              <w:t>3</w:t>
            </w:r>
          </w:p>
        </w:tc>
        <w:tc>
          <w:tcPr>
            <w:tcW w:w="992" w:type="dxa"/>
            <w:shd w:val="clear" w:color="auto" w:fill="auto"/>
            <w:vAlign w:val="center"/>
          </w:tcPr>
          <w:p w14:paraId="66203D3F">
            <w:pPr>
              <w:widowControl/>
              <w:jc w:val="center"/>
              <w:rPr>
                <w:rFonts w:hint="eastAsia" w:ascii="仿宋" w:hAnsi="仿宋" w:eastAsia="仿宋" w:cs="仿宋"/>
                <w:kern w:val="0"/>
                <w:szCs w:val="21"/>
              </w:rPr>
            </w:pPr>
            <w:r>
              <w:rPr>
                <w:rFonts w:hint="eastAsia" w:ascii="仿宋" w:hAnsi="仿宋" w:eastAsia="仿宋" w:cs="仿宋"/>
                <w:bCs/>
                <w:szCs w:val="21"/>
              </w:rPr>
              <w:t>新能源汽车动力蓄电池及管理技术</w:t>
            </w:r>
          </w:p>
        </w:tc>
        <w:tc>
          <w:tcPr>
            <w:tcW w:w="2614" w:type="dxa"/>
            <w:shd w:val="clear" w:color="auto" w:fill="auto"/>
            <w:vAlign w:val="center"/>
          </w:tcPr>
          <w:p w14:paraId="7DDA961D">
            <w:pPr>
              <w:pStyle w:val="12"/>
              <w:jc w:val="left"/>
              <w:rPr>
                <w:rFonts w:hint="eastAsia" w:eastAsia="仿宋"/>
                <w:b w:val="0"/>
                <w:lang w:eastAsia="zh-CN"/>
              </w:rPr>
            </w:pPr>
            <w:r>
              <w:rPr>
                <w:rFonts w:hint="eastAsia"/>
                <w:b w:val="0"/>
              </w:rPr>
              <w:t>1.依据安全操作规范要求，按照工艺文件测试动力蓄电池的性能（单体、模组、总成、内部安全组件）。</w:t>
            </w:r>
          </w:p>
          <w:p w14:paraId="45BDDCE2">
            <w:pPr>
              <w:pStyle w:val="12"/>
              <w:jc w:val="left"/>
              <w:rPr>
                <w:rFonts w:hint="eastAsia" w:eastAsia="仿宋"/>
                <w:b w:val="0"/>
                <w:lang w:eastAsia="zh-CN"/>
              </w:rPr>
            </w:pPr>
            <w:r>
              <w:rPr>
                <w:rFonts w:hint="eastAsia"/>
                <w:b w:val="0"/>
              </w:rPr>
              <w:t>2.依据国家有关标准，按照工艺文件进行动力蓄电池总成装配与调试。</w:t>
            </w:r>
          </w:p>
          <w:p w14:paraId="1FCF97CE">
            <w:pPr>
              <w:pStyle w:val="12"/>
              <w:jc w:val="left"/>
              <w:rPr>
                <w:rFonts w:hint="eastAsia" w:eastAsia="仿宋"/>
                <w:b w:val="0"/>
                <w:lang w:eastAsia="zh-CN"/>
              </w:rPr>
            </w:pPr>
            <w:r>
              <w:rPr>
                <w:rFonts w:hint="eastAsia"/>
                <w:b w:val="0"/>
              </w:rPr>
              <w:t>3.依据国家有关标准，按照工艺文件对动力蓄电池管理系统进行装配与调试。</w:t>
            </w:r>
          </w:p>
          <w:p w14:paraId="79FF7B2C">
            <w:pPr>
              <w:pStyle w:val="12"/>
              <w:jc w:val="left"/>
              <w:rPr>
                <w:rFonts w:hint="eastAsia"/>
                <w:b w:val="0"/>
                <w:color w:val="000000"/>
                <w:kern w:val="0"/>
                <w:lang w:bidi="ar"/>
              </w:rPr>
            </w:pPr>
            <w:r>
              <w:rPr>
                <w:rFonts w:hint="eastAsia"/>
                <w:b w:val="0"/>
              </w:rPr>
              <w:t>4.使用维修手册或电路图（装配图），利用检测设备对动力蓄电池及管理系统进行性能测试和故障诊断</w:t>
            </w:r>
          </w:p>
        </w:tc>
        <w:tc>
          <w:tcPr>
            <w:tcW w:w="3827" w:type="dxa"/>
            <w:shd w:val="clear" w:color="auto" w:fill="auto"/>
            <w:vAlign w:val="center"/>
          </w:tcPr>
          <w:p w14:paraId="59252FCF">
            <w:pPr>
              <w:pStyle w:val="12"/>
              <w:jc w:val="left"/>
              <w:rPr>
                <w:rFonts w:hint="eastAsia"/>
                <w:b w:val="0"/>
              </w:rPr>
            </w:pPr>
            <w:r>
              <w:rPr>
                <w:rFonts w:hint="eastAsia"/>
                <w:b w:val="0"/>
              </w:rPr>
              <w:t>1.</w:t>
            </w:r>
            <w:r>
              <w:rPr>
                <w:b w:val="0"/>
              </w:rPr>
              <w:t>了解动力蓄电池的类型、结构、不同车型位置与性能指标、试验条件与方法、回收管理与再利用办法等。</w:t>
            </w:r>
          </w:p>
          <w:p w14:paraId="02A7F68A">
            <w:pPr>
              <w:pStyle w:val="12"/>
              <w:jc w:val="left"/>
              <w:rPr>
                <w:rFonts w:hint="eastAsia"/>
                <w:b w:val="0"/>
              </w:rPr>
            </w:pPr>
            <w:r>
              <w:rPr>
                <w:rFonts w:hint="eastAsia"/>
                <w:b w:val="0"/>
              </w:rPr>
              <w:t>2.</w:t>
            </w:r>
            <w:r>
              <w:rPr>
                <w:b w:val="0"/>
              </w:rPr>
              <w:t>掌握动力蓄电池管理系统控制架构、逻辑。</w:t>
            </w:r>
          </w:p>
          <w:p w14:paraId="00A9B38D">
            <w:pPr>
              <w:pStyle w:val="12"/>
              <w:jc w:val="left"/>
              <w:rPr>
                <w:rFonts w:hint="eastAsia"/>
                <w:b w:val="0"/>
              </w:rPr>
            </w:pPr>
            <w:r>
              <w:rPr>
                <w:rFonts w:hint="eastAsia"/>
                <w:b w:val="0"/>
              </w:rPr>
              <w:t>3.</w:t>
            </w:r>
            <w:r>
              <w:rPr>
                <w:b w:val="0"/>
              </w:rPr>
              <w:t>能够测试动力蓄电池的性能（单体、模组、总成、内部安全组件）</w:t>
            </w:r>
            <w:r>
              <w:rPr>
                <w:rFonts w:hint="eastAsia"/>
                <w:b w:val="0"/>
              </w:rPr>
              <w:t>。</w:t>
            </w:r>
          </w:p>
          <w:p w14:paraId="0959CA2C">
            <w:pPr>
              <w:pStyle w:val="12"/>
              <w:jc w:val="left"/>
              <w:rPr>
                <w:rFonts w:hint="eastAsia"/>
                <w:b w:val="0"/>
              </w:rPr>
            </w:pPr>
            <w:r>
              <w:rPr>
                <w:rFonts w:hint="eastAsia"/>
                <w:b w:val="0"/>
              </w:rPr>
              <w:t>4.</w:t>
            </w:r>
            <w:r>
              <w:rPr>
                <w:b w:val="0"/>
              </w:rPr>
              <w:t>能够装配与调试动力蓄电池总成（单体、模组、PACK）。</w:t>
            </w:r>
          </w:p>
          <w:p w14:paraId="54ADA8F5">
            <w:pPr>
              <w:pStyle w:val="12"/>
              <w:jc w:val="left"/>
              <w:rPr>
                <w:rFonts w:hint="eastAsia"/>
                <w:b w:val="0"/>
              </w:rPr>
            </w:pPr>
            <w:r>
              <w:rPr>
                <w:rFonts w:hint="eastAsia"/>
                <w:b w:val="0"/>
              </w:rPr>
              <w:t>5.</w:t>
            </w:r>
            <w:r>
              <w:rPr>
                <w:b w:val="0"/>
              </w:rPr>
              <w:t>能够装配与调试动力蓄电池管理系统。</w:t>
            </w:r>
          </w:p>
          <w:p w14:paraId="2537A7D0">
            <w:pPr>
              <w:pStyle w:val="12"/>
              <w:jc w:val="left"/>
              <w:rPr>
                <w:rFonts w:hint="eastAsia" w:eastAsia="仿宋"/>
                <w:b w:val="0"/>
                <w:color w:val="000000"/>
                <w:kern w:val="0"/>
                <w:lang w:eastAsia="zh-CN" w:bidi="ar"/>
              </w:rPr>
            </w:pPr>
            <w:r>
              <w:rPr>
                <w:rFonts w:hint="eastAsia"/>
                <w:b w:val="0"/>
              </w:rPr>
              <w:t>6.</w:t>
            </w:r>
            <w:r>
              <w:rPr>
                <w:b w:val="0"/>
              </w:rPr>
              <w:t>能够利用检测设备对动力蓄电池及管理系统进行性能测试和故障诊断</w:t>
            </w:r>
          </w:p>
        </w:tc>
        <w:tc>
          <w:tcPr>
            <w:tcW w:w="1072" w:type="dxa"/>
            <w:vAlign w:val="center"/>
          </w:tcPr>
          <w:p w14:paraId="632D9653">
            <w:pPr>
              <w:widowControl/>
              <w:jc w:val="center"/>
              <w:rPr>
                <w:rFonts w:hint="eastAsia" w:hAnsi="宋体" w:eastAsia="仿宋_GB2312"/>
                <w:szCs w:val="21"/>
              </w:rPr>
            </w:pPr>
            <w:r>
              <w:rPr>
                <w:rFonts w:hint="eastAsia" w:hAnsi="宋体" w:eastAsia="仿宋_GB2312"/>
                <w:szCs w:val="21"/>
              </w:rPr>
              <w:t>64</w:t>
            </w:r>
          </w:p>
        </w:tc>
      </w:tr>
      <w:tr w14:paraId="0E6CE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0" w:hRule="atLeast"/>
        </w:trPr>
        <w:tc>
          <w:tcPr>
            <w:tcW w:w="817" w:type="dxa"/>
            <w:vAlign w:val="center"/>
          </w:tcPr>
          <w:p w14:paraId="281126CC">
            <w:pPr>
              <w:widowControl/>
              <w:tabs>
                <w:tab w:val="left" w:pos="1800"/>
                <w:tab w:val="right" w:leader="middleDot" w:pos="8100"/>
              </w:tabs>
              <w:spacing w:line="280" w:lineRule="exact"/>
              <w:jc w:val="center"/>
              <w:rPr>
                <w:rFonts w:hint="eastAsia" w:ascii="仿宋" w:hAnsi="仿宋" w:eastAsia="仿宋" w:cs="仿宋"/>
                <w:color w:val="000000"/>
                <w:kern w:val="0"/>
                <w:szCs w:val="21"/>
                <w:lang w:bidi="ar"/>
              </w:rPr>
            </w:pPr>
            <w:r>
              <w:rPr>
                <w:rFonts w:hint="eastAsia" w:eastAsia="仿宋_GB2312"/>
                <w:szCs w:val="21"/>
              </w:rPr>
              <w:t>4</w:t>
            </w:r>
          </w:p>
        </w:tc>
        <w:tc>
          <w:tcPr>
            <w:tcW w:w="992" w:type="dxa"/>
            <w:shd w:val="clear" w:color="auto" w:fill="auto"/>
            <w:vAlign w:val="center"/>
          </w:tcPr>
          <w:p w14:paraId="350A1F0D">
            <w:pPr>
              <w:widowControl/>
              <w:jc w:val="center"/>
              <w:rPr>
                <w:rFonts w:hint="eastAsia" w:ascii="仿宋" w:hAnsi="仿宋" w:eastAsia="仿宋" w:cs="仿宋"/>
                <w:color w:val="000000"/>
                <w:kern w:val="0"/>
                <w:szCs w:val="21"/>
              </w:rPr>
            </w:pPr>
            <w:r>
              <w:rPr>
                <w:rFonts w:hint="eastAsia" w:ascii="仿宋" w:hAnsi="仿宋" w:eastAsia="仿宋" w:cs="仿宋"/>
                <w:kern w:val="0"/>
                <w:szCs w:val="21"/>
              </w:rPr>
              <w:t>新能源汽车驱动电机及控制技术</w:t>
            </w:r>
          </w:p>
        </w:tc>
        <w:tc>
          <w:tcPr>
            <w:tcW w:w="2614" w:type="dxa"/>
            <w:shd w:val="clear" w:color="auto" w:fill="auto"/>
            <w:vAlign w:val="center"/>
          </w:tcPr>
          <w:p w14:paraId="6055FF60">
            <w:pPr>
              <w:rPr>
                <w:rFonts w:hint="eastAsia" w:ascii="仿宋" w:hAnsi="仿宋" w:eastAsia="仿宋" w:cs="仿宋"/>
                <w:szCs w:val="21"/>
                <w:lang w:eastAsia="zh-CN"/>
              </w:rPr>
            </w:pPr>
            <w:r>
              <w:rPr>
                <w:rFonts w:hint="eastAsia" w:ascii="仿宋" w:hAnsi="仿宋" w:eastAsia="仿宋" w:cs="仿宋"/>
                <w:szCs w:val="21"/>
              </w:rPr>
              <w:t>1.依据安全操作规范要求，按照工艺文件对不同类型的电机/变频器的总成进行装配与调试。</w:t>
            </w:r>
          </w:p>
          <w:p w14:paraId="5E32F4EB">
            <w:pPr>
              <w:rPr>
                <w:rFonts w:hint="eastAsia" w:ascii="仿宋" w:hAnsi="仿宋" w:eastAsia="仿宋" w:cs="仿宋"/>
                <w:szCs w:val="21"/>
                <w:lang w:eastAsia="zh-CN"/>
              </w:rPr>
            </w:pPr>
            <w:r>
              <w:rPr>
                <w:rFonts w:hint="eastAsia" w:ascii="仿宋" w:hAnsi="仿宋" w:eastAsia="仿宋" w:cs="仿宋"/>
                <w:szCs w:val="21"/>
              </w:rPr>
              <w:t>2.按照工艺文件进行不同类型的电机、变频器的整车装配与调试。</w:t>
            </w:r>
          </w:p>
          <w:p w14:paraId="63EABC8D">
            <w:pPr>
              <w:rPr>
                <w:rFonts w:hint="eastAsia" w:ascii="仿宋" w:hAnsi="仿宋" w:eastAsia="仿宋" w:cs="仿宋"/>
                <w:szCs w:val="21"/>
                <w:lang w:eastAsia="zh-CN"/>
              </w:rPr>
            </w:pPr>
            <w:r>
              <w:rPr>
                <w:rFonts w:hint="eastAsia" w:ascii="仿宋" w:hAnsi="仿宋" w:eastAsia="仿宋" w:cs="仿宋"/>
                <w:szCs w:val="21"/>
              </w:rPr>
              <w:t>3.按照工艺文件，使用专用工具进行混合动力变速器/传动桥的总成装配与调试。</w:t>
            </w:r>
          </w:p>
          <w:p w14:paraId="3F505D9E">
            <w:pPr>
              <w:rPr>
                <w:rFonts w:hint="eastAsia" w:ascii="仿宋" w:hAnsi="仿宋" w:eastAsia="仿宋" w:cs="仿宋"/>
                <w:szCs w:val="21"/>
              </w:rPr>
            </w:pPr>
            <w:r>
              <w:rPr>
                <w:rFonts w:hint="eastAsia" w:ascii="仿宋" w:hAnsi="仿宋" w:eastAsia="仿宋" w:cs="仿宋"/>
                <w:szCs w:val="21"/>
              </w:rPr>
              <w:t>4.使用维修手册或电路图（装配图），利用检测设备对驱动电机及控制系统进行性能测试和故障诊断。</w:t>
            </w:r>
          </w:p>
        </w:tc>
        <w:tc>
          <w:tcPr>
            <w:tcW w:w="3827" w:type="dxa"/>
            <w:shd w:val="clear" w:color="auto" w:fill="auto"/>
            <w:vAlign w:val="center"/>
          </w:tcPr>
          <w:p w14:paraId="09243B90">
            <w:pPr>
              <w:rPr>
                <w:rFonts w:hint="eastAsia" w:ascii="仿宋" w:hAnsi="仿宋" w:eastAsia="仿宋" w:cs="仿宋"/>
                <w:szCs w:val="21"/>
              </w:rPr>
            </w:pPr>
            <w:r>
              <w:rPr>
                <w:rFonts w:hint="eastAsia" w:ascii="仿宋" w:hAnsi="仿宋" w:eastAsia="仿宋" w:cs="仿宋"/>
                <w:szCs w:val="21"/>
              </w:rPr>
              <w:t>1.掌握不同类型电机的结构、位置与</w:t>
            </w:r>
          </w:p>
          <w:p w14:paraId="4E0DA987">
            <w:pPr>
              <w:rPr>
                <w:rFonts w:hint="eastAsia" w:ascii="仿宋" w:hAnsi="仿宋" w:eastAsia="仿宋" w:cs="仿宋"/>
                <w:szCs w:val="21"/>
                <w:lang w:eastAsia="zh-CN"/>
              </w:rPr>
            </w:pPr>
            <w:r>
              <w:rPr>
                <w:rFonts w:hint="eastAsia" w:ascii="仿宋" w:hAnsi="仿宋" w:eastAsia="仿宋" w:cs="仿宋"/>
                <w:szCs w:val="21"/>
              </w:rPr>
              <w:t>控制策略。</w:t>
            </w:r>
          </w:p>
          <w:p w14:paraId="7D2D6BF1">
            <w:pPr>
              <w:rPr>
                <w:rFonts w:hint="eastAsia" w:ascii="仿宋" w:hAnsi="仿宋" w:eastAsia="仿宋" w:cs="仿宋"/>
                <w:szCs w:val="21"/>
              </w:rPr>
            </w:pPr>
            <w:r>
              <w:rPr>
                <w:rFonts w:hint="eastAsia" w:ascii="仿宋" w:hAnsi="仿宋" w:eastAsia="仿宋" w:cs="仿宋"/>
                <w:szCs w:val="21"/>
              </w:rPr>
              <w:t>2.能够完成不同类型的电机/变频器</w:t>
            </w:r>
          </w:p>
          <w:p w14:paraId="5292FCD4">
            <w:pPr>
              <w:rPr>
                <w:rFonts w:hint="eastAsia" w:ascii="仿宋" w:hAnsi="仿宋" w:eastAsia="仿宋" w:cs="仿宋"/>
                <w:szCs w:val="21"/>
                <w:lang w:eastAsia="zh-CN"/>
              </w:rPr>
            </w:pPr>
            <w:r>
              <w:rPr>
                <w:rFonts w:hint="eastAsia" w:ascii="仿宋" w:hAnsi="仿宋" w:eastAsia="仿宋" w:cs="仿宋"/>
                <w:szCs w:val="21"/>
              </w:rPr>
              <w:t>的总成装配与调试。</w:t>
            </w:r>
          </w:p>
          <w:p w14:paraId="6BFA29A7">
            <w:pPr>
              <w:rPr>
                <w:rFonts w:hint="eastAsia" w:ascii="仿宋" w:hAnsi="仿宋" w:eastAsia="仿宋" w:cs="仿宋"/>
                <w:szCs w:val="21"/>
              </w:rPr>
            </w:pPr>
            <w:r>
              <w:rPr>
                <w:rFonts w:hint="eastAsia" w:ascii="仿宋" w:hAnsi="仿宋" w:eastAsia="仿宋" w:cs="仿宋"/>
                <w:szCs w:val="21"/>
              </w:rPr>
              <w:t>3.能够完成不同类型的电机/变频器</w:t>
            </w:r>
          </w:p>
          <w:p w14:paraId="771CE74C">
            <w:pPr>
              <w:rPr>
                <w:rFonts w:hint="eastAsia" w:ascii="仿宋" w:hAnsi="仿宋" w:eastAsia="仿宋" w:cs="仿宋"/>
                <w:szCs w:val="21"/>
                <w:lang w:eastAsia="zh-CN"/>
              </w:rPr>
            </w:pPr>
            <w:r>
              <w:rPr>
                <w:rFonts w:hint="eastAsia" w:ascii="仿宋" w:hAnsi="仿宋" w:eastAsia="仿宋" w:cs="仿宋"/>
                <w:szCs w:val="21"/>
              </w:rPr>
              <w:t>的整车装配与调试。</w:t>
            </w:r>
          </w:p>
          <w:p w14:paraId="2AE243B9">
            <w:pPr>
              <w:rPr>
                <w:rFonts w:hint="eastAsia" w:ascii="仿宋" w:hAnsi="仿宋" w:eastAsia="仿宋" w:cs="仿宋"/>
                <w:szCs w:val="21"/>
              </w:rPr>
            </w:pPr>
            <w:r>
              <w:rPr>
                <w:rFonts w:hint="eastAsia" w:ascii="仿宋" w:hAnsi="仿宋" w:eastAsia="仿宋" w:cs="仿宋"/>
                <w:szCs w:val="21"/>
              </w:rPr>
              <w:t>4.能够完成混合动力变速器/传动桥</w:t>
            </w:r>
          </w:p>
          <w:p w14:paraId="454CE673">
            <w:pPr>
              <w:rPr>
                <w:rFonts w:hint="eastAsia" w:ascii="仿宋" w:hAnsi="仿宋" w:eastAsia="仿宋" w:cs="仿宋"/>
                <w:szCs w:val="21"/>
              </w:rPr>
            </w:pPr>
            <w:r>
              <w:rPr>
                <w:rFonts w:hint="eastAsia" w:ascii="仿宋" w:hAnsi="仿宋" w:eastAsia="仿宋" w:cs="仿宋"/>
                <w:szCs w:val="21"/>
              </w:rPr>
              <w:t>的总成装配与调试。</w:t>
            </w:r>
          </w:p>
          <w:p w14:paraId="3231A63D">
            <w:pPr>
              <w:rPr>
                <w:rFonts w:hint="eastAsia" w:ascii="仿宋" w:hAnsi="仿宋" w:eastAsia="仿宋" w:cs="仿宋"/>
                <w:szCs w:val="21"/>
              </w:rPr>
            </w:pPr>
            <w:r>
              <w:rPr>
                <w:rFonts w:hint="eastAsia" w:ascii="仿宋" w:hAnsi="仿宋" w:eastAsia="仿宋" w:cs="仿宋"/>
                <w:szCs w:val="21"/>
              </w:rPr>
              <w:t>5.能够利用检测设备对驱动电机及控</w:t>
            </w:r>
          </w:p>
          <w:p w14:paraId="35C3518B">
            <w:pPr>
              <w:rPr>
                <w:rFonts w:hint="eastAsia" w:ascii="仿宋" w:hAnsi="仿宋" w:eastAsia="仿宋" w:cs="仿宋"/>
                <w:szCs w:val="21"/>
              </w:rPr>
            </w:pPr>
            <w:r>
              <w:rPr>
                <w:rFonts w:hint="eastAsia" w:ascii="仿宋" w:hAnsi="仿宋" w:eastAsia="仿宋" w:cs="仿宋"/>
                <w:szCs w:val="21"/>
              </w:rPr>
              <w:t>制系统进行性能测试（静态/动态、不同</w:t>
            </w:r>
          </w:p>
          <w:p w14:paraId="211C241B">
            <w:pPr>
              <w:rPr>
                <w:rFonts w:hint="eastAsia" w:ascii="仿宋" w:hAnsi="仿宋" w:eastAsia="仿宋" w:cs="仿宋"/>
                <w:szCs w:val="21"/>
              </w:rPr>
            </w:pPr>
            <w:r>
              <w:rPr>
                <w:rFonts w:hint="eastAsia" w:ascii="仿宋" w:hAnsi="仿宋" w:eastAsia="仿宋" w:cs="仿宋"/>
                <w:szCs w:val="21"/>
              </w:rPr>
              <w:t>工况/路况/负载等）和故障诊断</w:t>
            </w:r>
          </w:p>
        </w:tc>
        <w:tc>
          <w:tcPr>
            <w:tcW w:w="1072" w:type="dxa"/>
            <w:vAlign w:val="center"/>
          </w:tcPr>
          <w:p w14:paraId="4FA1D4C8">
            <w:pPr>
              <w:widowControl/>
              <w:jc w:val="center"/>
              <w:rPr>
                <w:rFonts w:hint="eastAsia" w:ascii="仿宋" w:hAnsi="仿宋" w:eastAsia="仿宋" w:cs="仿宋"/>
                <w:szCs w:val="21"/>
              </w:rPr>
            </w:pPr>
            <w:r>
              <w:rPr>
                <w:rFonts w:hint="eastAsia" w:ascii="仿宋" w:hAnsi="仿宋" w:eastAsia="仿宋" w:cs="仿宋"/>
                <w:szCs w:val="21"/>
              </w:rPr>
              <w:t>64</w:t>
            </w:r>
          </w:p>
        </w:tc>
      </w:tr>
      <w:tr w14:paraId="0A73B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0" w:hRule="atLeast"/>
        </w:trPr>
        <w:tc>
          <w:tcPr>
            <w:tcW w:w="817" w:type="dxa"/>
            <w:vAlign w:val="center"/>
          </w:tcPr>
          <w:p w14:paraId="02D79C02">
            <w:pPr>
              <w:widowControl/>
              <w:tabs>
                <w:tab w:val="left" w:pos="1800"/>
                <w:tab w:val="right" w:leader="middleDot" w:pos="8100"/>
              </w:tabs>
              <w:spacing w:line="280" w:lineRule="exact"/>
              <w:jc w:val="center"/>
              <w:rPr>
                <w:rFonts w:hint="eastAsia" w:ascii="仿宋" w:hAnsi="仿宋" w:eastAsia="仿宋" w:cs="仿宋"/>
                <w:color w:val="000000"/>
                <w:kern w:val="0"/>
                <w:szCs w:val="21"/>
                <w:lang w:bidi="ar"/>
              </w:rPr>
            </w:pPr>
            <w:r>
              <w:rPr>
                <w:rFonts w:hint="eastAsia" w:eastAsia="仿宋_GB2312"/>
                <w:szCs w:val="21"/>
              </w:rPr>
              <w:t>5</w:t>
            </w:r>
          </w:p>
        </w:tc>
        <w:tc>
          <w:tcPr>
            <w:tcW w:w="992" w:type="dxa"/>
            <w:shd w:val="clear" w:color="auto" w:fill="auto"/>
            <w:vAlign w:val="center"/>
          </w:tcPr>
          <w:p w14:paraId="2488A815">
            <w:pPr>
              <w:widowControl/>
              <w:jc w:val="center"/>
              <w:rPr>
                <w:rFonts w:hint="eastAsia" w:ascii="仿宋" w:hAnsi="仿宋" w:eastAsia="仿宋" w:cs="仿宋"/>
                <w:kern w:val="0"/>
                <w:szCs w:val="21"/>
              </w:rPr>
            </w:pPr>
            <w:r>
              <w:rPr>
                <w:rFonts w:hint="eastAsia" w:ascii="仿宋" w:hAnsi="仿宋" w:eastAsia="仿宋" w:cs="仿宋"/>
                <w:bCs/>
                <w:szCs w:val="21"/>
              </w:rPr>
              <w:t>新能源汽车整车控制技术</w:t>
            </w:r>
          </w:p>
        </w:tc>
        <w:tc>
          <w:tcPr>
            <w:tcW w:w="2614" w:type="dxa"/>
            <w:shd w:val="clear" w:color="auto" w:fill="auto"/>
            <w:vAlign w:val="center"/>
          </w:tcPr>
          <w:p w14:paraId="29A4FFAE">
            <w:pPr>
              <w:pStyle w:val="12"/>
              <w:jc w:val="left"/>
              <w:rPr>
                <w:rFonts w:hint="eastAsia"/>
                <w:b w:val="0"/>
              </w:rPr>
            </w:pPr>
            <w:r>
              <w:rPr>
                <w:rFonts w:hint="eastAsia"/>
                <w:b w:val="0"/>
              </w:rPr>
              <w:t>1.使用维修手册或电路图(装配图)，利用检测设备对车载网络控制系统进行性能测试和故障诊断。</w:t>
            </w:r>
          </w:p>
          <w:p w14:paraId="39F17CB8">
            <w:pPr>
              <w:pStyle w:val="12"/>
              <w:jc w:val="left"/>
              <w:rPr>
                <w:rFonts w:hint="eastAsia"/>
                <w:b w:val="0"/>
              </w:rPr>
            </w:pPr>
            <w:r>
              <w:rPr>
                <w:rFonts w:hint="eastAsia"/>
                <w:b w:val="0"/>
              </w:rPr>
              <w:t>2.使用维修手册或电路图(装配图)，利用检测设备对整车电源管理系统进行性能测试和故障诊断。</w:t>
            </w:r>
          </w:p>
          <w:p w14:paraId="004A75C4">
            <w:pPr>
              <w:pStyle w:val="12"/>
              <w:jc w:val="left"/>
              <w:rPr>
                <w:rFonts w:hint="eastAsia"/>
                <w:b w:val="0"/>
              </w:rPr>
            </w:pPr>
            <w:r>
              <w:rPr>
                <w:rFonts w:hint="eastAsia"/>
                <w:b w:val="0"/>
              </w:rPr>
              <w:t>3.使用维修手册或电路图(装配图),利用检测设备对混合动力发动机控制系统进行性能测试和故障诊断</w:t>
            </w:r>
          </w:p>
        </w:tc>
        <w:tc>
          <w:tcPr>
            <w:tcW w:w="3827" w:type="dxa"/>
            <w:shd w:val="clear" w:color="auto" w:fill="auto"/>
            <w:vAlign w:val="center"/>
          </w:tcPr>
          <w:p w14:paraId="4394884A">
            <w:pPr>
              <w:jc w:val="left"/>
              <w:rPr>
                <w:rFonts w:hint="eastAsia" w:ascii="仿宋" w:hAnsi="仿宋" w:eastAsia="仿宋" w:cs="仿宋"/>
                <w:bCs/>
                <w:szCs w:val="21"/>
              </w:rPr>
            </w:pPr>
            <w:r>
              <w:rPr>
                <w:rFonts w:hint="eastAsia" w:ascii="MS Gothic" w:hAnsi="MS Gothic" w:eastAsia="MS Gothic" w:cs="MS Gothic"/>
                <w:bCs/>
                <w:szCs w:val="21"/>
              </w:rPr>
              <w:t>​</w:t>
            </w:r>
            <w:r>
              <w:rPr>
                <w:rFonts w:hint="eastAsia" w:ascii="仿宋" w:hAnsi="仿宋" w:eastAsia="仿宋" w:cs="仿宋"/>
                <w:bCs/>
                <w:szCs w:val="21"/>
              </w:rPr>
              <w:t>1.了解车载网络（CAN、MOST、以</w:t>
            </w:r>
          </w:p>
          <w:p w14:paraId="343D5F8B">
            <w:pPr>
              <w:jc w:val="left"/>
              <w:rPr>
                <w:rFonts w:hint="eastAsia" w:ascii="仿宋" w:hAnsi="仿宋" w:eastAsia="仿宋" w:cs="仿宋"/>
                <w:bCs/>
                <w:szCs w:val="21"/>
              </w:rPr>
            </w:pPr>
            <w:r>
              <w:rPr>
                <w:rFonts w:hint="eastAsia" w:ascii="仿宋" w:hAnsi="仿宋" w:eastAsia="仿宋" w:cs="仿宋"/>
                <w:bCs/>
                <w:szCs w:val="21"/>
              </w:rPr>
              <w:t>太网、LIN、PWM、FlexRay等）的常用</w:t>
            </w:r>
          </w:p>
          <w:p w14:paraId="3187257F">
            <w:pPr>
              <w:jc w:val="left"/>
              <w:rPr>
                <w:rFonts w:hint="eastAsia" w:ascii="仿宋" w:hAnsi="仿宋" w:eastAsia="仿宋" w:cs="仿宋"/>
                <w:bCs/>
                <w:szCs w:val="21"/>
              </w:rPr>
            </w:pPr>
            <w:r>
              <w:rPr>
                <w:rFonts w:hint="eastAsia" w:ascii="仿宋" w:hAnsi="仿宋" w:eastAsia="仿宋" w:cs="仿宋"/>
                <w:bCs/>
                <w:szCs w:val="21"/>
              </w:rPr>
              <w:t>术语与功能、数据信号的类别及传输方</w:t>
            </w:r>
          </w:p>
          <w:p w14:paraId="28B65659">
            <w:pPr>
              <w:jc w:val="left"/>
              <w:rPr>
                <w:rFonts w:hint="eastAsia" w:ascii="仿宋" w:hAnsi="仿宋" w:eastAsia="仿宋" w:cs="仿宋"/>
                <w:bCs/>
                <w:szCs w:val="21"/>
                <w:lang w:eastAsia="zh-CN"/>
              </w:rPr>
            </w:pPr>
            <w:r>
              <w:rPr>
                <w:rFonts w:hint="eastAsia" w:ascii="仿宋" w:hAnsi="仿宋" w:eastAsia="仿宋" w:cs="仿宋"/>
                <w:bCs/>
                <w:szCs w:val="21"/>
              </w:rPr>
              <w:t>式、车载网络分类与协议标准、控制策略。</w:t>
            </w:r>
          </w:p>
          <w:p w14:paraId="761B6CAB">
            <w:pPr>
              <w:jc w:val="left"/>
              <w:rPr>
                <w:rFonts w:hint="eastAsia" w:ascii="仿宋" w:hAnsi="仿宋" w:eastAsia="仿宋" w:cs="仿宋"/>
                <w:bCs/>
                <w:szCs w:val="21"/>
              </w:rPr>
            </w:pPr>
            <w:r>
              <w:rPr>
                <w:rFonts w:hint="eastAsia" w:ascii="仿宋" w:hAnsi="仿宋" w:eastAsia="仿宋" w:cs="仿宋"/>
                <w:bCs/>
                <w:szCs w:val="21"/>
              </w:rPr>
              <w:t>2.掌握高压接触器的结构、类型，高</w:t>
            </w:r>
          </w:p>
          <w:p w14:paraId="1524E23F">
            <w:pPr>
              <w:jc w:val="left"/>
              <w:rPr>
                <w:rFonts w:hint="eastAsia" w:ascii="仿宋" w:hAnsi="仿宋" w:eastAsia="仿宋" w:cs="仿宋"/>
                <w:bCs/>
                <w:szCs w:val="21"/>
              </w:rPr>
            </w:pPr>
            <w:r>
              <w:rPr>
                <w:rFonts w:hint="eastAsia" w:ascii="仿宋" w:hAnsi="仿宋" w:eastAsia="仿宋" w:cs="仿宋"/>
                <w:bCs/>
                <w:szCs w:val="21"/>
              </w:rPr>
              <w:t>压上电、充电时各接触器的时序，整车电</w:t>
            </w:r>
          </w:p>
          <w:p w14:paraId="430843C2">
            <w:pPr>
              <w:jc w:val="left"/>
              <w:rPr>
                <w:rFonts w:hint="eastAsia" w:ascii="仿宋" w:hAnsi="仿宋" w:eastAsia="仿宋" w:cs="仿宋"/>
                <w:bCs/>
                <w:szCs w:val="21"/>
              </w:rPr>
            </w:pPr>
            <w:r>
              <w:rPr>
                <w:rFonts w:hint="eastAsia" w:ascii="仿宋" w:hAnsi="仿宋" w:eastAsia="仿宋" w:cs="仿宋"/>
                <w:bCs/>
                <w:szCs w:val="21"/>
              </w:rPr>
              <w:t>源管理系统的结构组成、控制策略。</w:t>
            </w:r>
          </w:p>
          <w:p w14:paraId="2F1C3E26">
            <w:pPr>
              <w:jc w:val="left"/>
              <w:rPr>
                <w:rFonts w:hint="eastAsia" w:ascii="仿宋" w:hAnsi="仿宋" w:eastAsia="仿宋" w:cs="仿宋"/>
                <w:bCs/>
                <w:szCs w:val="21"/>
              </w:rPr>
            </w:pPr>
            <w:r>
              <w:rPr>
                <w:rFonts w:hint="eastAsia" w:ascii="仿宋" w:hAnsi="仿宋" w:eastAsia="仿宋" w:cs="仿宋"/>
                <w:bCs/>
                <w:szCs w:val="21"/>
              </w:rPr>
              <w:t>3.了解混合动力发动机控制系统的技</w:t>
            </w:r>
          </w:p>
          <w:p w14:paraId="6988F505">
            <w:pPr>
              <w:jc w:val="left"/>
              <w:rPr>
                <w:rFonts w:hint="eastAsia" w:ascii="仿宋" w:hAnsi="仿宋" w:eastAsia="仿宋" w:cs="仿宋"/>
                <w:bCs/>
                <w:szCs w:val="21"/>
              </w:rPr>
            </w:pPr>
            <w:r>
              <w:rPr>
                <w:rFonts w:hint="eastAsia" w:ascii="仿宋" w:hAnsi="仿宋" w:eastAsia="仿宋" w:cs="仿宋"/>
                <w:bCs/>
                <w:szCs w:val="21"/>
              </w:rPr>
              <w:t>术特征、控制策略。4.能够利用检测设备对车载网络控制</w:t>
            </w:r>
          </w:p>
          <w:p w14:paraId="462CAA04">
            <w:pPr>
              <w:jc w:val="left"/>
              <w:rPr>
                <w:rFonts w:hint="eastAsia" w:ascii="仿宋" w:hAnsi="仿宋" w:eastAsia="仿宋" w:cs="仿宋"/>
                <w:bCs/>
                <w:szCs w:val="21"/>
              </w:rPr>
            </w:pPr>
            <w:r>
              <w:rPr>
                <w:rFonts w:hint="eastAsia" w:ascii="仿宋" w:hAnsi="仿宋" w:eastAsia="仿宋" w:cs="仿宋"/>
                <w:bCs/>
                <w:szCs w:val="21"/>
              </w:rPr>
              <w:t>系统、整车电源管理系统、混合动力发动</w:t>
            </w:r>
          </w:p>
          <w:p w14:paraId="3A833631">
            <w:pPr>
              <w:jc w:val="left"/>
              <w:rPr>
                <w:rFonts w:hint="eastAsia" w:ascii="仿宋" w:hAnsi="仿宋" w:eastAsia="仿宋"/>
                <w:szCs w:val="21"/>
              </w:rPr>
            </w:pPr>
            <w:r>
              <w:rPr>
                <w:rFonts w:hint="eastAsia" w:ascii="仿宋" w:hAnsi="仿宋" w:eastAsia="仿宋" w:cs="仿宋"/>
                <w:bCs/>
                <w:szCs w:val="21"/>
              </w:rPr>
              <w:t>机控制系统进行性能测试和故障诊断。</w:t>
            </w:r>
          </w:p>
        </w:tc>
        <w:tc>
          <w:tcPr>
            <w:tcW w:w="1072" w:type="dxa"/>
            <w:vAlign w:val="center"/>
          </w:tcPr>
          <w:p w14:paraId="56C2CE5D">
            <w:pPr>
              <w:widowControl/>
              <w:ind w:firstLine="420" w:firstLineChars="200"/>
              <w:jc w:val="left"/>
              <w:rPr>
                <w:rFonts w:hint="eastAsia" w:ascii="仿宋" w:hAnsi="仿宋" w:eastAsia="仿宋" w:cs="仿宋"/>
                <w:szCs w:val="21"/>
              </w:rPr>
            </w:pPr>
            <w:r>
              <w:rPr>
                <w:rFonts w:hint="eastAsia" w:ascii="仿宋" w:hAnsi="仿宋" w:eastAsia="仿宋" w:cs="仿宋"/>
                <w:szCs w:val="21"/>
              </w:rPr>
              <w:t>64</w:t>
            </w:r>
          </w:p>
        </w:tc>
      </w:tr>
      <w:tr w14:paraId="33F60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0" w:hRule="atLeast"/>
        </w:trPr>
        <w:tc>
          <w:tcPr>
            <w:tcW w:w="817" w:type="dxa"/>
            <w:vAlign w:val="center"/>
          </w:tcPr>
          <w:p w14:paraId="14C4A080">
            <w:pPr>
              <w:widowControl/>
              <w:tabs>
                <w:tab w:val="left" w:pos="1800"/>
                <w:tab w:val="right" w:leader="middleDot" w:pos="8100"/>
              </w:tabs>
              <w:spacing w:line="280" w:lineRule="exact"/>
              <w:jc w:val="center"/>
              <w:rPr>
                <w:rFonts w:hint="eastAsia" w:ascii="仿宋" w:hAnsi="仿宋" w:eastAsia="仿宋" w:cs="仿宋"/>
                <w:color w:val="000000"/>
                <w:kern w:val="0"/>
                <w:szCs w:val="21"/>
                <w:lang w:bidi="ar"/>
              </w:rPr>
            </w:pPr>
            <w:r>
              <w:rPr>
                <w:rFonts w:hint="eastAsia" w:eastAsia="仿宋_GB2312"/>
                <w:szCs w:val="21"/>
              </w:rPr>
              <w:t>6</w:t>
            </w:r>
          </w:p>
        </w:tc>
        <w:tc>
          <w:tcPr>
            <w:tcW w:w="992" w:type="dxa"/>
            <w:shd w:val="clear" w:color="auto" w:fill="auto"/>
            <w:vAlign w:val="center"/>
          </w:tcPr>
          <w:p w14:paraId="564E165B">
            <w:pPr>
              <w:widowControl/>
              <w:jc w:val="center"/>
              <w:rPr>
                <w:rFonts w:hint="eastAsia" w:ascii="仿宋" w:hAnsi="仿宋" w:eastAsia="仿宋" w:cs="仿宋"/>
                <w:kern w:val="0"/>
                <w:szCs w:val="21"/>
              </w:rPr>
            </w:pPr>
            <w:r>
              <w:rPr>
                <w:rFonts w:hint="eastAsia" w:ascii="仿宋" w:hAnsi="仿宋" w:eastAsia="仿宋" w:cs="仿宋"/>
                <w:kern w:val="0"/>
                <w:szCs w:val="21"/>
              </w:rPr>
              <w:t>汽车制造工艺技术</w:t>
            </w:r>
          </w:p>
        </w:tc>
        <w:tc>
          <w:tcPr>
            <w:tcW w:w="2614" w:type="dxa"/>
            <w:shd w:val="clear" w:color="auto" w:fill="auto"/>
            <w:vAlign w:val="center"/>
          </w:tcPr>
          <w:p w14:paraId="0CBC8252">
            <w:pPr>
              <w:jc w:val="left"/>
              <w:rPr>
                <w:rFonts w:hint="eastAsia" w:ascii="仿宋" w:hAnsi="仿宋" w:eastAsia="仿宋" w:cs="仿宋"/>
                <w:szCs w:val="21"/>
                <w:lang w:eastAsia="zh-CN"/>
              </w:rPr>
            </w:pPr>
            <w:r>
              <w:rPr>
                <w:rFonts w:hint="eastAsia" w:ascii="仿宋" w:hAnsi="仿宋" w:eastAsia="仿宋" w:cs="仿宋"/>
                <w:szCs w:val="21"/>
              </w:rPr>
              <w:t>1.依据安全操作规范要求，按照工艺文件，利用检测设备对冲压件质量进行检测。</w:t>
            </w:r>
          </w:p>
          <w:p w14:paraId="36E02E6D">
            <w:pPr>
              <w:jc w:val="left"/>
              <w:rPr>
                <w:rFonts w:hint="eastAsia" w:ascii="仿宋" w:hAnsi="仿宋" w:eastAsia="仿宋" w:cs="仿宋"/>
                <w:szCs w:val="21"/>
              </w:rPr>
            </w:pPr>
            <w:r>
              <w:rPr>
                <w:rFonts w:hint="eastAsia" w:ascii="仿宋" w:hAnsi="仿宋" w:eastAsia="仿宋" w:cs="仿宋"/>
                <w:szCs w:val="21"/>
              </w:rPr>
              <w:t>2.依据安全操作规范要求，按照工艺文件，利用检测设备对电阻点焊焊接、气体保护焊焊接质量进行检测。</w:t>
            </w:r>
          </w:p>
          <w:p w14:paraId="5161CCA2">
            <w:pPr>
              <w:jc w:val="left"/>
              <w:rPr>
                <w:rFonts w:hint="eastAsia" w:ascii="仿宋" w:hAnsi="仿宋" w:eastAsia="仿宋" w:cs="仿宋"/>
                <w:szCs w:val="21"/>
              </w:rPr>
            </w:pPr>
            <w:r>
              <w:rPr>
                <w:rFonts w:hint="eastAsia" w:ascii="仿宋" w:hAnsi="仿宋" w:eastAsia="仿宋" w:cs="仿宋"/>
                <w:szCs w:val="21"/>
              </w:rPr>
              <w:t>3.依据安全操作规范要求，按照工艺文件，利用检测设备对涂装件的涂膜质量进行检测。</w:t>
            </w:r>
          </w:p>
          <w:p w14:paraId="2FF4562B">
            <w:pPr>
              <w:jc w:val="left"/>
              <w:rPr>
                <w:rFonts w:hint="eastAsia" w:ascii="仿宋" w:hAnsi="仿宋" w:eastAsia="仿宋" w:cs="仿宋"/>
                <w:szCs w:val="21"/>
              </w:rPr>
            </w:pPr>
            <w:r>
              <w:rPr>
                <w:rFonts w:hint="eastAsia" w:ascii="仿宋" w:hAnsi="仿宋" w:eastAsia="仿宋" w:cs="仿宋"/>
                <w:szCs w:val="21"/>
              </w:rPr>
              <w:t>4.依据安全操作规范要求，按照工艺文件，利用高压绝缘拆装工具对汽车整车及关键零部件进行装配与调试。</w:t>
            </w:r>
          </w:p>
        </w:tc>
        <w:tc>
          <w:tcPr>
            <w:tcW w:w="3827" w:type="dxa"/>
            <w:shd w:val="clear" w:color="auto" w:fill="auto"/>
            <w:vAlign w:val="center"/>
          </w:tcPr>
          <w:p w14:paraId="4B9A7800">
            <w:pPr>
              <w:jc w:val="left"/>
              <w:rPr>
                <w:rFonts w:hint="eastAsia" w:ascii="仿宋" w:hAnsi="仿宋" w:eastAsia="仿宋" w:cs="仿宋"/>
                <w:bCs/>
                <w:szCs w:val="21"/>
              </w:rPr>
            </w:pPr>
            <w:r>
              <w:rPr>
                <w:rFonts w:hint="eastAsia" w:ascii="仿宋" w:hAnsi="仿宋" w:eastAsia="仿宋" w:cs="仿宋"/>
                <w:bCs/>
                <w:szCs w:val="21"/>
              </w:rPr>
              <w:t>1.了解汽车覆盖件冲压工艺、汽车车身焊接工艺、汽车涂装工艺等基础知识及</w:t>
            </w:r>
          </w:p>
          <w:p w14:paraId="7FFA83AB">
            <w:pPr>
              <w:jc w:val="left"/>
              <w:rPr>
                <w:rFonts w:hint="eastAsia" w:ascii="仿宋" w:hAnsi="仿宋" w:eastAsia="仿宋" w:cs="仿宋"/>
                <w:bCs/>
                <w:szCs w:val="21"/>
              </w:rPr>
            </w:pPr>
            <w:r>
              <w:rPr>
                <w:rFonts w:hint="eastAsia" w:ascii="仿宋" w:hAnsi="仿宋" w:eastAsia="仿宋" w:cs="仿宋"/>
                <w:bCs/>
                <w:szCs w:val="21"/>
              </w:rPr>
              <w:t>总装车间生产工艺流程。</w:t>
            </w:r>
          </w:p>
          <w:p w14:paraId="489A37FF">
            <w:pPr>
              <w:pStyle w:val="12"/>
              <w:jc w:val="left"/>
              <w:rPr>
                <w:rFonts w:hint="eastAsia"/>
                <w:b w:val="0"/>
              </w:rPr>
            </w:pPr>
            <w:r>
              <w:rPr>
                <w:rFonts w:hint="eastAsia"/>
                <w:b w:val="0"/>
              </w:rPr>
              <w:t>2.掌握冲压铸造模具、钢板模具知识，掌握车身电阻点焊、气体保护焊等焊接基本</w:t>
            </w:r>
          </w:p>
          <w:p w14:paraId="5F631BA9">
            <w:pPr>
              <w:pStyle w:val="12"/>
              <w:jc w:val="left"/>
              <w:rPr>
                <w:rFonts w:hint="eastAsia"/>
                <w:b w:val="0"/>
              </w:rPr>
            </w:pPr>
            <w:r>
              <w:rPr>
                <w:rFonts w:hint="eastAsia"/>
                <w:b w:val="0"/>
              </w:rPr>
              <w:t>原理及质量检验方法，掌握汽车底漆、面漆的喷涂工艺和汽车总装工艺设计原则。</w:t>
            </w:r>
          </w:p>
          <w:p w14:paraId="7828FD0E">
            <w:pPr>
              <w:pStyle w:val="12"/>
              <w:jc w:val="left"/>
              <w:rPr>
                <w:rFonts w:hint="eastAsia"/>
                <w:b w:val="0"/>
              </w:rPr>
            </w:pPr>
            <w:r>
              <w:rPr>
                <w:rFonts w:hint="eastAsia"/>
                <w:b w:val="0"/>
              </w:rPr>
              <w:t>3.能够检验冲压件、焊接件、涂装件</w:t>
            </w:r>
          </w:p>
          <w:p w14:paraId="5780FA0C">
            <w:pPr>
              <w:pStyle w:val="12"/>
              <w:jc w:val="left"/>
              <w:rPr>
                <w:rFonts w:hint="eastAsia"/>
                <w:b w:val="0"/>
              </w:rPr>
            </w:pPr>
            <w:r>
              <w:rPr>
                <w:rFonts w:hint="eastAsia"/>
                <w:b w:val="0"/>
              </w:rPr>
              <w:t>的质量缺陷。</w:t>
            </w:r>
          </w:p>
          <w:p w14:paraId="0A0570DC">
            <w:pPr>
              <w:pStyle w:val="12"/>
              <w:jc w:val="left"/>
              <w:rPr>
                <w:rFonts w:hint="eastAsia"/>
                <w:b w:val="0"/>
              </w:rPr>
            </w:pPr>
            <w:r>
              <w:rPr>
                <w:rFonts w:hint="eastAsia"/>
                <w:b w:val="0"/>
              </w:rPr>
              <w:t>4.能够编制总装工艺技术文件，能够利用专用工具对新能源汽车整车及关键零部件进行装配与调试。</w:t>
            </w:r>
          </w:p>
        </w:tc>
        <w:tc>
          <w:tcPr>
            <w:tcW w:w="1072" w:type="dxa"/>
            <w:vAlign w:val="center"/>
          </w:tcPr>
          <w:p w14:paraId="0DC75AE0">
            <w:pPr>
              <w:widowControl/>
              <w:jc w:val="center"/>
              <w:rPr>
                <w:rFonts w:hint="default" w:ascii="仿宋" w:hAnsi="仿宋" w:eastAsia="仿宋" w:cs="仿宋"/>
                <w:szCs w:val="21"/>
                <w:lang w:val="en-US" w:eastAsia="zh-CN"/>
              </w:rPr>
            </w:pPr>
            <w:r>
              <w:rPr>
                <w:rFonts w:hint="eastAsia" w:ascii="仿宋" w:hAnsi="仿宋" w:eastAsia="仿宋" w:cs="仿宋"/>
                <w:szCs w:val="21"/>
                <w:lang w:val="en-US" w:eastAsia="zh-CN"/>
              </w:rPr>
              <w:t>32</w:t>
            </w:r>
          </w:p>
        </w:tc>
      </w:tr>
      <w:tr w14:paraId="20702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0" w:hRule="atLeast"/>
        </w:trPr>
        <w:tc>
          <w:tcPr>
            <w:tcW w:w="817" w:type="dxa"/>
            <w:vAlign w:val="center"/>
          </w:tcPr>
          <w:p w14:paraId="0102B8BB">
            <w:pPr>
              <w:widowControl/>
              <w:tabs>
                <w:tab w:val="left" w:pos="1800"/>
                <w:tab w:val="right" w:leader="middleDot" w:pos="8100"/>
              </w:tabs>
              <w:spacing w:line="280" w:lineRule="exact"/>
              <w:jc w:val="center"/>
              <w:rPr>
                <w:rFonts w:ascii="Cambria" w:hAnsi="Cambria" w:eastAsia="仿宋_GB2312"/>
                <w:szCs w:val="21"/>
              </w:rPr>
            </w:pPr>
            <w:r>
              <w:rPr>
                <w:rFonts w:hint="eastAsia" w:ascii="Cambria" w:hAnsi="Cambria" w:eastAsia="仿宋_GB2312"/>
                <w:szCs w:val="21"/>
              </w:rPr>
              <w:t>7</w:t>
            </w:r>
          </w:p>
        </w:tc>
        <w:tc>
          <w:tcPr>
            <w:tcW w:w="992" w:type="dxa"/>
            <w:shd w:val="clear" w:color="auto" w:fill="auto"/>
            <w:vAlign w:val="center"/>
          </w:tcPr>
          <w:p w14:paraId="6075832C">
            <w:pPr>
              <w:widowControl/>
              <w:jc w:val="center"/>
              <w:rPr>
                <w:rFonts w:hint="eastAsia" w:ascii="仿宋" w:hAnsi="仿宋" w:eastAsia="仿宋" w:cs="仿宋"/>
                <w:kern w:val="0"/>
                <w:szCs w:val="21"/>
              </w:rPr>
            </w:pPr>
            <w:r>
              <w:rPr>
                <w:rFonts w:hint="eastAsia" w:ascii="仿宋" w:hAnsi="仿宋" w:eastAsia="仿宋" w:cs="仿宋"/>
                <w:kern w:val="0"/>
                <w:szCs w:val="21"/>
              </w:rPr>
              <w:t>新能源汽车试验技术</w:t>
            </w:r>
          </w:p>
        </w:tc>
        <w:tc>
          <w:tcPr>
            <w:tcW w:w="2614" w:type="dxa"/>
            <w:shd w:val="clear" w:color="auto" w:fill="auto"/>
            <w:vAlign w:val="center"/>
          </w:tcPr>
          <w:p w14:paraId="17361364">
            <w:pPr>
              <w:rPr>
                <w:rFonts w:hint="eastAsia" w:ascii="仿宋" w:hAnsi="仿宋" w:eastAsia="仿宋" w:cs="仿宋"/>
                <w:szCs w:val="21"/>
              </w:rPr>
            </w:pPr>
            <w:r>
              <w:rPr>
                <w:rFonts w:hint="eastAsia" w:ascii="仿宋" w:hAnsi="仿宋" w:eastAsia="仿宋" w:cs="仿宋"/>
                <w:szCs w:val="21"/>
              </w:rPr>
              <w:t>依据编制试验项目要求和标准，使用相关试验设备和软件，完成新能源汽车整车及关键零部件试验台架搭建，进行汽车性能试验、数据采集与分析</w:t>
            </w:r>
          </w:p>
        </w:tc>
        <w:tc>
          <w:tcPr>
            <w:tcW w:w="3827" w:type="dxa"/>
            <w:shd w:val="clear" w:color="auto" w:fill="auto"/>
            <w:vAlign w:val="center"/>
          </w:tcPr>
          <w:p w14:paraId="1092B18E">
            <w:pPr>
              <w:rPr>
                <w:rFonts w:hint="eastAsia" w:ascii="仿宋" w:hAnsi="仿宋" w:eastAsia="仿宋" w:cs="仿宋"/>
                <w:bCs/>
                <w:szCs w:val="21"/>
              </w:rPr>
            </w:pPr>
            <w:r>
              <w:rPr>
                <w:rFonts w:hint="eastAsia" w:ascii="仿宋" w:hAnsi="仿宋" w:eastAsia="仿宋" w:cs="仿宋"/>
                <w:bCs/>
                <w:szCs w:val="21"/>
              </w:rPr>
              <w:t>1.掌握新能源汽车试验分类，国家与</w:t>
            </w:r>
          </w:p>
          <w:p w14:paraId="66B26056">
            <w:pPr>
              <w:rPr>
                <w:rFonts w:hint="eastAsia" w:ascii="仿宋" w:hAnsi="仿宋" w:eastAsia="仿宋" w:cs="仿宋"/>
                <w:bCs/>
                <w:szCs w:val="21"/>
                <w:lang w:eastAsia="zh-CN"/>
              </w:rPr>
            </w:pPr>
            <w:r>
              <w:rPr>
                <w:rFonts w:hint="eastAsia" w:ascii="仿宋" w:hAnsi="仿宋" w:eastAsia="仿宋" w:cs="仿宋"/>
                <w:bCs/>
                <w:szCs w:val="21"/>
              </w:rPr>
              <w:t>行业新能源汽车试验标准。</w:t>
            </w:r>
          </w:p>
          <w:p w14:paraId="6426B595">
            <w:pPr>
              <w:rPr>
                <w:rFonts w:hint="eastAsia" w:ascii="仿宋" w:hAnsi="仿宋" w:eastAsia="仿宋" w:cs="仿宋"/>
                <w:bCs/>
                <w:szCs w:val="21"/>
              </w:rPr>
            </w:pPr>
            <w:r>
              <w:rPr>
                <w:rFonts w:hint="eastAsia" w:ascii="仿宋" w:hAnsi="仿宋" w:eastAsia="仿宋" w:cs="仿宋"/>
                <w:bCs/>
                <w:szCs w:val="21"/>
              </w:rPr>
              <w:t>2.掌握新能源汽车试验设备安全操作与使用方法，能够搭建试验台架，对新能源汽车整车及关键零部件进行性能试验。</w:t>
            </w:r>
          </w:p>
          <w:p w14:paraId="3C10F603">
            <w:pPr>
              <w:rPr>
                <w:rFonts w:hint="eastAsia" w:ascii="仿宋" w:hAnsi="仿宋" w:eastAsia="仿宋" w:cs="仿宋"/>
                <w:bCs/>
                <w:szCs w:val="21"/>
              </w:rPr>
            </w:pPr>
            <w:r>
              <w:rPr>
                <w:rFonts w:hint="eastAsia" w:ascii="仿宋" w:hAnsi="仿宋" w:eastAsia="仿宋" w:cs="仿宋"/>
                <w:bCs/>
                <w:szCs w:val="21"/>
              </w:rPr>
              <w:t>3.掌握新能源汽车试验数据采集、处理与分析方法，能够对采集数据进行分析与处理</w:t>
            </w:r>
          </w:p>
        </w:tc>
        <w:tc>
          <w:tcPr>
            <w:tcW w:w="1072" w:type="dxa"/>
            <w:vAlign w:val="center"/>
          </w:tcPr>
          <w:p w14:paraId="71BAA59B">
            <w:pPr>
              <w:widowControl/>
              <w:jc w:val="center"/>
              <w:rPr>
                <w:rFonts w:hint="default" w:ascii="仿宋" w:hAnsi="仿宋" w:eastAsia="仿宋" w:cs="仿宋"/>
                <w:szCs w:val="21"/>
                <w:lang w:val="en-US" w:eastAsia="zh-CN"/>
              </w:rPr>
            </w:pPr>
            <w:r>
              <w:rPr>
                <w:rFonts w:hint="eastAsia" w:ascii="仿宋" w:hAnsi="仿宋" w:eastAsia="仿宋" w:cs="仿宋"/>
                <w:szCs w:val="21"/>
                <w:lang w:val="en-US" w:eastAsia="zh-CN"/>
              </w:rPr>
              <w:t>32</w:t>
            </w:r>
          </w:p>
        </w:tc>
      </w:tr>
      <w:tr w14:paraId="5DDB0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0" w:hRule="atLeast"/>
        </w:trPr>
        <w:tc>
          <w:tcPr>
            <w:tcW w:w="817" w:type="dxa"/>
            <w:vAlign w:val="center"/>
          </w:tcPr>
          <w:p w14:paraId="09A11995">
            <w:pPr>
              <w:widowControl/>
              <w:tabs>
                <w:tab w:val="left" w:pos="1800"/>
                <w:tab w:val="right" w:leader="middleDot" w:pos="8100"/>
              </w:tabs>
              <w:spacing w:line="280" w:lineRule="exact"/>
              <w:jc w:val="center"/>
              <w:rPr>
                <w:rFonts w:ascii="Cambria" w:hAnsi="Cambria" w:eastAsia="仿宋_GB2312"/>
                <w:szCs w:val="21"/>
              </w:rPr>
            </w:pPr>
            <w:r>
              <w:rPr>
                <w:rFonts w:hint="eastAsia" w:ascii="Cambria" w:hAnsi="Cambria" w:eastAsia="仿宋_GB2312"/>
                <w:szCs w:val="21"/>
              </w:rPr>
              <w:t>8</w:t>
            </w:r>
          </w:p>
        </w:tc>
        <w:tc>
          <w:tcPr>
            <w:tcW w:w="992" w:type="dxa"/>
            <w:shd w:val="clear" w:color="auto" w:fill="auto"/>
            <w:vAlign w:val="center"/>
          </w:tcPr>
          <w:p w14:paraId="045F23BA">
            <w:pPr>
              <w:widowControl/>
              <w:jc w:val="center"/>
              <w:rPr>
                <w:rFonts w:hint="eastAsia" w:ascii="仿宋" w:hAnsi="仿宋" w:eastAsia="仿宋" w:cs="仿宋"/>
                <w:kern w:val="0"/>
                <w:szCs w:val="21"/>
              </w:rPr>
            </w:pPr>
            <w:r>
              <w:rPr>
                <w:rFonts w:hint="eastAsia" w:ascii="仿宋" w:hAnsi="仿宋" w:eastAsia="仿宋" w:cs="仿宋"/>
                <w:kern w:val="0"/>
                <w:szCs w:val="21"/>
              </w:rPr>
              <w:t>新能源汽车故障诊断技术</w:t>
            </w:r>
          </w:p>
        </w:tc>
        <w:tc>
          <w:tcPr>
            <w:tcW w:w="2614" w:type="dxa"/>
            <w:shd w:val="clear" w:color="auto" w:fill="auto"/>
            <w:vAlign w:val="center"/>
          </w:tcPr>
          <w:p w14:paraId="50EA4BB2">
            <w:pPr>
              <w:rPr>
                <w:rFonts w:hint="eastAsia" w:ascii="仿宋" w:hAnsi="仿宋" w:eastAsia="仿宋" w:cs="仿宋"/>
                <w:szCs w:val="21"/>
                <w:lang w:eastAsia="zh-CN"/>
              </w:rPr>
            </w:pPr>
            <w:r>
              <w:rPr>
                <w:rFonts w:hint="eastAsia" w:ascii="仿宋" w:hAnsi="仿宋" w:eastAsia="仿宋" w:cs="仿宋"/>
                <w:szCs w:val="21"/>
              </w:rPr>
              <w:t>1.使用维修手册或电路图（装配图），利用检测设备诊断与修复低压供电不正常故障。</w:t>
            </w:r>
          </w:p>
          <w:p w14:paraId="4766BD30">
            <w:pPr>
              <w:rPr>
                <w:rFonts w:hint="eastAsia" w:ascii="仿宋" w:hAnsi="仿宋" w:eastAsia="仿宋" w:cs="仿宋"/>
                <w:szCs w:val="21"/>
                <w:lang w:eastAsia="zh-CN"/>
              </w:rPr>
            </w:pPr>
            <w:r>
              <w:rPr>
                <w:rFonts w:hint="eastAsia" w:ascii="仿宋" w:hAnsi="仿宋" w:eastAsia="仿宋" w:cs="仿宋"/>
                <w:szCs w:val="21"/>
              </w:rPr>
              <w:t>2.使用维修手册或电路图（装配图），利用检测设备诊断与修复高压供电不正常故障。</w:t>
            </w:r>
          </w:p>
          <w:p w14:paraId="4B74A5E4">
            <w:pPr>
              <w:rPr>
                <w:rFonts w:hint="eastAsia" w:ascii="仿宋" w:hAnsi="仿宋" w:eastAsia="仿宋" w:cs="仿宋"/>
                <w:szCs w:val="21"/>
                <w:lang w:eastAsia="zh-CN"/>
              </w:rPr>
            </w:pPr>
            <w:r>
              <w:rPr>
                <w:rFonts w:hint="eastAsia" w:ascii="仿宋" w:hAnsi="仿宋" w:eastAsia="仿宋" w:cs="仿宋"/>
                <w:szCs w:val="21"/>
              </w:rPr>
              <w:t>3.使用维修手册或电路图（装配图），利用检测设备诊断与修复充电不正常故障。</w:t>
            </w:r>
          </w:p>
          <w:p w14:paraId="550CF24B">
            <w:pPr>
              <w:rPr>
                <w:rFonts w:hint="eastAsia" w:ascii="仿宋" w:hAnsi="仿宋" w:eastAsia="仿宋" w:cs="仿宋"/>
                <w:szCs w:val="21"/>
              </w:rPr>
            </w:pPr>
            <w:r>
              <w:rPr>
                <w:rFonts w:hint="eastAsia" w:ascii="仿宋" w:hAnsi="仿宋" w:eastAsia="仿宋" w:cs="仿宋"/>
                <w:szCs w:val="21"/>
              </w:rPr>
              <w:t>4.使用维修手册或电路图（装配图），利用检测设备诊断与修复无法正常行驶故障。</w:t>
            </w:r>
          </w:p>
        </w:tc>
        <w:tc>
          <w:tcPr>
            <w:tcW w:w="3827" w:type="dxa"/>
            <w:shd w:val="clear" w:color="auto" w:fill="auto"/>
            <w:vAlign w:val="center"/>
          </w:tcPr>
          <w:p w14:paraId="6CB8189C">
            <w:pPr>
              <w:rPr>
                <w:rFonts w:hint="eastAsia" w:ascii="仿宋" w:hAnsi="仿宋" w:eastAsia="仿宋" w:cs="仿宋"/>
                <w:bCs/>
                <w:szCs w:val="21"/>
                <w:lang w:eastAsia="zh-CN"/>
              </w:rPr>
            </w:pPr>
            <w:r>
              <w:rPr>
                <w:rFonts w:hint="eastAsia" w:ascii="仿宋" w:hAnsi="仿宋" w:eastAsia="仿宋" w:cs="仿宋"/>
                <w:bCs/>
                <w:szCs w:val="21"/>
              </w:rPr>
              <w:t>1.掌握故障诊断五步法的诊断策略。</w:t>
            </w:r>
          </w:p>
          <w:p w14:paraId="6D95120E">
            <w:pPr>
              <w:rPr>
                <w:rFonts w:hint="eastAsia" w:ascii="仿宋" w:hAnsi="仿宋" w:eastAsia="仿宋" w:cs="仿宋"/>
                <w:bCs/>
                <w:szCs w:val="21"/>
                <w:lang w:eastAsia="zh-CN"/>
              </w:rPr>
            </w:pPr>
            <w:r>
              <w:rPr>
                <w:rFonts w:hint="eastAsia" w:ascii="仿宋" w:hAnsi="仿宋" w:eastAsia="仿宋" w:cs="仿宋"/>
                <w:bCs/>
                <w:szCs w:val="21"/>
              </w:rPr>
              <w:t>2.能完成常见模块线脚定义分析。</w:t>
            </w:r>
          </w:p>
          <w:p w14:paraId="0AE286D2">
            <w:pPr>
              <w:rPr>
                <w:rFonts w:hint="eastAsia" w:ascii="仿宋" w:hAnsi="仿宋" w:eastAsia="仿宋" w:cs="仿宋"/>
                <w:bCs/>
                <w:szCs w:val="21"/>
              </w:rPr>
            </w:pPr>
            <w:r>
              <w:rPr>
                <w:rFonts w:hint="eastAsia" w:ascii="仿宋" w:hAnsi="仿宋" w:eastAsia="仿宋" w:cs="仿宋"/>
                <w:bCs/>
                <w:szCs w:val="21"/>
              </w:rPr>
              <w:t>3.能够利用检测设备诊断与修复低压</w:t>
            </w:r>
          </w:p>
          <w:p w14:paraId="2F5AD0C6">
            <w:pPr>
              <w:rPr>
                <w:rFonts w:hint="eastAsia" w:ascii="仿宋" w:hAnsi="仿宋" w:eastAsia="仿宋" w:cs="仿宋"/>
                <w:bCs/>
                <w:szCs w:val="21"/>
              </w:rPr>
            </w:pPr>
            <w:r>
              <w:rPr>
                <w:rFonts w:hint="eastAsia" w:ascii="仿宋" w:hAnsi="仿宋" w:eastAsia="仿宋" w:cs="仿宋"/>
                <w:bCs/>
                <w:szCs w:val="21"/>
              </w:rPr>
              <w:t>供电不正常、高压供电不正常、充电不正</w:t>
            </w:r>
          </w:p>
          <w:p w14:paraId="4A081565">
            <w:pPr>
              <w:rPr>
                <w:rFonts w:hint="eastAsia" w:ascii="仿宋" w:hAnsi="仿宋" w:eastAsia="仿宋" w:cs="仿宋"/>
                <w:bCs/>
                <w:szCs w:val="21"/>
              </w:rPr>
            </w:pPr>
            <w:r>
              <w:rPr>
                <w:rFonts w:hint="eastAsia" w:ascii="仿宋" w:hAnsi="仿宋" w:eastAsia="仿宋" w:cs="仿宋"/>
                <w:bCs/>
                <w:szCs w:val="21"/>
              </w:rPr>
              <w:t>常、无法正常行驶等故障</w:t>
            </w:r>
          </w:p>
        </w:tc>
        <w:tc>
          <w:tcPr>
            <w:tcW w:w="1072" w:type="dxa"/>
            <w:vAlign w:val="center"/>
          </w:tcPr>
          <w:p w14:paraId="332998E3">
            <w:pPr>
              <w:widowControl/>
              <w:jc w:val="center"/>
              <w:rPr>
                <w:rFonts w:hint="eastAsia" w:ascii="仿宋" w:hAnsi="仿宋" w:eastAsia="仿宋" w:cs="仿宋"/>
                <w:szCs w:val="21"/>
              </w:rPr>
            </w:pPr>
            <w:r>
              <w:rPr>
                <w:rFonts w:hint="eastAsia" w:ascii="仿宋" w:hAnsi="仿宋" w:eastAsia="仿宋" w:cs="仿宋"/>
                <w:szCs w:val="21"/>
              </w:rPr>
              <w:t>6</w:t>
            </w:r>
            <w:r>
              <w:rPr>
                <w:rFonts w:ascii="仿宋" w:hAnsi="仿宋" w:eastAsia="仿宋" w:cs="仿宋"/>
                <w:szCs w:val="21"/>
              </w:rPr>
              <w:t>4</w:t>
            </w:r>
          </w:p>
        </w:tc>
      </w:tr>
    </w:tbl>
    <w:p w14:paraId="3638FF6F">
      <w:pPr>
        <w:snapToGrid w:val="0"/>
        <w:spacing w:line="440" w:lineRule="exact"/>
        <w:jc w:val="center"/>
        <w:rPr>
          <w:rFonts w:hint="eastAsia" w:ascii="仿宋" w:hAnsi="仿宋" w:eastAsia="仿宋" w:cs="宋体"/>
          <w:b/>
          <w:kern w:val="0"/>
          <w:szCs w:val="21"/>
        </w:rPr>
      </w:pPr>
    </w:p>
    <w:p w14:paraId="43AC22AF">
      <w:pPr>
        <w:widowControl/>
        <w:ind w:firstLine="560" w:firstLineChars="200"/>
        <w:jc w:val="left"/>
        <w:rPr>
          <w:rFonts w:hint="eastAsia" w:ascii="仿宋" w:hAnsi="仿宋" w:eastAsia="仿宋" w:cs="仿宋"/>
          <w:color w:val="000000"/>
          <w:kern w:val="0"/>
          <w:sz w:val="28"/>
          <w:szCs w:val="28"/>
          <w:lang w:eastAsia="zh-CN" w:bidi="ar"/>
        </w:rPr>
      </w:pPr>
      <w:r>
        <w:rPr>
          <w:rFonts w:hint="eastAsia" w:ascii="仿宋" w:hAnsi="仿宋" w:eastAsia="仿宋" w:cs="仿宋"/>
          <w:color w:val="000000"/>
          <w:kern w:val="0"/>
          <w:sz w:val="28"/>
          <w:szCs w:val="28"/>
          <w:lang w:bidi="ar"/>
        </w:rPr>
        <w:t>(3)专业拓展课程</w:t>
      </w:r>
    </w:p>
    <w:p w14:paraId="3DBB79DA">
      <w:pPr>
        <w:spacing w:after="120" w:afterLines="50" w:line="440" w:lineRule="exact"/>
        <w:jc w:val="center"/>
        <w:rPr>
          <w:rFonts w:hint="eastAsia" w:ascii="仿宋" w:hAnsi="仿宋" w:eastAsia="仿宋" w:cs="宋体"/>
          <w:b/>
          <w:kern w:val="0"/>
          <w:szCs w:val="21"/>
        </w:rPr>
      </w:pPr>
      <w:r>
        <w:rPr>
          <w:rFonts w:hint="eastAsia" w:ascii="仿宋" w:hAnsi="仿宋" w:eastAsia="仿宋" w:cs="宋体"/>
          <w:b/>
          <w:kern w:val="0"/>
          <w:szCs w:val="21"/>
        </w:rPr>
        <w:t>表6专业拓展课程说明表</w:t>
      </w:r>
    </w:p>
    <w:tbl>
      <w:tblPr>
        <w:tblStyle w:val="7"/>
        <w:tblW w:w="476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36" w:type="dxa"/>
          <w:left w:w="36" w:type="dxa"/>
          <w:bottom w:w="36" w:type="dxa"/>
          <w:right w:w="36" w:type="dxa"/>
        </w:tblCellMar>
      </w:tblPr>
      <w:tblGrid>
        <w:gridCol w:w="632"/>
        <w:gridCol w:w="622"/>
        <w:gridCol w:w="2436"/>
        <w:gridCol w:w="4117"/>
        <w:gridCol w:w="1020"/>
      </w:tblGrid>
      <w:tr w14:paraId="1B8D7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36" w:type="dxa"/>
            <w:left w:w="36" w:type="dxa"/>
            <w:bottom w:w="36" w:type="dxa"/>
            <w:right w:w="36" w:type="dxa"/>
          </w:tblCellMar>
        </w:tblPrEx>
        <w:trPr>
          <w:jc w:val="center"/>
        </w:trPr>
        <w:tc>
          <w:tcPr>
            <w:tcW w:w="358" w:type="pct"/>
            <w:shd w:val="clear" w:color="auto" w:fill="FFFFFF"/>
            <w:vAlign w:val="center"/>
          </w:tcPr>
          <w:p w14:paraId="5C3E77B6">
            <w:pPr>
              <w:adjustRightInd w:val="0"/>
              <w:snapToGrid w:val="0"/>
              <w:jc w:val="center"/>
              <w:rPr>
                <w:rFonts w:hint="eastAsia" w:ascii="仿宋" w:hAnsi="仿宋" w:eastAsia="仿宋" w:cs="宋体"/>
                <w:b/>
                <w:color w:val="000000"/>
                <w:kern w:val="0"/>
                <w:szCs w:val="21"/>
              </w:rPr>
            </w:pPr>
            <w:r>
              <w:rPr>
                <w:rFonts w:hint="eastAsia" w:ascii="仿宋" w:hAnsi="仿宋" w:eastAsia="仿宋" w:cs="宋体"/>
                <w:b/>
                <w:color w:val="000000"/>
                <w:kern w:val="0"/>
                <w:szCs w:val="21"/>
              </w:rPr>
              <w:t>序号</w:t>
            </w:r>
          </w:p>
        </w:tc>
        <w:tc>
          <w:tcPr>
            <w:tcW w:w="352" w:type="pct"/>
            <w:shd w:val="clear" w:color="auto" w:fill="FFFFFF"/>
            <w:vAlign w:val="center"/>
          </w:tcPr>
          <w:p w14:paraId="638360F3">
            <w:pPr>
              <w:adjustRightInd w:val="0"/>
              <w:snapToGrid w:val="0"/>
              <w:jc w:val="center"/>
              <w:rPr>
                <w:rFonts w:hint="eastAsia" w:ascii="仿宋" w:hAnsi="仿宋" w:eastAsia="仿宋" w:cs="宋体"/>
                <w:b/>
                <w:color w:val="000000"/>
                <w:kern w:val="0"/>
                <w:szCs w:val="21"/>
              </w:rPr>
            </w:pPr>
            <w:r>
              <w:rPr>
                <w:rFonts w:hint="eastAsia" w:ascii="仿宋" w:hAnsi="仿宋" w:eastAsia="仿宋" w:cs="宋体"/>
                <w:b/>
                <w:color w:val="000000"/>
                <w:kern w:val="0"/>
                <w:szCs w:val="21"/>
              </w:rPr>
              <w:t>课程名称</w:t>
            </w:r>
          </w:p>
        </w:tc>
        <w:tc>
          <w:tcPr>
            <w:tcW w:w="1379" w:type="pct"/>
            <w:shd w:val="clear" w:color="auto" w:fill="FFFFFF"/>
            <w:vAlign w:val="center"/>
          </w:tcPr>
          <w:p w14:paraId="422B3054">
            <w:pPr>
              <w:adjustRightInd w:val="0"/>
              <w:snapToGrid w:val="0"/>
              <w:jc w:val="center"/>
              <w:rPr>
                <w:rFonts w:hint="eastAsia" w:ascii="仿宋" w:hAnsi="仿宋" w:eastAsia="仿宋" w:cs="宋体"/>
                <w:b/>
                <w:color w:val="000000"/>
                <w:kern w:val="0"/>
                <w:szCs w:val="21"/>
              </w:rPr>
            </w:pPr>
            <w:r>
              <w:rPr>
                <w:rFonts w:hint="eastAsia" w:ascii="仿宋" w:hAnsi="仿宋" w:eastAsia="仿宋" w:cs="宋体"/>
                <w:b/>
                <w:color w:val="000000"/>
                <w:kern w:val="0"/>
                <w:szCs w:val="21"/>
              </w:rPr>
              <w:t>教学目标</w:t>
            </w:r>
          </w:p>
        </w:tc>
        <w:tc>
          <w:tcPr>
            <w:tcW w:w="2331" w:type="pct"/>
            <w:shd w:val="clear" w:color="auto" w:fill="FFFFFF"/>
            <w:vAlign w:val="center"/>
          </w:tcPr>
          <w:p w14:paraId="0DE9EF7E">
            <w:pPr>
              <w:adjustRightInd w:val="0"/>
              <w:snapToGrid w:val="0"/>
              <w:jc w:val="center"/>
              <w:rPr>
                <w:rFonts w:hint="eastAsia" w:ascii="仿宋" w:hAnsi="仿宋" w:eastAsia="仿宋" w:cs="宋体"/>
                <w:b/>
                <w:color w:val="000000"/>
                <w:kern w:val="0"/>
                <w:szCs w:val="21"/>
              </w:rPr>
            </w:pPr>
            <w:r>
              <w:rPr>
                <w:rFonts w:hint="eastAsia" w:ascii="仿宋" w:hAnsi="仿宋" w:eastAsia="仿宋" w:cs="宋体"/>
                <w:b/>
                <w:color w:val="000000"/>
                <w:kern w:val="0"/>
                <w:szCs w:val="21"/>
              </w:rPr>
              <w:t>主要内容和教学要求</w:t>
            </w:r>
          </w:p>
        </w:tc>
        <w:tc>
          <w:tcPr>
            <w:tcW w:w="578" w:type="pct"/>
            <w:shd w:val="clear" w:color="auto" w:fill="FFFFFF"/>
            <w:vAlign w:val="center"/>
          </w:tcPr>
          <w:p w14:paraId="62957A9B">
            <w:pPr>
              <w:adjustRightInd w:val="0"/>
              <w:snapToGrid w:val="0"/>
              <w:jc w:val="center"/>
              <w:rPr>
                <w:rFonts w:hint="eastAsia" w:ascii="仿宋" w:hAnsi="仿宋" w:eastAsia="仿宋" w:cs="宋体"/>
                <w:b/>
                <w:color w:val="000000"/>
                <w:kern w:val="0"/>
                <w:szCs w:val="21"/>
              </w:rPr>
            </w:pPr>
            <w:r>
              <w:rPr>
                <w:rFonts w:hint="eastAsia" w:ascii="仿宋" w:hAnsi="仿宋" w:eastAsia="仿宋" w:cs="宋体"/>
                <w:b/>
                <w:color w:val="000000"/>
                <w:kern w:val="0"/>
                <w:szCs w:val="21"/>
              </w:rPr>
              <w:t>参考学时</w:t>
            </w:r>
          </w:p>
        </w:tc>
      </w:tr>
      <w:tr w14:paraId="2EC4C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36" w:type="dxa"/>
            <w:left w:w="36" w:type="dxa"/>
            <w:bottom w:w="36" w:type="dxa"/>
            <w:right w:w="36" w:type="dxa"/>
          </w:tblCellMar>
        </w:tblPrEx>
        <w:trPr>
          <w:trHeight w:val="6808" w:hRule="atLeast"/>
          <w:jc w:val="center"/>
        </w:trPr>
        <w:tc>
          <w:tcPr>
            <w:tcW w:w="358" w:type="pct"/>
            <w:shd w:val="clear" w:color="auto" w:fill="FFFFFF"/>
            <w:vAlign w:val="center"/>
          </w:tcPr>
          <w:p w14:paraId="1C3DFE57">
            <w:pPr>
              <w:adjustRightInd w:val="0"/>
              <w:snapToGrid w:val="0"/>
              <w:spacing w:line="230" w:lineRule="exact"/>
              <w:jc w:val="center"/>
              <w:rPr>
                <w:rFonts w:hint="eastAsia" w:ascii="仿宋" w:hAnsi="仿宋" w:eastAsia="仿宋" w:cs="仿宋"/>
                <w:color w:val="000000"/>
                <w:szCs w:val="21"/>
              </w:rPr>
            </w:pPr>
            <w:r>
              <w:rPr>
                <w:rFonts w:hint="eastAsia" w:ascii="仿宋" w:hAnsi="仿宋" w:eastAsia="仿宋" w:cs="仿宋"/>
                <w:color w:val="000000"/>
                <w:szCs w:val="21"/>
              </w:rPr>
              <w:t>1</w:t>
            </w:r>
          </w:p>
        </w:tc>
        <w:tc>
          <w:tcPr>
            <w:tcW w:w="352" w:type="pct"/>
            <w:shd w:val="clear" w:color="auto" w:fill="auto"/>
            <w:vAlign w:val="center"/>
          </w:tcPr>
          <w:p w14:paraId="11530688">
            <w:pPr>
              <w:widowControl/>
              <w:jc w:val="center"/>
              <w:rPr>
                <w:rFonts w:hint="eastAsia" w:ascii="仿宋" w:hAnsi="仿宋" w:eastAsia="仿宋" w:cs="仿宋"/>
                <w:bCs/>
                <w:szCs w:val="21"/>
              </w:rPr>
            </w:pPr>
            <w:r>
              <w:rPr>
                <w:rFonts w:hint="eastAsia" w:ascii="仿宋" w:hAnsi="仿宋" w:eastAsia="仿宋" w:cs="仿宋"/>
                <w:bCs/>
                <w:szCs w:val="21"/>
              </w:rPr>
              <w:t>智能网联汽车技术概论</w:t>
            </w:r>
          </w:p>
        </w:tc>
        <w:tc>
          <w:tcPr>
            <w:tcW w:w="1379" w:type="pct"/>
            <w:shd w:val="clear" w:color="auto" w:fill="auto"/>
            <w:vAlign w:val="center"/>
          </w:tcPr>
          <w:p w14:paraId="7A80974B">
            <w:pPr>
              <w:spacing w:line="280" w:lineRule="exact"/>
              <w:jc w:val="left"/>
              <w:rPr>
                <w:rFonts w:hint="eastAsia" w:ascii="仿宋" w:hAnsi="仿宋" w:eastAsia="仿宋"/>
                <w:b/>
                <w:bCs/>
                <w:sz w:val="20"/>
                <w:szCs w:val="20"/>
              </w:rPr>
            </w:pPr>
            <w:r>
              <w:rPr>
                <w:rFonts w:hint="eastAsia" w:ascii="仿宋" w:hAnsi="仿宋" w:eastAsia="仿宋"/>
                <w:b/>
                <w:bCs/>
                <w:sz w:val="20"/>
                <w:szCs w:val="20"/>
              </w:rPr>
              <w:t>【素质目标】</w:t>
            </w:r>
          </w:p>
          <w:p w14:paraId="392E485A">
            <w:pPr>
              <w:spacing w:line="280" w:lineRule="exact"/>
              <w:jc w:val="left"/>
              <w:rPr>
                <w:rFonts w:hint="eastAsia" w:ascii="仿宋" w:hAnsi="仿宋" w:eastAsia="仿宋" w:cs="仿宋"/>
                <w:sz w:val="20"/>
                <w:szCs w:val="20"/>
              </w:rPr>
            </w:pPr>
            <w:r>
              <w:rPr>
                <w:rFonts w:ascii="仿宋" w:hAnsi="仿宋" w:eastAsia="仿宋" w:cs="仿宋"/>
                <w:sz w:val="20"/>
                <w:szCs w:val="20"/>
              </w:rPr>
              <w:t>培养严谨的技术应用态度与安全意识，增强跨岗位协作能力；激发对智能网联技术的探索兴趣，养成关注技术更新的职业习惯。</w:t>
            </w:r>
          </w:p>
          <w:p w14:paraId="6260377B">
            <w:pPr>
              <w:spacing w:line="280" w:lineRule="exact"/>
              <w:jc w:val="left"/>
              <w:rPr>
                <w:rFonts w:hint="eastAsia" w:ascii="仿宋" w:hAnsi="仿宋" w:eastAsia="仿宋"/>
                <w:b/>
                <w:bCs/>
                <w:sz w:val="20"/>
                <w:szCs w:val="20"/>
              </w:rPr>
            </w:pPr>
            <w:r>
              <w:rPr>
                <w:rFonts w:hint="eastAsia" w:ascii="仿宋" w:hAnsi="仿宋" w:eastAsia="仿宋"/>
                <w:b/>
                <w:bCs/>
                <w:sz w:val="20"/>
                <w:szCs w:val="20"/>
              </w:rPr>
              <w:t>【知识目标】</w:t>
            </w:r>
          </w:p>
          <w:p w14:paraId="3F9A8055">
            <w:pPr>
              <w:spacing w:line="280" w:lineRule="exact"/>
              <w:jc w:val="left"/>
              <w:rPr>
                <w:rFonts w:hint="eastAsia" w:ascii="仿宋" w:hAnsi="仿宋" w:eastAsia="仿宋" w:cs="仿宋"/>
                <w:sz w:val="20"/>
                <w:szCs w:val="20"/>
              </w:rPr>
            </w:pPr>
            <w:r>
              <w:rPr>
                <w:rFonts w:ascii="仿宋" w:hAnsi="仿宋" w:eastAsia="仿宋" w:cs="仿宋"/>
                <w:sz w:val="20"/>
                <w:szCs w:val="20"/>
              </w:rPr>
              <w:t>掌握智能网联汽车的基本概念、架构及核心技术（环境感知、决策规划等）；熟悉车联网（V2X）通信原理及智能驾驶分级标准；了解相关法规、测试评价流程及产业发展趋势。​</w:t>
            </w:r>
          </w:p>
          <w:p w14:paraId="1655DF53">
            <w:pPr>
              <w:spacing w:line="280" w:lineRule="exact"/>
              <w:jc w:val="left"/>
              <w:rPr>
                <w:rFonts w:hint="eastAsia" w:ascii="仿宋" w:hAnsi="仿宋" w:eastAsia="仿宋"/>
                <w:b/>
                <w:bCs/>
                <w:sz w:val="20"/>
                <w:szCs w:val="20"/>
              </w:rPr>
            </w:pPr>
            <w:r>
              <w:rPr>
                <w:rFonts w:hint="eastAsia" w:ascii="仿宋" w:hAnsi="仿宋" w:eastAsia="仿宋"/>
                <w:b/>
                <w:bCs/>
                <w:sz w:val="20"/>
                <w:szCs w:val="20"/>
              </w:rPr>
              <w:t>【能力目标】</w:t>
            </w:r>
          </w:p>
          <w:p w14:paraId="253A1C57">
            <w:pPr>
              <w:spacing w:line="280" w:lineRule="exact"/>
              <w:jc w:val="left"/>
              <w:rPr>
                <w:rFonts w:hint="eastAsia" w:ascii="仿宋" w:hAnsi="仿宋" w:eastAsia="仿宋" w:cs="仿宋"/>
                <w:sz w:val="20"/>
                <w:szCs w:val="20"/>
              </w:rPr>
            </w:pPr>
            <w:r>
              <w:rPr>
                <w:rFonts w:ascii="仿宋" w:hAnsi="仿宋" w:eastAsia="仿宋" w:cs="仿宋"/>
                <w:sz w:val="20"/>
                <w:szCs w:val="20"/>
              </w:rPr>
              <w:t>能识别智能网联汽车关键部件（传感器、控制器等）并说明功能；具备操作基础仿真软件模拟简单驾驶场景的能力；可协助分析智能驾驶系统常见故障的初步原因。​</w:t>
            </w:r>
          </w:p>
          <w:p w14:paraId="415DF8D1">
            <w:pPr>
              <w:spacing w:line="280" w:lineRule="exact"/>
              <w:jc w:val="left"/>
              <w:rPr>
                <w:rFonts w:hint="eastAsia" w:ascii="仿宋" w:hAnsi="仿宋" w:eastAsia="仿宋" w:cs="仿宋"/>
                <w:sz w:val="20"/>
                <w:szCs w:val="20"/>
              </w:rPr>
            </w:pPr>
          </w:p>
        </w:tc>
        <w:tc>
          <w:tcPr>
            <w:tcW w:w="2331" w:type="pct"/>
            <w:shd w:val="clear" w:color="auto" w:fill="auto"/>
            <w:vAlign w:val="center"/>
          </w:tcPr>
          <w:p w14:paraId="4D1F4124">
            <w:pPr>
              <w:spacing w:line="240" w:lineRule="exact"/>
              <w:jc w:val="left"/>
              <w:rPr>
                <w:rFonts w:hint="eastAsia" w:ascii="仿宋" w:hAnsi="仿宋" w:eastAsia="仿宋"/>
                <w:b/>
                <w:bCs/>
                <w:sz w:val="20"/>
                <w:szCs w:val="20"/>
              </w:rPr>
            </w:pPr>
            <w:r>
              <w:rPr>
                <w:rFonts w:hint="eastAsia" w:ascii="仿宋" w:hAnsi="仿宋" w:eastAsia="仿宋"/>
                <w:b/>
                <w:bCs/>
                <w:sz w:val="20"/>
                <w:szCs w:val="20"/>
              </w:rPr>
              <w:t>【主要内容】</w:t>
            </w:r>
          </w:p>
          <w:p w14:paraId="4312EC67">
            <w:pPr>
              <w:spacing w:line="280" w:lineRule="exact"/>
              <w:jc w:val="left"/>
              <w:rPr>
                <w:rFonts w:hint="eastAsia" w:ascii="仿宋" w:hAnsi="仿宋" w:eastAsia="仿宋" w:cs="仿宋"/>
                <w:sz w:val="20"/>
                <w:szCs w:val="20"/>
              </w:rPr>
            </w:pPr>
            <w:r>
              <w:rPr>
                <w:rFonts w:hint="eastAsia" w:ascii="仿宋" w:hAnsi="仿宋" w:eastAsia="仿宋" w:cs="仿宋"/>
                <w:sz w:val="20"/>
                <w:szCs w:val="20"/>
              </w:rPr>
              <w:t>1.</w:t>
            </w:r>
            <w:r>
              <w:rPr>
                <w:rFonts w:ascii="仿宋" w:hAnsi="仿宋" w:eastAsia="仿宋" w:cs="仿宋"/>
                <w:sz w:val="20"/>
                <w:szCs w:val="20"/>
              </w:rPr>
              <w:t>基础认知：智能网联汽车定义、发展历程及技术架构（感知层、决策层、执行层），智能驾驶分级（SAE标准）及典型应用场景。</w:t>
            </w:r>
          </w:p>
          <w:p w14:paraId="4803FB97">
            <w:pPr>
              <w:spacing w:line="280" w:lineRule="exact"/>
              <w:jc w:val="left"/>
              <w:rPr>
                <w:rFonts w:hint="eastAsia" w:ascii="仿宋" w:hAnsi="仿宋" w:eastAsia="仿宋" w:cs="仿宋"/>
                <w:sz w:val="20"/>
                <w:szCs w:val="20"/>
              </w:rPr>
            </w:pPr>
            <w:r>
              <w:rPr>
                <w:rFonts w:hint="eastAsia" w:ascii="仿宋" w:hAnsi="仿宋" w:eastAsia="仿宋" w:cs="仿宋"/>
                <w:sz w:val="20"/>
                <w:szCs w:val="20"/>
              </w:rPr>
              <w:t>2.</w:t>
            </w:r>
            <w:r>
              <w:rPr>
                <w:rFonts w:ascii="仿宋" w:hAnsi="仿宋" w:eastAsia="仿宋" w:cs="仿宋"/>
                <w:sz w:val="20"/>
                <w:szCs w:val="20"/>
              </w:rPr>
              <w:t>核心技术：环境感知（摄像头、雷达等传感器原理及融合技术）；决策规划（路径规划、行为决策基础算法）；控制执行（线控底盘、动力控制原理）；车联网（V2X通信协议及应用场景）。​</w:t>
            </w:r>
          </w:p>
          <w:p w14:paraId="5BD7B754">
            <w:pPr>
              <w:spacing w:line="280" w:lineRule="exact"/>
              <w:jc w:val="left"/>
              <w:rPr>
                <w:rFonts w:hint="eastAsia" w:ascii="仿宋" w:hAnsi="仿宋" w:eastAsia="仿宋" w:cs="仿宋"/>
                <w:sz w:val="20"/>
                <w:szCs w:val="20"/>
              </w:rPr>
            </w:pPr>
            <w:r>
              <w:rPr>
                <w:rFonts w:hint="eastAsia" w:ascii="仿宋" w:hAnsi="仿宋" w:eastAsia="仿宋" w:cs="仿宋"/>
                <w:sz w:val="20"/>
                <w:szCs w:val="20"/>
              </w:rPr>
              <w:t>3.</w:t>
            </w:r>
            <w:r>
              <w:rPr>
                <w:rFonts w:ascii="仿宋" w:hAnsi="仿宋" w:eastAsia="仿宋" w:cs="仿宋"/>
                <w:sz w:val="20"/>
                <w:szCs w:val="20"/>
              </w:rPr>
              <w:t>测试与法规：智能网联汽车测试类型（仿真、场地、道路测试）及流程，国内主要法规框架与安全标准。​</w:t>
            </w:r>
          </w:p>
          <w:p w14:paraId="7DA10BCC">
            <w:pPr>
              <w:spacing w:line="280" w:lineRule="exact"/>
              <w:jc w:val="left"/>
              <w:rPr>
                <w:rFonts w:hint="eastAsia" w:ascii="仿宋" w:hAnsi="仿宋" w:eastAsia="仿宋" w:cs="仿宋"/>
                <w:sz w:val="20"/>
                <w:szCs w:val="20"/>
              </w:rPr>
            </w:pPr>
            <w:r>
              <w:rPr>
                <w:rFonts w:hint="eastAsia" w:ascii="仿宋" w:hAnsi="仿宋" w:eastAsia="仿宋" w:cs="仿宋"/>
                <w:sz w:val="20"/>
                <w:szCs w:val="20"/>
              </w:rPr>
              <w:t>4.</w:t>
            </w:r>
            <w:r>
              <w:rPr>
                <w:rFonts w:ascii="仿宋" w:hAnsi="仿宋" w:eastAsia="仿宋" w:cs="仿宋"/>
                <w:sz w:val="20"/>
                <w:szCs w:val="20"/>
              </w:rPr>
              <w:t>实践应用：典型智能网联功能（自动泊车、自适应巡航）的工作流程，新能源汽车与智能网联技术的融合应用案例。</w:t>
            </w:r>
          </w:p>
          <w:p w14:paraId="264E7BBC">
            <w:pPr>
              <w:spacing w:line="240" w:lineRule="exact"/>
              <w:jc w:val="left"/>
              <w:rPr>
                <w:rFonts w:hint="eastAsia" w:ascii="仿宋" w:hAnsi="仿宋" w:eastAsia="仿宋"/>
                <w:b/>
                <w:bCs/>
                <w:sz w:val="20"/>
                <w:szCs w:val="20"/>
              </w:rPr>
            </w:pPr>
            <w:r>
              <w:rPr>
                <w:rFonts w:hint="eastAsia" w:ascii="仿宋" w:hAnsi="仿宋" w:eastAsia="仿宋"/>
                <w:b/>
                <w:bCs/>
                <w:sz w:val="20"/>
                <w:szCs w:val="20"/>
              </w:rPr>
              <w:t>【教学要求】</w:t>
            </w:r>
          </w:p>
          <w:p w14:paraId="2BEDA10F">
            <w:pPr>
              <w:spacing w:line="280" w:lineRule="exact"/>
              <w:jc w:val="left"/>
              <w:rPr>
                <w:rFonts w:hint="eastAsia" w:ascii="仿宋" w:hAnsi="仿宋" w:eastAsia="仿宋" w:cs="仿宋"/>
                <w:sz w:val="20"/>
                <w:szCs w:val="20"/>
              </w:rPr>
            </w:pPr>
            <w:r>
              <w:rPr>
                <w:rFonts w:hint="eastAsia" w:ascii="仿宋" w:hAnsi="仿宋" w:eastAsia="仿宋" w:cs="仿宋"/>
                <w:sz w:val="20"/>
                <w:szCs w:val="20"/>
              </w:rPr>
              <w:t>1.</w:t>
            </w:r>
            <w:r>
              <w:rPr>
                <w:rFonts w:ascii="仿宋" w:hAnsi="仿宋" w:eastAsia="仿宋" w:cs="仿宋"/>
                <w:sz w:val="20"/>
                <w:szCs w:val="20"/>
              </w:rPr>
              <w:t>学习要求：掌握核心技术术语及原理，参与仿真软件操作实训；完成技术案例分析报告，关注行业动态。​</w:t>
            </w:r>
          </w:p>
          <w:p w14:paraId="5648740C">
            <w:pPr>
              <w:spacing w:line="280" w:lineRule="exact"/>
              <w:jc w:val="left"/>
              <w:rPr>
                <w:rFonts w:hint="eastAsia" w:ascii="仿宋" w:hAnsi="仿宋" w:eastAsia="仿宋" w:cs="仿宋"/>
                <w:sz w:val="20"/>
                <w:szCs w:val="20"/>
              </w:rPr>
            </w:pPr>
            <w:r>
              <w:rPr>
                <w:rFonts w:hint="eastAsia" w:ascii="仿宋" w:hAnsi="仿宋" w:eastAsia="仿宋" w:cs="仿宋"/>
                <w:sz w:val="20"/>
                <w:szCs w:val="20"/>
              </w:rPr>
              <w:t>2.</w:t>
            </w:r>
            <w:r>
              <w:rPr>
                <w:rFonts w:ascii="仿宋" w:hAnsi="仿宋" w:eastAsia="仿宋" w:cs="仿宋"/>
                <w:sz w:val="20"/>
                <w:szCs w:val="20"/>
              </w:rPr>
              <w:t>实践要求：利用仿真平台模拟驾驶场景，参观智能网联测试基地；分组完成简单功能模块模拟搭建。​</w:t>
            </w:r>
          </w:p>
          <w:p w14:paraId="3498C1A8">
            <w:pPr>
              <w:spacing w:line="280" w:lineRule="exact"/>
              <w:jc w:val="left"/>
              <w:rPr>
                <w:rFonts w:hint="eastAsia" w:ascii="仿宋" w:hAnsi="仿宋" w:eastAsia="仿宋" w:cs="仿宋"/>
                <w:sz w:val="20"/>
                <w:szCs w:val="20"/>
              </w:rPr>
            </w:pPr>
            <w:r>
              <w:rPr>
                <w:rFonts w:hint="eastAsia" w:ascii="仿宋" w:hAnsi="仿宋" w:eastAsia="仿宋" w:cs="仿宋"/>
                <w:sz w:val="20"/>
                <w:szCs w:val="20"/>
              </w:rPr>
              <w:t>3.</w:t>
            </w:r>
            <w:r>
              <w:rPr>
                <w:rFonts w:ascii="仿宋" w:hAnsi="仿宋" w:eastAsia="仿宋" w:cs="仿宋"/>
                <w:sz w:val="20"/>
                <w:szCs w:val="20"/>
              </w:rPr>
              <w:t>安全规范：实训中遵守设备操作流程，强化数据安全与伦理意识，培养合规操作习惯。</w:t>
            </w:r>
          </w:p>
        </w:tc>
        <w:tc>
          <w:tcPr>
            <w:tcW w:w="578" w:type="pct"/>
            <w:shd w:val="clear" w:color="auto" w:fill="FFFFFF"/>
            <w:vAlign w:val="center"/>
          </w:tcPr>
          <w:p w14:paraId="634A26F1">
            <w:pPr>
              <w:adjustRightInd w:val="0"/>
              <w:snapToGrid w:val="0"/>
              <w:spacing w:line="230" w:lineRule="exact"/>
              <w:jc w:val="center"/>
              <w:rPr>
                <w:rFonts w:hint="eastAsia" w:ascii="仿宋" w:hAnsi="仿宋" w:eastAsia="仿宋" w:cs="仿宋"/>
                <w:color w:val="000000"/>
                <w:szCs w:val="21"/>
              </w:rPr>
            </w:pPr>
            <w:r>
              <w:rPr>
                <w:rFonts w:hint="eastAsia" w:ascii="仿宋" w:hAnsi="仿宋" w:eastAsia="仿宋" w:cs="仿宋"/>
                <w:color w:val="000000"/>
                <w:szCs w:val="21"/>
              </w:rPr>
              <w:t>32</w:t>
            </w:r>
          </w:p>
        </w:tc>
      </w:tr>
      <w:tr w14:paraId="061B0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36" w:type="dxa"/>
            <w:left w:w="36" w:type="dxa"/>
            <w:bottom w:w="36" w:type="dxa"/>
            <w:right w:w="36" w:type="dxa"/>
          </w:tblCellMar>
        </w:tblPrEx>
        <w:trPr>
          <w:trHeight w:val="382" w:hRule="atLeast"/>
          <w:jc w:val="center"/>
        </w:trPr>
        <w:tc>
          <w:tcPr>
            <w:tcW w:w="358" w:type="pct"/>
            <w:shd w:val="clear" w:color="auto" w:fill="FFFFFF"/>
            <w:vAlign w:val="center"/>
          </w:tcPr>
          <w:p w14:paraId="4F2E4F7B">
            <w:pPr>
              <w:adjustRightInd w:val="0"/>
              <w:snapToGrid w:val="0"/>
              <w:spacing w:line="230" w:lineRule="exact"/>
              <w:jc w:val="center"/>
              <w:rPr>
                <w:rFonts w:hint="eastAsia" w:ascii="仿宋" w:hAnsi="仿宋" w:eastAsia="仿宋" w:cs="仿宋"/>
                <w:color w:val="000000"/>
                <w:szCs w:val="21"/>
              </w:rPr>
            </w:pPr>
            <w:r>
              <w:rPr>
                <w:rFonts w:hint="eastAsia" w:ascii="仿宋" w:hAnsi="仿宋" w:eastAsia="仿宋" w:cs="仿宋"/>
                <w:color w:val="000000"/>
                <w:szCs w:val="21"/>
              </w:rPr>
              <w:t>2</w:t>
            </w:r>
          </w:p>
        </w:tc>
        <w:tc>
          <w:tcPr>
            <w:tcW w:w="352" w:type="pct"/>
            <w:shd w:val="clear" w:color="auto" w:fill="auto"/>
            <w:vAlign w:val="center"/>
          </w:tcPr>
          <w:p w14:paraId="3EABFF45">
            <w:pPr>
              <w:widowControl/>
              <w:jc w:val="center"/>
              <w:rPr>
                <w:rFonts w:hint="eastAsia" w:ascii="仿宋" w:hAnsi="仿宋" w:eastAsia="仿宋" w:cs="仿宋"/>
                <w:bCs/>
                <w:szCs w:val="21"/>
              </w:rPr>
            </w:pPr>
            <w:r>
              <w:rPr>
                <w:rFonts w:hint="eastAsia" w:ascii="仿宋" w:hAnsi="仿宋" w:eastAsia="仿宋" w:cs="仿宋"/>
                <w:bCs/>
                <w:szCs w:val="21"/>
              </w:rPr>
              <w:t>汽车智能共享出行概论</w:t>
            </w:r>
          </w:p>
        </w:tc>
        <w:tc>
          <w:tcPr>
            <w:tcW w:w="1379" w:type="pct"/>
            <w:shd w:val="clear" w:color="auto" w:fill="FFFFFF"/>
            <w:vAlign w:val="center"/>
          </w:tcPr>
          <w:p w14:paraId="1DB67386">
            <w:pPr>
              <w:spacing w:line="280" w:lineRule="exact"/>
              <w:jc w:val="left"/>
              <w:rPr>
                <w:rFonts w:hint="eastAsia" w:ascii="仿宋" w:hAnsi="仿宋" w:eastAsia="仿宋"/>
                <w:b/>
                <w:bCs/>
                <w:sz w:val="20"/>
                <w:szCs w:val="20"/>
              </w:rPr>
            </w:pPr>
            <w:r>
              <w:rPr>
                <w:rFonts w:hint="eastAsia" w:ascii="仿宋" w:hAnsi="仿宋" w:eastAsia="仿宋"/>
                <w:b/>
                <w:bCs/>
                <w:sz w:val="20"/>
                <w:szCs w:val="20"/>
              </w:rPr>
              <w:t>【素质目标】</w:t>
            </w:r>
          </w:p>
          <w:p w14:paraId="676CCEE2">
            <w:pPr>
              <w:spacing w:line="280" w:lineRule="exact"/>
              <w:jc w:val="left"/>
              <w:rPr>
                <w:rFonts w:hint="eastAsia" w:ascii="仿宋" w:hAnsi="仿宋" w:eastAsia="仿宋" w:cs="仿宋"/>
                <w:sz w:val="20"/>
                <w:szCs w:val="20"/>
              </w:rPr>
            </w:pPr>
            <w:r>
              <w:rPr>
                <w:rFonts w:hint="eastAsia" w:ascii="仿宋" w:hAnsi="仿宋" w:eastAsia="仿宋" w:cs="仿宋"/>
                <w:sz w:val="20"/>
                <w:szCs w:val="20"/>
              </w:rPr>
              <w:t>树立绿色低碳的出行理念，培养对智能共享出行模式的创新思维；增强行业服务意识与社会责任感，提升跨领域协同合作能力；激发对智能共享出行生态的探索热情，塑造适应行业发展的职业素养。​</w:t>
            </w:r>
          </w:p>
          <w:p w14:paraId="64730CDC">
            <w:pPr>
              <w:spacing w:line="280" w:lineRule="exact"/>
              <w:jc w:val="left"/>
              <w:rPr>
                <w:rFonts w:hint="eastAsia" w:ascii="仿宋" w:hAnsi="仿宋" w:eastAsia="仿宋"/>
                <w:b/>
                <w:bCs/>
                <w:sz w:val="20"/>
                <w:szCs w:val="20"/>
              </w:rPr>
            </w:pPr>
            <w:r>
              <w:rPr>
                <w:rFonts w:hint="eastAsia" w:ascii="仿宋" w:hAnsi="仿宋" w:eastAsia="仿宋"/>
                <w:b/>
                <w:bCs/>
                <w:sz w:val="20"/>
                <w:szCs w:val="20"/>
              </w:rPr>
              <w:t>【知识目标】</w:t>
            </w:r>
          </w:p>
          <w:p w14:paraId="5449A59E">
            <w:pPr>
              <w:spacing w:line="280" w:lineRule="exact"/>
              <w:jc w:val="left"/>
              <w:rPr>
                <w:rFonts w:hint="eastAsia" w:ascii="仿宋" w:hAnsi="仿宋" w:eastAsia="仿宋" w:cs="仿宋"/>
                <w:sz w:val="20"/>
                <w:szCs w:val="20"/>
              </w:rPr>
            </w:pPr>
            <w:r>
              <w:rPr>
                <w:rFonts w:hint="eastAsia" w:ascii="仿宋" w:hAnsi="仿宋" w:eastAsia="仿宋" w:cs="仿宋"/>
                <w:sz w:val="20"/>
                <w:szCs w:val="20"/>
              </w:rPr>
              <w:t>掌握汽车智能共享出行的基本概念、主要模式及发展历程；熟知智能共享出行的核心技术（如车联网、自动驾驶、平台调度）及运营机制；了解智能共享出行与城市交通、智能网联汽车的关联；明晰相关政策法规与行业标准。​</w:t>
            </w:r>
          </w:p>
          <w:p w14:paraId="28637F5B">
            <w:pPr>
              <w:spacing w:line="280" w:lineRule="exact"/>
              <w:jc w:val="left"/>
              <w:rPr>
                <w:rFonts w:hint="eastAsia" w:ascii="仿宋" w:hAnsi="仿宋" w:eastAsia="仿宋"/>
                <w:b/>
                <w:bCs/>
                <w:sz w:val="20"/>
                <w:szCs w:val="20"/>
              </w:rPr>
            </w:pPr>
            <w:r>
              <w:rPr>
                <w:rFonts w:hint="eastAsia" w:ascii="仿宋" w:hAnsi="仿宋" w:eastAsia="仿宋"/>
                <w:b/>
                <w:bCs/>
                <w:sz w:val="20"/>
                <w:szCs w:val="20"/>
              </w:rPr>
              <w:t>【能力目标】</w:t>
            </w:r>
          </w:p>
          <w:p w14:paraId="0C19A18D">
            <w:pPr>
              <w:spacing w:line="280" w:lineRule="exact"/>
              <w:jc w:val="left"/>
              <w:rPr>
                <w:rFonts w:hint="eastAsia" w:ascii="仿宋" w:hAnsi="仿宋" w:eastAsia="仿宋" w:cs="仿宋"/>
                <w:sz w:val="20"/>
                <w:szCs w:val="20"/>
              </w:rPr>
            </w:pPr>
            <w:r>
              <w:rPr>
                <w:rFonts w:hint="eastAsia" w:ascii="仿宋" w:hAnsi="仿宋" w:eastAsia="仿宋" w:cs="仿宋"/>
                <w:sz w:val="20"/>
                <w:szCs w:val="20"/>
              </w:rPr>
              <w:t>能够区分不同智能共享出行模式的特点及适用场景，具备分析其优势与挑战的初步能力；能够理解智能共享平台的运作流程，具备解读出行数据分析结果的初步能力；能够描述智能网联汽车在共享出行中的应用价值，具备分析两者协同发展的初步能力；能够关注共享出行的安全与服务问题，具备基本的风险评估意识。​</w:t>
            </w:r>
          </w:p>
          <w:p w14:paraId="4E574961">
            <w:pPr>
              <w:spacing w:line="280" w:lineRule="exact"/>
              <w:jc w:val="left"/>
              <w:rPr>
                <w:rFonts w:hint="eastAsia" w:ascii="仿宋" w:hAnsi="仿宋" w:eastAsia="仿宋" w:cs="仿宋"/>
                <w:sz w:val="20"/>
                <w:szCs w:val="20"/>
              </w:rPr>
            </w:pPr>
          </w:p>
        </w:tc>
        <w:tc>
          <w:tcPr>
            <w:tcW w:w="2331" w:type="pct"/>
            <w:shd w:val="clear" w:color="auto" w:fill="FFFFFF"/>
            <w:vAlign w:val="center"/>
          </w:tcPr>
          <w:p w14:paraId="05A7000F">
            <w:pPr>
              <w:spacing w:line="240" w:lineRule="exact"/>
              <w:jc w:val="left"/>
              <w:rPr>
                <w:rFonts w:hint="eastAsia" w:ascii="仿宋" w:hAnsi="仿宋" w:eastAsia="仿宋"/>
                <w:b/>
                <w:bCs/>
                <w:sz w:val="20"/>
                <w:szCs w:val="20"/>
              </w:rPr>
            </w:pPr>
            <w:r>
              <w:rPr>
                <w:rFonts w:hint="eastAsia" w:ascii="仿宋" w:hAnsi="仿宋" w:eastAsia="仿宋"/>
                <w:b/>
                <w:bCs/>
                <w:sz w:val="20"/>
                <w:szCs w:val="20"/>
              </w:rPr>
              <w:t>【主要内容】</w:t>
            </w:r>
          </w:p>
          <w:p w14:paraId="72B9EF8D">
            <w:pPr>
              <w:spacing w:line="280" w:lineRule="exact"/>
              <w:jc w:val="left"/>
              <w:rPr>
                <w:rFonts w:hint="eastAsia" w:ascii="仿宋" w:hAnsi="仿宋" w:eastAsia="仿宋" w:cs="仿宋"/>
                <w:sz w:val="20"/>
                <w:szCs w:val="20"/>
              </w:rPr>
            </w:pPr>
            <w:r>
              <w:rPr>
                <w:rFonts w:hint="eastAsia" w:ascii="仿宋" w:hAnsi="仿宋" w:eastAsia="仿宋" w:cs="仿宋"/>
                <w:sz w:val="20"/>
                <w:szCs w:val="20"/>
              </w:rPr>
              <w:t>1.智能共享出行基础：定义、特征及发展背景，主要模式（网约车、分时租赁、共享汽车、自动驾驶共享车队等）及区别，国内外发展现状与趋势，对城市交通、社会生活的影响。​</w:t>
            </w:r>
          </w:p>
          <w:p w14:paraId="6227E596">
            <w:pPr>
              <w:spacing w:line="280" w:lineRule="exact"/>
              <w:jc w:val="left"/>
              <w:rPr>
                <w:rFonts w:hint="eastAsia" w:ascii="仿宋" w:hAnsi="仿宋" w:eastAsia="仿宋" w:cs="仿宋"/>
                <w:sz w:val="20"/>
                <w:szCs w:val="20"/>
              </w:rPr>
            </w:pPr>
            <w:r>
              <w:rPr>
                <w:rFonts w:hint="eastAsia" w:ascii="仿宋" w:hAnsi="仿宋" w:eastAsia="仿宋" w:cs="仿宋"/>
                <w:sz w:val="20"/>
                <w:szCs w:val="20"/>
              </w:rPr>
              <w:t>2.智能共享出行核心技术：共享出行平台的架构与功能（用户端、调度端、车辆端）；车联网技术在车辆监控、调度中的应用；自动驾驶技术对共享出行的赋能（无人化运营、车队管理）；大数据在需求预测、路径优化、供需匹配中的作用。3.智能共享出行运营管理：车辆调度与fleet管理策略，用户需求分析与服务优化，运营成本控制与盈利模式，安全管理体系（车辆安全、用户安全、数据安全）。​</w:t>
            </w:r>
          </w:p>
          <w:p w14:paraId="2F9FA4F4">
            <w:pPr>
              <w:spacing w:line="280" w:lineRule="exact"/>
              <w:jc w:val="left"/>
              <w:rPr>
                <w:rFonts w:hint="eastAsia" w:ascii="仿宋" w:hAnsi="仿宋" w:eastAsia="仿宋" w:cs="仿宋"/>
                <w:sz w:val="20"/>
                <w:szCs w:val="20"/>
              </w:rPr>
            </w:pPr>
            <w:r>
              <w:rPr>
                <w:rFonts w:hint="eastAsia" w:ascii="仿宋" w:hAnsi="仿宋" w:eastAsia="仿宋" w:cs="仿宋"/>
                <w:sz w:val="20"/>
                <w:szCs w:val="20"/>
              </w:rPr>
              <w:t>4.智能网联汽车与共享出行融合：智能网联汽车在共享出行中的应用场景（如自动叫车、自主泊车、远程监控）；车路协同技术对共享车队运营效率的提升；基于智能共享的出行生态构建（与公共交通、智慧停车的衔接）。​</w:t>
            </w:r>
          </w:p>
          <w:p w14:paraId="1A87E8FA">
            <w:pPr>
              <w:spacing w:line="280" w:lineRule="exact"/>
              <w:jc w:val="left"/>
              <w:rPr>
                <w:rFonts w:hint="eastAsia" w:ascii="仿宋" w:hAnsi="仿宋" w:eastAsia="仿宋" w:cs="仿宋"/>
                <w:sz w:val="20"/>
                <w:szCs w:val="20"/>
              </w:rPr>
            </w:pPr>
            <w:r>
              <w:rPr>
                <w:rFonts w:hint="eastAsia" w:ascii="仿宋" w:hAnsi="仿宋" w:eastAsia="仿宋" w:cs="仿宋"/>
                <w:sz w:val="20"/>
                <w:szCs w:val="20"/>
              </w:rPr>
              <w:t>5.政策法规与行业生态：智能共享出行相关的政策支持与监管要求；行业标准体系建设现状；产业链构成（车企、科技公司、出行平台、基础设施提供商）及协同机制。​</w:t>
            </w:r>
          </w:p>
          <w:p w14:paraId="6B018B78">
            <w:pPr>
              <w:spacing w:line="280" w:lineRule="exact"/>
              <w:jc w:val="left"/>
              <w:rPr>
                <w:rFonts w:hint="eastAsia" w:ascii="仿宋" w:hAnsi="仿宋" w:eastAsia="仿宋"/>
                <w:b/>
                <w:bCs/>
                <w:sz w:val="20"/>
                <w:szCs w:val="20"/>
              </w:rPr>
            </w:pPr>
            <w:r>
              <w:rPr>
                <w:rFonts w:hint="eastAsia" w:ascii="仿宋" w:hAnsi="仿宋" w:eastAsia="仿宋"/>
                <w:b/>
                <w:bCs/>
                <w:sz w:val="20"/>
                <w:szCs w:val="20"/>
              </w:rPr>
              <w:t>【教学要求】</w:t>
            </w:r>
          </w:p>
          <w:p w14:paraId="355073D4">
            <w:pPr>
              <w:spacing w:line="280" w:lineRule="exact"/>
              <w:jc w:val="left"/>
              <w:rPr>
                <w:rFonts w:hint="eastAsia" w:ascii="仿宋" w:hAnsi="仿宋" w:eastAsia="仿宋" w:cs="仿宋"/>
                <w:sz w:val="20"/>
                <w:szCs w:val="20"/>
              </w:rPr>
            </w:pPr>
            <w:r>
              <w:rPr>
                <w:rFonts w:hint="eastAsia" w:ascii="仿宋" w:hAnsi="仿宋" w:eastAsia="仿宋"/>
                <w:b/>
                <w:bCs/>
                <w:sz w:val="20"/>
                <w:szCs w:val="20"/>
              </w:rPr>
              <w:t>1.</w:t>
            </w:r>
            <w:r>
              <w:rPr>
                <w:rFonts w:hint="eastAsia" w:ascii="仿宋" w:hAnsi="仿宋" w:eastAsia="仿宋" w:cs="仿宋"/>
                <w:sz w:val="20"/>
                <w:szCs w:val="20"/>
              </w:rPr>
              <w:t>生态思维贯穿：强化智能共享出行与智能网联汽车、城市交通的协同理念，培养系统观。​</w:t>
            </w:r>
          </w:p>
          <w:p w14:paraId="6A7861F5">
            <w:pPr>
              <w:spacing w:line="280" w:lineRule="exact"/>
              <w:jc w:val="left"/>
              <w:rPr>
                <w:rFonts w:hint="eastAsia" w:ascii="仿宋" w:hAnsi="仿宋" w:eastAsia="仿宋" w:cs="仿宋"/>
                <w:sz w:val="20"/>
                <w:szCs w:val="20"/>
              </w:rPr>
            </w:pPr>
            <w:r>
              <w:rPr>
                <w:rFonts w:hint="eastAsia" w:ascii="仿宋" w:hAnsi="仿宋" w:eastAsia="仿宋" w:cs="仿宋"/>
                <w:sz w:val="20"/>
                <w:szCs w:val="20"/>
              </w:rPr>
              <w:t>2.教学方法多元：采用案例教学（典型共享出行平台案例）、情境模拟（出行需求分析）、小组研讨（模式创新探讨），提升认知与分析能力。​</w:t>
            </w:r>
          </w:p>
          <w:p w14:paraId="2752DAF5">
            <w:pPr>
              <w:spacing w:line="280" w:lineRule="exact"/>
              <w:jc w:val="left"/>
              <w:rPr>
                <w:rFonts w:hint="eastAsia" w:ascii="仿宋" w:hAnsi="仿宋" w:eastAsia="仿宋" w:cs="仿宋"/>
                <w:sz w:val="20"/>
                <w:szCs w:val="20"/>
              </w:rPr>
            </w:pPr>
            <w:r>
              <w:rPr>
                <w:rFonts w:hint="eastAsia" w:ascii="仿宋" w:hAnsi="仿宋" w:eastAsia="仿宋" w:cs="仿宋"/>
                <w:sz w:val="20"/>
                <w:szCs w:val="20"/>
              </w:rPr>
              <w:t>3.理论实践结合：利用行业报告、平台数据案例辅助教学，结合线下调研（如本地共享出行现状）巩固知识，注重与智能网联汽车技术的关联。</w:t>
            </w:r>
          </w:p>
        </w:tc>
        <w:tc>
          <w:tcPr>
            <w:tcW w:w="578" w:type="pct"/>
            <w:shd w:val="clear" w:color="auto" w:fill="auto"/>
            <w:vAlign w:val="center"/>
          </w:tcPr>
          <w:p w14:paraId="30A6B283">
            <w:pPr>
              <w:widowControl/>
              <w:tabs>
                <w:tab w:val="left" w:pos="1800"/>
                <w:tab w:val="right" w:leader="middleDot" w:pos="8100"/>
              </w:tabs>
              <w:spacing w:line="280" w:lineRule="exact"/>
              <w:jc w:val="center"/>
              <w:rPr>
                <w:rFonts w:hint="eastAsia" w:ascii="仿宋" w:hAnsi="仿宋" w:eastAsia="仿宋" w:cs="仿宋"/>
                <w:sz w:val="20"/>
                <w:szCs w:val="20"/>
              </w:rPr>
            </w:pPr>
            <w:r>
              <w:rPr>
                <w:rFonts w:hint="eastAsia" w:ascii="仿宋" w:hAnsi="仿宋" w:eastAsia="仿宋" w:cs="仿宋"/>
                <w:sz w:val="20"/>
                <w:szCs w:val="20"/>
              </w:rPr>
              <w:t>32</w:t>
            </w:r>
          </w:p>
        </w:tc>
      </w:tr>
      <w:tr w14:paraId="24652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36" w:type="dxa"/>
            <w:left w:w="36" w:type="dxa"/>
            <w:bottom w:w="36" w:type="dxa"/>
            <w:right w:w="36" w:type="dxa"/>
          </w:tblCellMar>
        </w:tblPrEx>
        <w:trPr>
          <w:trHeight w:val="382" w:hRule="atLeast"/>
          <w:jc w:val="center"/>
        </w:trPr>
        <w:tc>
          <w:tcPr>
            <w:tcW w:w="358" w:type="pct"/>
            <w:shd w:val="clear" w:color="auto" w:fill="FFFFFF"/>
            <w:vAlign w:val="center"/>
          </w:tcPr>
          <w:p w14:paraId="55CED44D">
            <w:pPr>
              <w:adjustRightInd w:val="0"/>
              <w:snapToGrid w:val="0"/>
              <w:spacing w:line="230" w:lineRule="exact"/>
              <w:jc w:val="center"/>
              <w:rPr>
                <w:rFonts w:hint="eastAsia" w:ascii="仿宋" w:hAnsi="仿宋" w:eastAsia="仿宋" w:cs="仿宋"/>
                <w:color w:val="000000"/>
                <w:szCs w:val="21"/>
              </w:rPr>
            </w:pPr>
            <w:r>
              <w:rPr>
                <w:rFonts w:hint="eastAsia" w:ascii="仿宋" w:hAnsi="仿宋" w:eastAsia="仿宋" w:cs="仿宋"/>
                <w:color w:val="000000"/>
                <w:szCs w:val="21"/>
              </w:rPr>
              <w:t>3</w:t>
            </w:r>
          </w:p>
        </w:tc>
        <w:tc>
          <w:tcPr>
            <w:tcW w:w="352" w:type="pct"/>
            <w:shd w:val="clear" w:color="auto" w:fill="FFFFFF"/>
            <w:vAlign w:val="center"/>
          </w:tcPr>
          <w:p w14:paraId="7AB37D9D">
            <w:pPr>
              <w:widowControl/>
              <w:jc w:val="center"/>
              <w:rPr>
                <w:rFonts w:hint="eastAsia" w:ascii="仿宋" w:hAnsi="仿宋" w:eastAsia="仿宋" w:cs="仿宋"/>
                <w:bCs/>
                <w:szCs w:val="21"/>
              </w:rPr>
            </w:pPr>
            <w:r>
              <w:rPr>
                <w:rFonts w:hint="eastAsia" w:ascii="仿宋" w:hAnsi="仿宋" w:eastAsia="仿宋" w:cs="仿宋"/>
                <w:bCs/>
                <w:szCs w:val="21"/>
              </w:rPr>
              <w:t>新能源汽车充电技术</w:t>
            </w:r>
          </w:p>
        </w:tc>
        <w:tc>
          <w:tcPr>
            <w:tcW w:w="1379" w:type="pct"/>
            <w:shd w:val="clear" w:color="auto" w:fill="FFFFFF"/>
            <w:vAlign w:val="center"/>
          </w:tcPr>
          <w:p w14:paraId="40F2493C">
            <w:pPr>
              <w:widowControl/>
              <w:shd w:val="clear" w:color="auto" w:fill="FFFFFF"/>
              <w:spacing w:line="315" w:lineRule="atLeast"/>
              <w:rPr>
                <w:rFonts w:hint="eastAsia" w:ascii="仿宋" w:hAnsi="仿宋" w:eastAsia="仿宋"/>
                <w:b/>
                <w:bCs/>
                <w:sz w:val="20"/>
                <w:szCs w:val="20"/>
              </w:rPr>
            </w:pPr>
            <w:r>
              <w:rPr>
                <w:rFonts w:hint="eastAsia" w:ascii="仿宋" w:hAnsi="仿宋" w:eastAsia="仿宋"/>
                <w:b/>
                <w:bCs/>
                <w:sz w:val="20"/>
                <w:szCs w:val="20"/>
              </w:rPr>
              <w:t>【素质目标】</w:t>
            </w:r>
          </w:p>
          <w:p w14:paraId="52E6E29A">
            <w:pPr>
              <w:widowControl/>
              <w:shd w:val="clear" w:color="auto" w:fill="FFFFFF"/>
              <w:spacing w:line="315" w:lineRule="atLeast"/>
              <w:rPr>
                <w:rFonts w:hint="eastAsia" w:ascii="仿宋" w:hAnsi="仿宋" w:eastAsia="仿宋" w:cs="仿宋"/>
                <w:sz w:val="20"/>
                <w:szCs w:val="20"/>
              </w:rPr>
            </w:pPr>
            <w:r>
              <w:rPr>
                <w:rFonts w:ascii="仿宋" w:hAnsi="仿宋" w:eastAsia="仿宋" w:cs="仿宋"/>
                <w:sz w:val="20"/>
                <w:szCs w:val="20"/>
              </w:rPr>
              <w:t>培养严谨的安全操作意识和责任担当，增强规范作业的自觉性；提升团队协作能力，在模拟充电场景中高效配合；激发对充电技术发展的关注，养成持续学习新技术的习惯。</w:t>
            </w:r>
          </w:p>
          <w:p w14:paraId="4DB17334">
            <w:pPr>
              <w:widowControl/>
              <w:shd w:val="clear" w:color="auto" w:fill="FFFFFF"/>
              <w:spacing w:line="315" w:lineRule="atLeast"/>
              <w:rPr>
                <w:rFonts w:hint="eastAsia" w:ascii="仿宋" w:hAnsi="仿宋" w:eastAsia="仿宋"/>
                <w:b/>
                <w:bCs/>
                <w:sz w:val="20"/>
                <w:szCs w:val="20"/>
              </w:rPr>
            </w:pPr>
            <w:r>
              <w:rPr>
                <w:rFonts w:hint="eastAsia" w:ascii="仿宋" w:hAnsi="仿宋" w:eastAsia="仿宋"/>
                <w:b/>
                <w:bCs/>
                <w:sz w:val="20"/>
                <w:szCs w:val="20"/>
              </w:rPr>
              <w:t>【知识目标】</w:t>
            </w:r>
          </w:p>
          <w:p w14:paraId="7E8FFD71">
            <w:pPr>
              <w:widowControl/>
              <w:shd w:val="clear" w:color="auto" w:fill="FFFFFF"/>
              <w:spacing w:line="315" w:lineRule="atLeast"/>
              <w:rPr>
                <w:rFonts w:hint="eastAsia" w:ascii="仿宋" w:hAnsi="仿宋" w:eastAsia="仿宋" w:cs="仿宋"/>
                <w:sz w:val="20"/>
                <w:szCs w:val="20"/>
              </w:rPr>
            </w:pPr>
            <w:r>
              <w:rPr>
                <w:rFonts w:ascii="仿宋" w:hAnsi="仿宋" w:eastAsia="仿宋" w:cs="仿宋"/>
                <w:sz w:val="20"/>
                <w:szCs w:val="20"/>
              </w:rPr>
              <w:t>掌握新能源汽车充电系统的基本构成（车载充电机、充电桩等）及工作原理；熟悉不同充电方式（直流快充、交流慢充）的特点及适用场景；了解充电相关标准（如GB/T系列）、安全规范及常见故障类型。​</w:t>
            </w:r>
          </w:p>
          <w:p w14:paraId="69E37B57">
            <w:pPr>
              <w:spacing w:line="280" w:lineRule="exact"/>
              <w:jc w:val="left"/>
              <w:rPr>
                <w:rFonts w:hint="eastAsia" w:ascii="仿宋" w:hAnsi="仿宋" w:eastAsia="仿宋"/>
                <w:b/>
                <w:bCs/>
                <w:sz w:val="20"/>
                <w:szCs w:val="20"/>
              </w:rPr>
            </w:pPr>
            <w:r>
              <w:rPr>
                <w:rFonts w:hint="eastAsia" w:ascii="仿宋" w:hAnsi="仿宋" w:eastAsia="仿宋"/>
                <w:b/>
                <w:bCs/>
                <w:sz w:val="20"/>
                <w:szCs w:val="20"/>
              </w:rPr>
              <w:t>【能力目标】</w:t>
            </w:r>
          </w:p>
          <w:p w14:paraId="74FACD89">
            <w:pPr>
              <w:widowControl/>
              <w:shd w:val="clear" w:color="auto" w:fill="FFFFFF"/>
              <w:spacing w:line="315" w:lineRule="atLeast"/>
              <w:rPr>
                <w:rFonts w:hint="eastAsia" w:ascii="仿宋" w:hAnsi="仿宋" w:eastAsia="仿宋" w:cs="仿宋"/>
                <w:sz w:val="20"/>
                <w:szCs w:val="20"/>
              </w:rPr>
            </w:pPr>
            <w:r>
              <w:rPr>
                <w:rFonts w:ascii="仿宋" w:hAnsi="仿宋" w:eastAsia="仿宋" w:cs="仿宋"/>
                <w:sz w:val="20"/>
                <w:szCs w:val="20"/>
              </w:rPr>
              <w:t>能正确操作各类充电桩完成车辆充电，识别充电接口及连接方式；具备检测充电系统基本故障（如接触不良、通讯故障）的初步能力；可协助进行充电设备的日常维护与简单调试。​</w:t>
            </w:r>
          </w:p>
          <w:p w14:paraId="54ABF9C7">
            <w:pPr>
              <w:widowControl/>
              <w:shd w:val="clear" w:color="auto" w:fill="FFFFFF"/>
              <w:spacing w:line="315" w:lineRule="atLeast"/>
              <w:rPr>
                <w:rFonts w:hint="eastAsia" w:ascii="仿宋" w:hAnsi="仿宋" w:eastAsia="仿宋" w:cs="仿宋"/>
                <w:sz w:val="20"/>
                <w:szCs w:val="20"/>
              </w:rPr>
            </w:pPr>
          </w:p>
        </w:tc>
        <w:tc>
          <w:tcPr>
            <w:tcW w:w="2331" w:type="pct"/>
            <w:shd w:val="clear" w:color="auto" w:fill="FFFFFF"/>
            <w:vAlign w:val="center"/>
          </w:tcPr>
          <w:p w14:paraId="649A2E9E">
            <w:pPr>
              <w:spacing w:line="240" w:lineRule="exact"/>
              <w:jc w:val="left"/>
              <w:rPr>
                <w:rFonts w:hint="eastAsia" w:ascii="仿宋" w:hAnsi="仿宋" w:eastAsia="仿宋"/>
                <w:b/>
                <w:bCs/>
                <w:sz w:val="20"/>
                <w:szCs w:val="20"/>
              </w:rPr>
            </w:pPr>
            <w:r>
              <w:rPr>
                <w:rFonts w:hint="eastAsia" w:ascii="仿宋" w:hAnsi="仿宋" w:eastAsia="仿宋"/>
                <w:b/>
                <w:bCs/>
                <w:sz w:val="20"/>
                <w:szCs w:val="20"/>
              </w:rPr>
              <w:t>【主要内容】</w:t>
            </w:r>
          </w:p>
          <w:p w14:paraId="09FB4FC0">
            <w:pPr>
              <w:widowControl/>
              <w:shd w:val="clear" w:color="auto" w:fill="FFFFFF"/>
              <w:spacing w:line="315" w:lineRule="atLeast"/>
              <w:rPr>
                <w:rFonts w:hint="eastAsia" w:ascii="仿宋" w:hAnsi="仿宋" w:eastAsia="仿宋" w:cs="仿宋"/>
                <w:sz w:val="20"/>
                <w:szCs w:val="20"/>
              </w:rPr>
            </w:pPr>
            <w:r>
              <w:rPr>
                <w:rFonts w:hint="eastAsia" w:ascii="仿宋" w:hAnsi="仿宋" w:eastAsia="仿宋" w:cs="仿宋"/>
                <w:sz w:val="20"/>
                <w:szCs w:val="20"/>
              </w:rPr>
              <w:t>1.</w:t>
            </w:r>
            <w:r>
              <w:rPr>
                <w:rFonts w:ascii="仿宋" w:hAnsi="仿宋" w:eastAsia="仿宋" w:cs="仿宋"/>
                <w:sz w:val="20"/>
                <w:szCs w:val="20"/>
              </w:rPr>
              <w:t>充电系统基础：新能源汽车充电系统的组成（车载部分、非车载部分），充电接口类型及国家标准，不同车型充电接口的差异。​</w:t>
            </w:r>
          </w:p>
          <w:p w14:paraId="092F1EE4">
            <w:pPr>
              <w:widowControl/>
              <w:shd w:val="clear" w:color="auto" w:fill="FFFFFF"/>
              <w:spacing w:line="315" w:lineRule="atLeast"/>
              <w:rPr>
                <w:rFonts w:hint="eastAsia" w:ascii="仿宋" w:hAnsi="仿宋" w:eastAsia="仿宋" w:cs="仿宋"/>
                <w:sz w:val="20"/>
                <w:szCs w:val="20"/>
              </w:rPr>
            </w:pPr>
            <w:r>
              <w:rPr>
                <w:rFonts w:hint="eastAsia" w:ascii="仿宋" w:hAnsi="仿宋" w:eastAsia="仿宋" w:cs="仿宋"/>
                <w:sz w:val="20"/>
                <w:szCs w:val="20"/>
              </w:rPr>
              <w:t>2.</w:t>
            </w:r>
            <w:r>
              <w:rPr>
                <w:rFonts w:ascii="仿宋" w:hAnsi="仿宋" w:eastAsia="仿宋" w:cs="仿宋"/>
                <w:sz w:val="20"/>
                <w:szCs w:val="20"/>
              </w:rPr>
              <w:t>充电方式与设备：交流充电（车载充电机工作原理、交流充电桩结构）、直流充电（直流充电桩组成、功率模块工作原理）的技术特点及操作流程。​</w:t>
            </w:r>
          </w:p>
          <w:p w14:paraId="6FC0D5C2">
            <w:pPr>
              <w:widowControl/>
              <w:shd w:val="clear" w:color="auto" w:fill="FFFFFF"/>
              <w:spacing w:line="315" w:lineRule="atLeast"/>
              <w:rPr>
                <w:rFonts w:hint="eastAsia" w:ascii="仿宋" w:hAnsi="仿宋" w:eastAsia="仿宋" w:cs="仿宋"/>
                <w:sz w:val="20"/>
                <w:szCs w:val="20"/>
              </w:rPr>
            </w:pPr>
            <w:r>
              <w:rPr>
                <w:rFonts w:hint="eastAsia" w:ascii="仿宋" w:hAnsi="仿宋" w:eastAsia="仿宋" w:cs="仿宋"/>
                <w:sz w:val="20"/>
                <w:szCs w:val="20"/>
              </w:rPr>
              <w:t>3.</w:t>
            </w:r>
            <w:r>
              <w:rPr>
                <w:rFonts w:ascii="仿宋" w:hAnsi="仿宋" w:eastAsia="仿宋" w:cs="仿宋"/>
                <w:sz w:val="20"/>
                <w:szCs w:val="20"/>
              </w:rPr>
              <w:t>充电控制与通讯：充电过程中的控制逻辑（握手、参数配置、充电结束），CAN总线等通讯方式在充电中的应用。​</w:t>
            </w:r>
          </w:p>
          <w:p w14:paraId="53D577E0">
            <w:pPr>
              <w:widowControl/>
              <w:shd w:val="clear" w:color="auto" w:fill="FFFFFF"/>
              <w:spacing w:line="315" w:lineRule="atLeast"/>
              <w:rPr>
                <w:rFonts w:hint="eastAsia" w:ascii="仿宋" w:hAnsi="仿宋" w:eastAsia="仿宋" w:cs="仿宋"/>
                <w:sz w:val="20"/>
                <w:szCs w:val="20"/>
              </w:rPr>
            </w:pPr>
            <w:r>
              <w:rPr>
                <w:rFonts w:ascii="仿宋" w:hAnsi="仿宋" w:eastAsia="仿宋" w:cs="仿宋"/>
                <w:sz w:val="20"/>
                <w:szCs w:val="20"/>
              </w:rPr>
              <w:t>安全与维护：充电过程中的电气安全（防触电、过流过压保护）、消防安全要求；充电桩日常检查、维护保养的方法，常见故障（如无法启动、充电中断）的排查思路。​</w:t>
            </w:r>
          </w:p>
          <w:p w14:paraId="3F64A4B7">
            <w:pPr>
              <w:widowControl/>
              <w:shd w:val="clear" w:color="auto" w:fill="FFFFFF"/>
              <w:spacing w:line="315" w:lineRule="atLeast"/>
              <w:rPr>
                <w:rFonts w:hint="eastAsia" w:ascii="仿宋" w:hAnsi="仿宋" w:eastAsia="仿宋" w:cs="仿宋"/>
                <w:sz w:val="20"/>
                <w:szCs w:val="20"/>
              </w:rPr>
            </w:pPr>
            <w:r>
              <w:rPr>
                <w:rFonts w:hint="eastAsia" w:ascii="仿宋" w:hAnsi="仿宋" w:eastAsia="仿宋" w:cs="仿宋"/>
                <w:sz w:val="20"/>
                <w:szCs w:val="20"/>
              </w:rPr>
              <w:t>4.</w:t>
            </w:r>
            <w:r>
              <w:rPr>
                <w:rFonts w:ascii="仿宋" w:hAnsi="仿宋" w:eastAsia="仿宋" w:cs="仿宋"/>
                <w:sz w:val="20"/>
                <w:szCs w:val="20"/>
              </w:rPr>
              <w:t>实践操作：模拟不同场景下的充电操作，充电桩与车辆的连接调试，充电系统简单故障模拟与排除。</w:t>
            </w:r>
          </w:p>
          <w:p w14:paraId="130FE03E">
            <w:pPr>
              <w:spacing w:line="240" w:lineRule="exact"/>
              <w:jc w:val="left"/>
              <w:rPr>
                <w:rFonts w:hint="eastAsia" w:ascii="仿宋" w:hAnsi="仿宋" w:eastAsia="仿宋"/>
                <w:b/>
                <w:bCs/>
                <w:sz w:val="20"/>
                <w:szCs w:val="20"/>
              </w:rPr>
            </w:pPr>
            <w:r>
              <w:rPr>
                <w:rFonts w:hint="eastAsia" w:ascii="仿宋" w:hAnsi="仿宋" w:eastAsia="仿宋"/>
                <w:b/>
                <w:bCs/>
                <w:sz w:val="20"/>
                <w:szCs w:val="20"/>
              </w:rPr>
              <w:t>【教学要求】</w:t>
            </w:r>
          </w:p>
          <w:p w14:paraId="631A633E">
            <w:pPr>
              <w:widowControl/>
              <w:shd w:val="clear" w:color="auto" w:fill="FFFFFF"/>
              <w:spacing w:line="315" w:lineRule="atLeast"/>
              <w:rPr>
                <w:rFonts w:hint="eastAsia" w:ascii="仿宋" w:hAnsi="仿宋" w:eastAsia="仿宋" w:cs="仿宋"/>
                <w:sz w:val="20"/>
                <w:szCs w:val="20"/>
              </w:rPr>
            </w:pPr>
            <w:r>
              <w:rPr>
                <w:rFonts w:hint="eastAsia" w:ascii="仿宋" w:hAnsi="仿宋" w:eastAsia="仿宋" w:cs="仿宋"/>
                <w:sz w:val="20"/>
                <w:szCs w:val="20"/>
              </w:rPr>
              <w:t>1.</w:t>
            </w:r>
            <w:r>
              <w:rPr>
                <w:rFonts w:ascii="仿宋" w:hAnsi="仿宋" w:eastAsia="仿宋" w:cs="仿宋"/>
                <w:sz w:val="20"/>
                <w:szCs w:val="20"/>
              </w:rPr>
              <w:t>学习要求：熟练掌握充电设备操作流程，参与实操训练；主动学习充电标准和安全规范，完成故障分析报告。​</w:t>
            </w:r>
          </w:p>
          <w:p w14:paraId="065E2E9F">
            <w:pPr>
              <w:widowControl/>
              <w:shd w:val="clear" w:color="auto" w:fill="FFFFFF"/>
              <w:spacing w:line="315" w:lineRule="atLeast"/>
              <w:rPr>
                <w:rFonts w:hint="eastAsia" w:ascii="仿宋" w:hAnsi="仿宋" w:eastAsia="仿宋" w:cs="仿宋"/>
                <w:sz w:val="20"/>
                <w:szCs w:val="20"/>
              </w:rPr>
            </w:pPr>
            <w:r>
              <w:rPr>
                <w:rFonts w:hint="eastAsia" w:ascii="仿宋" w:hAnsi="仿宋" w:eastAsia="仿宋" w:cs="仿宋"/>
                <w:sz w:val="20"/>
                <w:szCs w:val="20"/>
              </w:rPr>
              <w:t>2.</w:t>
            </w:r>
            <w:r>
              <w:rPr>
                <w:rFonts w:ascii="仿宋" w:hAnsi="仿宋" w:eastAsia="仿宋" w:cs="仿宋"/>
                <w:sz w:val="20"/>
                <w:szCs w:val="20"/>
              </w:rPr>
              <w:t>实践要求：利用实训设备进行充电全流程操作，使用检测工具（万用表等）检查充电回路；组织参观充电站，了解运营管理流程。​</w:t>
            </w:r>
          </w:p>
          <w:p w14:paraId="662F4F38">
            <w:pPr>
              <w:widowControl/>
              <w:shd w:val="clear" w:color="auto" w:fill="FFFFFF"/>
              <w:spacing w:line="315" w:lineRule="atLeast"/>
              <w:rPr>
                <w:rFonts w:hint="eastAsia" w:ascii="仿宋" w:hAnsi="仿宋" w:eastAsia="仿宋" w:cs="仿宋"/>
                <w:sz w:val="20"/>
                <w:szCs w:val="20"/>
              </w:rPr>
            </w:pPr>
            <w:r>
              <w:rPr>
                <w:rFonts w:hint="eastAsia" w:ascii="仿宋" w:hAnsi="仿宋" w:eastAsia="仿宋" w:cs="仿宋"/>
                <w:sz w:val="20"/>
                <w:szCs w:val="20"/>
              </w:rPr>
              <w:t>3.</w:t>
            </w:r>
            <w:r>
              <w:rPr>
                <w:rFonts w:ascii="仿宋" w:hAnsi="仿宋" w:eastAsia="仿宋" w:cs="仿宋"/>
                <w:sz w:val="20"/>
                <w:szCs w:val="20"/>
              </w:rPr>
              <w:t>安全规范：严格遵守充电操作安全规程，佩戴绝缘防护用具；实训中杜绝违规操作，强化用电安全意识。</w:t>
            </w:r>
          </w:p>
          <w:p w14:paraId="3FFEFFCB">
            <w:pPr>
              <w:widowControl/>
              <w:shd w:val="clear" w:color="auto" w:fill="FFFFFF"/>
              <w:spacing w:line="315" w:lineRule="atLeast"/>
              <w:rPr>
                <w:rFonts w:hint="eastAsia" w:ascii="仿宋" w:hAnsi="仿宋" w:eastAsia="仿宋" w:cs="仿宋"/>
                <w:sz w:val="20"/>
                <w:szCs w:val="20"/>
              </w:rPr>
            </w:pPr>
          </w:p>
          <w:p w14:paraId="34A7F087">
            <w:pPr>
              <w:widowControl/>
              <w:shd w:val="clear" w:color="auto" w:fill="FFFFFF"/>
              <w:spacing w:line="315" w:lineRule="atLeast"/>
              <w:rPr>
                <w:rFonts w:hint="eastAsia" w:ascii="仿宋" w:hAnsi="仿宋" w:eastAsia="仿宋" w:cs="仿宋"/>
                <w:sz w:val="20"/>
                <w:szCs w:val="20"/>
              </w:rPr>
            </w:pPr>
          </w:p>
          <w:p w14:paraId="29C34675">
            <w:pPr>
              <w:widowControl/>
              <w:shd w:val="clear" w:color="auto" w:fill="FFFFFF"/>
              <w:spacing w:line="315" w:lineRule="atLeast"/>
              <w:rPr>
                <w:rFonts w:hint="eastAsia" w:ascii="仿宋" w:hAnsi="仿宋" w:eastAsia="仿宋" w:cs="仿宋"/>
                <w:sz w:val="20"/>
                <w:szCs w:val="20"/>
              </w:rPr>
            </w:pPr>
          </w:p>
        </w:tc>
        <w:tc>
          <w:tcPr>
            <w:tcW w:w="578" w:type="pct"/>
            <w:shd w:val="clear" w:color="auto" w:fill="FFFFFF"/>
            <w:vAlign w:val="center"/>
          </w:tcPr>
          <w:p w14:paraId="4372C10F">
            <w:pPr>
              <w:adjustRightInd w:val="0"/>
              <w:snapToGrid w:val="0"/>
              <w:spacing w:line="230" w:lineRule="exact"/>
              <w:jc w:val="center"/>
              <w:rPr>
                <w:rFonts w:hint="eastAsia" w:ascii="仿宋" w:hAnsi="仿宋" w:eastAsia="仿宋" w:cs="仿宋"/>
                <w:color w:val="000000"/>
                <w:szCs w:val="21"/>
              </w:rPr>
            </w:pPr>
            <w:r>
              <w:rPr>
                <w:rFonts w:hint="eastAsia" w:ascii="仿宋" w:hAnsi="仿宋" w:eastAsia="仿宋" w:cs="仿宋"/>
                <w:color w:val="000000"/>
                <w:szCs w:val="21"/>
              </w:rPr>
              <w:t>32</w:t>
            </w:r>
          </w:p>
        </w:tc>
      </w:tr>
      <w:tr w14:paraId="055BC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36" w:type="dxa"/>
            <w:left w:w="36" w:type="dxa"/>
            <w:bottom w:w="36" w:type="dxa"/>
            <w:right w:w="36" w:type="dxa"/>
          </w:tblCellMar>
        </w:tblPrEx>
        <w:trPr>
          <w:trHeight w:val="382" w:hRule="atLeast"/>
          <w:jc w:val="center"/>
        </w:trPr>
        <w:tc>
          <w:tcPr>
            <w:tcW w:w="358" w:type="pct"/>
            <w:shd w:val="clear" w:color="auto" w:fill="FFFFFF"/>
            <w:vAlign w:val="center"/>
          </w:tcPr>
          <w:p w14:paraId="5856B845">
            <w:pPr>
              <w:adjustRightInd w:val="0"/>
              <w:snapToGrid w:val="0"/>
              <w:spacing w:line="230" w:lineRule="exact"/>
              <w:jc w:val="center"/>
              <w:rPr>
                <w:rFonts w:hint="eastAsia" w:ascii="仿宋" w:hAnsi="仿宋" w:eastAsia="仿宋" w:cs="仿宋"/>
                <w:color w:val="000000"/>
                <w:szCs w:val="21"/>
              </w:rPr>
            </w:pPr>
            <w:r>
              <w:rPr>
                <w:rFonts w:hint="eastAsia" w:ascii="仿宋" w:hAnsi="仿宋" w:eastAsia="仿宋" w:cs="仿宋"/>
                <w:color w:val="000000"/>
                <w:szCs w:val="21"/>
              </w:rPr>
              <w:t>4</w:t>
            </w:r>
          </w:p>
        </w:tc>
        <w:tc>
          <w:tcPr>
            <w:tcW w:w="352" w:type="pct"/>
            <w:shd w:val="clear" w:color="auto" w:fill="FFFFFF"/>
            <w:vAlign w:val="center"/>
          </w:tcPr>
          <w:p w14:paraId="11E823F5">
            <w:pPr>
              <w:widowControl/>
              <w:jc w:val="center"/>
              <w:rPr>
                <w:rFonts w:hint="eastAsia" w:ascii="仿宋" w:hAnsi="仿宋" w:eastAsia="仿宋" w:cs="仿宋"/>
                <w:bCs/>
                <w:szCs w:val="21"/>
              </w:rPr>
            </w:pPr>
            <w:r>
              <w:rPr>
                <w:rFonts w:hint="eastAsia" w:ascii="仿宋" w:hAnsi="仿宋" w:eastAsia="仿宋" w:cs="仿宋"/>
                <w:bCs/>
                <w:szCs w:val="21"/>
              </w:rPr>
              <w:t>汽车轻量化技术</w:t>
            </w:r>
          </w:p>
        </w:tc>
        <w:tc>
          <w:tcPr>
            <w:tcW w:w="1379" w:type="pct"/>
            <w:shd w:val="clear" w:color="auto" w:fill="FFFFFF"/>
            <w:vAlign w:val="center"/>
          </w:tcPr>
          <w:p w14:paraId="3C52EDDE">
            <w:pPr>
              <w:spacing w:line="280" w:lineRule="exact"/>
              <w:jc w:val="left"/>
              <w:rPr>
                <w:rFonts w:hint="eastAsia" w:ascii="仿宋" w:hAnsi="仿宋" w:eastAsia="仿宋"/>
                <w:b/>
                <w:bCs/>
                <w:sz w:val="20"/>
                <w:szCs w:val="20"/>
              </w:rPr>
            </w:pPr>
            <w:r>
              <w:rPr>
                <w:rFonts w:hint="eastAsia" w:ascii="仿宋" w:hAnsi="仿宋" w:eastAsia="仿宋"/>
                <w:b/>
                <w:bCs/>
                <w:sz w:val="20"/>
                <w:szCs w:val="20"/>
              </w:rPr>
              <w:t>【素质目标】</w:t>
            </w:r>
          </w:p>
          <w:p w14:paraId="11B82F45">
            <w:pPr>
              <w:spacing w:line="280" w:lineRule="exact"/>
              <w:jc w:val="left"/>
              <w:rPr>
                <w:rFonts w:hint="eastAsia" w:ascii="仿宋" w:hAnsi="仿宋" w:eastAsia="仿宋" w:cs="仿宋"/>
                <w:sz w:val="20"/>
                <w:szCs w:val="20"/>
              </w:rPr>
            </w:pPr>
            <w:r>
              <w:rPr>
                <w:rFonts w:ascii="仿宋" w:hAnsi="仿宋" w:eastAsia="仿宋" w:cs="仿宋"/>
                <w:sz w:val="20"/>
                <w:szCs w:val="20"/>
              </w:rPr>
              <w:t>培养对新材料、新工艺的探索意识，树立绿色制造与节能理念；增强严谨细致的工作态度，在实践中注重安全规范；提升团队协作能力，适应技术协作场景。</w:t>
            </w:r>
          </w:p>
          <w:p w14:paraId="1F299669">
            <w:pPr>
              <w:spacing w:line="280" w:lineRule="exact"/>
              <w:jc w:val="left"/>
              <w:rPr>
                <w:rFonts w:hint="eastAsia" w:ascii="仿宋" w:hAnsi="仿宋" w:eastAsia="仿宋"/>
                <w:b/>
                <w:bCs/>
                <w:sz w:val="20"/>
                <w:szCs w:val="20"/>
              </w:rPr>
            </w:pPr>
            <w:r>
              <w:rPr>
                <w:rFonts w:hint="eastAsia" w:ascii="仿宋" w:hAnsi="仿宋" w:eastAsia="仿宋"/>
                <w:b/>
                <w:bCs/>
                <w:sz w:val="20"/>
                <w:szCs w:val="20"/>
              </w:rPr>
              <w:t>【知识目标】</w:t>
            </w:r>
          </w:p>
          <w:p w14:paraId="61FA258F">
            <w:pPr>
              <w:spacing w:line="280" w:lineRule="exact"/>
              <w:jc w:val="left"/>
              <w:rPr>
                <w:rFonts w:hint="eastAsia" w:ascii="仿宋" w:hAnsi="仿宋" w:eastAsia="仿宋" w:cs="仿宋"/>
                <w:sz w:val="20"/>
                <w:szCs w:val="20"/>
              </w:rPr>
            </w:pPr>
            <w:r>
              <w:rPr>
                <w:rFonts w:ascii="仿宋" w:hAnsi="仿宋" w:eastAsia="仿宋" w:cs="仿宋"/>
                <w:sz w:val="20"/>
                <w:szCs w:val="20"/>
              </w:rPr>
              <w:t>掌握汽车轻量化的基本概念、原则及实现途径；熟悉轻量化材料（高强度钢、铝合金、碳纤维复合材料等）的性能特点及应用场景；了解轻量化结构设计方法、成形工艺及相关标准规范。​</w:t>
            </w:r>
          </w:p>
          <w:p w14:paraId="19D53C82">
            <w:pPr>
              <w:spacing w:line="280" w:lineRule="exact"/>
              <w:jc w:val="left"/>
              <w:rPr>
                <w:rFonts w:hint="eastAsia" w:ascii="仿宋" w:hAnsi="仿宋" w:eastAsia="仿宋"/>
                <w:b/>
                <w:bCs/>
                <w:sz w:val="20"/>
                <w:szCs w:val="20"/>
              </w:rPr>
            </w:pPr>
            <w:r>
              <w:rPr>
                <w:rFonts w:hint="eastAsia" w:ascii="仿宋" w:hAnsi="仿宋" w:eastAsia="仿宋"/>
                <w:b/>
                <w:bCs/>
                <w:sz w:val="20"/>
                <w:szCs w:val="20"/>
              </w:rPr>
              <w:t>【能力目标】</w:t>
            </w:r>
          </w:p>
          <w:p w14:paraId="547FC154">
            <w:pPr>
              <w:spacing w:line="280" w:lineRule="exact"/>
              <w:jc w:val="left"/>
              <w:rPr>
                <w:rFonts w:hint="eastAsia" w:ascii="仿宋" w:hAnsi="仿宋" w:eastAsia="仿宋" w:cs="仿宋"/>
                <w:sz w:val="20"/>
                <w:szCs w:val="20"/>
              </w:rPr>
            </w:pPr>
            <w:r>
              <w:rPr>
                <w:rFonts w:ascii="仿宋" w:hAnsi="仿宋" w:eastAsia="仿宋" w:cs="仿宋"/>
                <w:sz w:val="20"/>
                <w:szCs w:val="20"/>
              </w:rPr>
              <w:t>能识别不同车型的轻量化材料及应用部位；具备分析轻量化材料成形工艺基本流程的能力；可协助进行轻量化部件的简单检测与质量判断。​</w:t>
            </w:r>
          </w:p>
          <w:p w14:paraId="4428A050">
            <w:pPr>
              <w:spacing w:line="280" w:lineRule="exact"/>
              <w:jc w:val="left"/>
              <w:rPr>
                <w:rFonts w:hint="eastAsia" w:ascii="仿宋" w:hAnsi="仿宋" w:eastAsia="仿宋" w:cs="仿宋"/>
                <w:sz w:val="20"/>
                <w:szCs w:val="20"/>
              </w:rPr>
            </w:pPr>
          </w:p>
        </w:tc>
        <w:tc>
          <w:tcPr>
            <w:tcW w:w="2331" w:type="pct"/>
            <w:shd w:val="clear" w:color="auto" w:fill="FFFFFF"/>
            <w:vAlign w:val="center"/>
          </w:tcPr>
          <w:p w14:paraId="659AED02">
            <w:pPr>
              <w:spacing w:line="240" w:lineRule="exact"/>
              <w:jc w:val="left"/>
              <w:rPr>
                <w:rFonts w:hint="eastAsia" w:ascii="仿宋" w:hAnsi="仿宋" w:eastAsia="仿宋"/>
                <w:b/>
                <w:bCs/>
                <w:sz w:val="20"/>
                <w:szCs w:val="20"/>
              </w:rPr>
            </w:pPr>
            <w:r>
              <w:rPr>
                <w:rFonts w:hint="eastAsia" w:ascii="仿宋" w:hAnsi="仿宋" w:eastAsia="仿宋"/>
                <w:b/>
                <w:bCs/>
                <w:sz w:val="20"/>
                <w:szCs w:val="20"/>
              </w:rPr>
              <w:t>【主要内容】</w:t>
            </w:r>
          </w:p>
          <w:p w14:paraId="03835EAA">
            <w:pPr>
              <w:spacing w:line="280" w:lineRule="exact"/>
              <w:jc w:val="left"/>
              <w:rPr>
                <w:rFonts w:hint="eastAsia" w:ascii="仿宋" w:hAnsi="仿宋" w:eastAsia="仿宋" w:cs="仿宋"/>
                <w:sz w:val="20"/>
                <w:szCs w:val="20"/>
              </w:rPr>
            </w:pPr>
            <w:r>
              <w:rPr>
                <w:rFonts w:hint="eastAsia" w:ascii="仿宋" w:hAnsi="仿宋" w:eastAsia="仿宋" w:cs="仿宋"/>
                <w:sz w:val="20"/>
                <w:szCs w:val="20"/>
              </w:rPr>
              <w:t>1.</w:t>
            </w:r>
            <w:r>
              <w:rPr>
                <w:rFonts w:ascii="仿宋" w:hAnsi="仿宋" w:eastAsia="仿宋" w:cs="仿宋"/>
                <w:sz w:val="20"/>
                <w:szCs w:val="20"/>
              </w:rPr>
              <w:t>轻量化基础：汽车轻量化的意义（节能、减排、提升性能）、技术路径（材料、结构、工艺）及发展趋势。​</w:t>
            </w:r>
          </w:p>
          <w:p w14:paraId="61D359AD">
            <w:pPr>
              <w:spacing w:line="280" w:lineRule="exact"/>
              <w:jc w:val="left"/>
              <w:rPr>
                <w:rFonts w:hint="eastAsia" w:ascii="仿宋" w:hAnsi="仿宋" w:eastAsia="仿宋" w:cs="仿宋"/>
                <w:sz w:val="20"/>
                <w:szCs w:val="20"/>
              </w:rPr>
            </w:pPr>
            <w:r>
              <w:rPr>
                <w:rFonts w:hint="eastAsia" w:ascii="仿宋" w:hAnsi="仿宋" w:eastAsia="仿宋" w:cs="仿宋"/>
                <w:sz w:val="20"/>
                <w:szCs w:val="20"/>
              </w:rPr>
              <w:t>2.</w:t>
            </w:r>
            <w:r>
              <w:rPr>
                <w:rFonts w:ascii="仿宋" w:hAnsi="仿宋" w:eastAsia="仿宋" w:cs="仿宋"/>
                <w:sz w:val="20"/>
                <w:szCs w:val="20"/>
              </w:rPr>
              <w:t>轻量化材料及应用：高强度钢（种类、性能及在车身框架的应用）、铝合金（铸造、锻造工艺及在发动机、底盘的应用）、复合材料（碳纤维、玻璃纤维特性及在车身覆盖件的应用）的性能参数与选型原则。​</w:t>
            </w:r>
          </w:p>
          <w:p w14:paraId="04242B5A">
            <w:pPr>
              <w:spacing w:line="280" w:lineRule="exact"/>
              <w:jc w:val="left"/>
              <w:rPr>
                <w:rFonts w:hint="eastAsia" w:ascii="仿宋" w:hAnsi="仿宋" w:eastAsia="仿宋" w:cs="仿宋"/>
                <w:sz w:val="20"/>
                <w:szCs w:val="20"/>
              </w:rPr>
            </w:pPr>
            <w:r>
              <w:rPr>
                <w:rFonts w:hint="eastAsia" w:ascii="仿宋" w:hAnsi="仿宋" w:eastAsia="仿宋" w:cs="仿宋"/>
                <w:sz w:val="20"/>
                <w:szCs w:val="20"/>
              </w:rPr>
              <w:t>3.</w:t>
            </w:r>
            <w:r>
              <w:rPr>
                <w:rFonts w:ascii="仿宋" w:hAnsi="仿宋" w:eastAsia="仿宋" w:cs="仿宋"/>
                <w:sz w:val="20"/>
                <w:szCs w:val="20"/>
              </w:rPr>
              <w:t>轻量化结构设计：结构优化方法（拓扑优化、模块化设计）、典型部件（车身、底盘）轻量化结构案例分析。​</w:t>
            </w:r>
          </w:p>
          <w:p w14:paraId="7A9FC594">
            <w:pPr>
              <w:spacing w:line="280" w:lineRule="exact"/>
              <w:jc w:val="left"/>
              <w:rPr>
                <w:rFonts w:hint="eastAsia" w:ascii="仿宋" w:hAnsi="仿宋" w:eastAsia="仿宋" w:cs="仿宋"/>
                <w:sz w:val="20"/>
                <w:szCs w:val="20"/>
              </w:rPr>
            </w:pPr>
            <w:r>
              <w:rPr>
                <w:rFonts w:hint="eastAsia" w:ascii="仿宋" w:hAnsi="仿宋" w:eastAsia="仿宋" w:cs="仿宋"/>
                <w:sz w:val="20"/>
                <w:szCs w:val="20"/>
              </w:rPr>
              <w:t>4.</w:t>
            </w:r>
            <w:r>
              <w:rPr>
                <w:rFonts w:ascii="仿宋" w:hAnsi="仿宋" w:eastAsia="仿宋" w:cs="仿宋"/>
                <w:sz w:val="20"/>
                <w:szCs w:val="20"/>
              </w:rPr>
              <w:t>成形与连接工艺：轻量化材料的冲压、焊接、粘接等工艺特点；不同材料连接技术（异种材料焊接、铆接）的操作要点。​</w:t>
            </w:r>
          </w:p>
          <w:p w14:paraId="5E6BAD35">
            <w:pPr>
              <w:spacing w:line="280" w:lineRule="exact"/>
              <w:jc w:val="left"/>
              <w:rPr>
                <w:rFonts w:hint="eastAsia" w:ascii="仿宋" w:hAnsi="仿宋" w:eastAsia="仿宋" w:cs="仿宋"/>
                <w:sz w:val="20"/>
                <w:szCs w:val="20"/>
              </w:rPr>
            </w:pPr>
            <w:r>
              <w:rPr>
                <w:rFonts w:hint="eastAsia" w:ascii="仿宋" w:hAnsi="仿宋" w:eastAsia="仿宋" w:cs="仿宋"/>
                <w:sz w:val="20"/>
                <w:szCs w:val="20"/>
              </w:rPr>
              <w:t>5.</w:t>
            </w:r>
            <w:r>
              <w:rPr>
                <w:rFonts w:ascii="仿宋" w:hAnsi="仿宋" w:eastAsia="仿宋" w:cs="仿宋"/>
                <w:sz w:val="20"/>
                <w:szCs w:val="20"/>
              </w:rPr>
              <w:t>质量与安全：轻量化部件的强度、耐久性检测方法；轻量化设计中的安全性能保障要求。</w:t>
            </w:r>
          </w:p>
          <w:p w14:paraId="63E0C090">
            <w:pPr>
              <w:spacing w:line="240" w:lineRule="exact"/>
              <w:jc w:val="left"/>
              <w:rPr>
                <w:rFonts w:hint="eastAsia" w:ascii="仿宋" w:hAnsi="仿宋" w:eastAsia="仿宋"/>
                <w:b/>
                <w:bCs/>
                <w:sz w:val="20"/>
                <w:szCs w:val="20"/>
              </w:rPr>
            </w:pPr>
            <w:r>
              <w:rPr>
                <w:rFonts w:hint="eastAsia" w:ascii="仿宋" w:hAnsi="仿宋" w:eastAsia="仿宋"/>
                <w:b/>
                <w:bCs/>
                <w:sz w:val="20"/>
                <w:szCs w:val="20"/>
              </w:rPr>
              <w:t>【教学要求】</w:t>
            </w:r>
          </w:p>
          <w:p w14:paraId="40484D3F">
            <w:pPr>
              <w:spacing w:line="280" w:lineRule="exact"/>
              <w:jc w:val="left"/>
              <w:rPr>
                <w:rFonts w:hint="eastAsia" w:ascii="仿宋" w:hAnsi="仿宋" w:eastAsia="仿宋" w:cs="仿宋"/>
                <w:sz w:val="20"/>
                <w:szCs w:val="20"/>
              </w:rPr>
            </w:pPr>
            <w:r>
              <w:rPr>
                <w:rFonts w:hint="eastAsia" w:ascii="仿宋" w:hAnsi="仿宋" w:eastAsia="仿宋" w:cs="仿宋"/>
                <w:sz w:val="20"/>
                <w:szCs w:val="20"/>
              </w:rPr>
              <w:t>1.</w:t>
            </w:r>
            <w:r>
              <w:rPr>
                <w:rFonts w:ascii="仿宋" w:hAnsi="仿宋" w:eastAsia="仿宋" w:cs="仿宋"/>
                <w:sz w:val="20"/>
                <w:szCs w:val="20"/>
              </w:rPr>
              <w:t>学习要求：掌握各类材料性能参数，参与材料性能测试实训；分析轻量化案例，完成部件轻量化方案设计作业。​</w:t>
            </w:r>
          </w:p>
          <w:p w14:paraId="30C84A2C">
            <w:pPr>
              <w:spacing w:line="280" w:lineRule="exact"/>
              <w:jc w:val="left"/>
              <w:rPr>
                <w:rFonts w:hint="eastAsia" w:ascii="仿宋" w:hAnsi="仿宋" w:eastAsia="仿宋" w:cs="仿宋"/>
                <w:sz w:val="20"/>
                <w:szCs w:val="20"/>
              </w:rPr>
            </w:pPr>
            <w:r>
              <w:rPr>
                <w:rFonts w:hint="eastAsia" w:ascii="仿宋" w:hAnsi="仿宋" w:eastAsia="仿宋" w:cs="仿宋"/>
                <w:sz w:val="20"/>
                <w:szCs w:val="20"/>
              </w:rPr>
              <w:t>2.</w:t>
            </w:r>
            <w:r>
              <w:rPr>
                <w:rFonts w:ascii="仿宋" w:hAnsi="仿宋" w:eastAsia="仿宋" w:cs="仿宋"/>
                <w:sz w:val="20"/>
                <w:szCs w:val="20"/>
              </w:rPr>
              <w:t>实践要求：利用实训设备测试材料性能，观摩轻量化部件生产过程；分组完成简单部件轻量化方案设计。​</w:t>
            </w:r>
          </w:p>
          <w:p w14:paraId="0ED23D20">
            <w:pPr>
              <w:spacing w:line="280" w:lineRule="exact"/>
              <w:jc w:val="left"/>
              <w:rPr>
                <w:rFonts w:hint="eastAsia" w:ascii="仿宋" w:hAnsi="仿宋" w:eastAsia="仿宋" w:cs="仿宋"/>
                <w:sz w:val="20"/>
                <w:szCs w:val="20"/>
              </w:rPr>
            </w:pPr>
            <w:r>
              <w:rPr>
                <w:rFonts w:hint="eastAsia" w:ascii="仿宋" w:hAnsi="仿宋" w:eastAsia="仿宋" w:cs="仿宋"/>
                <w:sz w:val="20"/>
                <w:szCs w:val="20"/>
              </w:rPr>
              <w:t>3.</w:t>
            </w:r>
            <w:r>
              <w:rPr>
                <w:rFonts w:ascii="仿宋" w:hAnsi="仿宋" w:eastAsia="仿宋" w:cs="仿宋"/>
                <w:sz w:val="20"/>
                <w:szCs w:val="20"/>
              </w:rPr>
              <w:t>安全规范：实训中遵守设备操作流程，正确使用检测工具；接触复合材料时做好防护，避免健康风险。​</w:t>
            </w:r>
          </w:p>
          <w:p w14:paraId="327F9E83">
            <w:pPr>
              <w:spacing w:line="280" w:lineRule="exact"/>
              <w:jc w:val="left"/>
              <w:rPr>
                <w:rFonts w:hint="eastAsia" w:ascii="仿宋" w:hAnsi="仿宋" w:eastAsia="仿宋" w:cs="仿宋"/>
                <w:sz w:val="20"/>
                <w:szCs w:val="20"/>
              </w:rPr>
            </w:pPr>
          </w:p>
        </w:tc>
        <w:tc>
          <w:tcPr>
            <w:tcW w:w="578" w:type="pct"/>
            <w:shd w:val="clear" w:color="auto" w:fill="FFFFFF"/>
            <w:vAlign w:val="center"/>
          </w:tcPr>
          <w:p w14:paraId="64F0CFAB">
            <w:pPr>
              <w:adjustRightInd w:val="0"/>
              <w:snapToGrid w:val="0"/>
              <w:spacing w:line="230" w:lineRule="exact"/>
              <w:jc w:val="center"/>
              <w:rPr>
                <w:rFonts w:hint="eastAsia" w:ascii="仿宋" w:hAnsi="仿宋" w:eastAsia="仿宋" w:cs="仿宋"/>
                <w:color w:val="000000"/>
                <w:szCs w:val="21"/>
              </w:rPr>
            </w:pPr>
            <w:r>
              <w:rPr>
                <w:rFonts w:hint="eastAsia" w:ascii="仿宋" w:hAnsi="仿宋" w:eastAsia="仿宋" w:cs="仿宋"/>
                <w:color w:val="000000"/>
                <w:szCs w:val="21"/>
              </w:rPr>
              <w:t>32</w:t>
            </w:r>
          </w:p>
        </w:tc>
      </w:tr>
      <w:tr w14:paraId="13416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36" w:type="dxa"/>
            <w:left w:w="36" w:type="dxa"/>
            <w:bottom w:w="36" w:type="dxa"/>
            <w:right w:w="36" w:type="dxa"/>
          </w:tblCellMar>
        </w:tblPrEx>
        <w:trPr>
          <w:trHeight w:val="382" w:hRule="atLeast"/>
          <w:jc w:val="center"/>
        </w:trPr>
        <w:tc>
          <w:tcPr>
            <w:tcW w:w="358" w:type="pct"/>
            <w:shd w:val="clear" w:color="auto" w:fill="FFFFFF"/>
            <w:vAlign w:val="center"/>
          </w:tcPr>
          <w:p w14:paraId="2D45BA28">
            <w:pPr>
              <w:adjustRightInd w:val="0"/>
              <w:snapToGrid w:val="0"/>
              <w:spacing w:line="230" w:lineRule="exact"/>
              <w:jc w:val="center"/>
              <w:rPr>
                <w:rFonts w:hint="eastAsia" w:ascii="仿宋" w:hAnsi="仿宋" w:eastAsia="仿宋" w:cs="仿宋"/>
                <w:color w:val="000000"/>
                <w:szCs w:val="21"/>
              </w:rPr>
            </w:pPr>
            <w:r>
              <w:rPr>
                <w:rFonts w:hint="eastAsia" w:ascii="仿宋" w:hAnsi="仿宋" w:eastAsia="仿宋" w:cs="仿宋"/>
                <w:color w:val="000000"/>
                <w:szCs w:val="21"/>
              </w:rPr>
              <w:t>5</w:t>
            </w:r>
          </w:p>
        </w:tc>
        <w:tc>
          <w:tcPr>
            <w:tcW w:w="352" w:type="pct"/>
            <w:shd w:val="clear" w:color="auto" w:fill="FFFFFF"/>
            <w:vAlign w:val="center"/>
          </w:tcPr>
          <w:p w14:paraId="670352B1">
            <w:pPr>
              <w:widowControl/>
              <w:jc w:val="center"/>
              <w:rPr>
                <w:rFonts w:hint="eastAsia" w:ascii="仿宋" w:hAnsi="仿宋" w:eastAsia="仿宋" w:cs="仿宋"/>
                <w:bCs/>
                <w:szCs w:val="21"/>
              </w:rPr>
            </w:pPr>
            <w:r>
              <w:rPr>
                <w:rFonts w:hint="eastAsia" w:ascii="仿宋" w:hAnsi="仿宋" w:eastAsia="仿宋" w:cs="仿宋"/>
                <w:bCs/>
                <w:szCs w:val="21"/>
                <w:lang w:val="en-US" w:eastAsia="zh-CN"/>
              </w:rPr>
              <w:t>燃</w:t>
            </w:r>
            <w:r>
              <w:rPr>
                <w:rFonts w:hint="eastAsia" w:ascii="仿宋" w:hAnsi="仿宋" w:eastAsia="仿宋" w:cs="仿宋"/>
                <w:bCs/>
                <w:szCs w:val="21"/>
              </w:rPr>
              <w:t>料电池汽车技术</w:t>
            </w:r>
          </w:p>
        </w:tc>
        <w:tc>
          <w:tcPr>
            <w:tcW w:w="1379" w:type="pct"/>
            <w:shd w:val="clear" w:color="auto" w:fill="FFFFFF"/>
            <w:vAlign w:val="center"/>
          </w:tcPr>
          <w:p w14:paraId="0588390E">
            <w:pPr>
              <w:spacing w:line="280" w:lineRule="exact"/>
              <w:jc w:val="left"/>
              <w:rPr>
                <w:rFonts w:hint="eastAsia" w:ascii="仿宋" w:hAnsi="仿宋" w:eastAsia="仿宋"/>
                <w:b/>
                <w:bCs/>
                <w:sz w:val="20"/>
                <w:szCs w:val="20"/>
              </w:rPr>
            </w:pPr>
          </w:p>
          <w:p w14:paraId="608C1D20">
            <w:pPr>
              <w:spacing w:line="280" w:lineRule="exact"/>
              <w:jc w:val="left"/>
              <w:rPr>
                <w:rFonts w:hint="eastAsia" w:ascii="仿宋" w:hAnsi="仿宋" w:eastAsia="仿宋"/>
                <w:b/>
                <w:bCs/>
                <w:sz w:val="20"/>
                <w:szCs w:val="20"/>
              </w:rPr>
            </w:pPr>
            <w:r>
              <w:rPr>
                <w:rFonts w:hint="eastAsia" w:ascii="仿宋" w:hAnsi="仿宋" w:eastAsia="仿宋"/>
                <w:b/>
                <w:bCs/>
                <w:sz w:val="20"/>
                <w:szCs w:val="20"/>
              </w:rPr>
              <w:t>【素质目标】</w:t>
            </w:r>
          </w:p>
          <w:p w14:paraId="56017F03">
            <w:pPr>
              <w:spacing w:line="280" w:lineRule="exact"/>
              <w:jc w:val="left"/>
              <w:rPr>
                <w:rFonts w:hint="eastAsia" w:ascii="仿宋" w:hAnsi="仿宋" w:eastAsia="仿宋" w:cs="仿宋"/>
                <w:sz w:val="20"/>
                <w:szCs w:val="20"/>
              </w:rPr>
            </w:pPr>
            <w:r>
              <w:rPr>
                <w:rFonts w:ascii="仿宋" w:hAnsi="仿宋" w:eastAsia="仿宋" w:cs="仿宋"/>
                <w:sz w:val="20"/>
                <w:szCs w:val="20"/>
              </w:rPr>
              <w:t>树立科技成才、技能报国的人生理想，强化安全生产意识和集体责任感，践行节能环保理念。</w:t>
            </w:r>
          </w:p>
          <w:p w14:paraId="16E1DE88">
            <w:pPr>
              <w:spacing w:line="280" w:lineRule="exact"/>
              <w:jc w:val="left"/>
              <w:rPr>
                <w:rFonts w:hint="eastAsia" w:ascii="仿宋" w:hAnsi="仿宋" w:eastAsia="仿宋"/>
                <w:b/>
                <w:bCs/>
                <w:sz w:val="20"/>
                <w:szCs w:val="20"/>
              </w:rPr>
            </w:pPr>
            <w:r>
              <w:rPr>
                <w:rFonts w:hint="eastAsia" w:ascii="仿宋" w:hAnsi="仿宋" w:eastAsia="仿宋"/>
                <w:b/>
                <w:bCs/>
                <w:sz w:val="20"/>
                <w:szCs w:val="20"/>
              </w:rPr>
              <w:t>【知识目标】</w:t>
            </w:r>
          </w:p>
          <w:p w14:paraId="12728762">
            <w:pPr>
              <w:spacing w:line="280" w:lineRule="exact"/>
              <w:jc w:val="left"/>
              <w:rPr>
                <w:rFonts w:hint="eastAsia" w:ascii="仿宋" w:hAnsi="仿宋" w:eastAsia="仿宋" w:cs="仿宋"/>
                <w:sz w:val="20"/>
                <w:szCs w:val="20"/>
              </w:rPr>
            </w:pPr>
            <w:r>
              <w:rPr>
                <w:rFonts w:ascii="仿宋" w:hAnsi="仿宋" w:eastAsia="仿宋" w:cs="仿宋"/>
                <w:sz w:val="20"/>
                <w:szCs w:val="20"/>
              </w:rPr>
              <w:t>学生需掌握燃料电池电动汽车的基本结构、工作原理、分类和特点，熟悉其关键技术与性能分析方法。</w:t>
            </w:r>
          </w:p>
          <w:p w14:paraId="71267013">
            <w:pPr>
              <w:spacing w:line="280" w:lineRule="exact"/>
              <w:jc w:val="left"/>
              <w:rPr>
                <w:rFonts w:hint="eastAsia" w:ascii="仿宋" w:hAnsi="仿宋" w:eastAsia="仿宋"/>
                <w:b/>
                <w:bCs/>
                <w:sz w:val="20"/>
                <w:szCs w:val="20"/>
              </w:rPr>
            </w:pPr>
            <w:r>
              <w:rPr>
                <w:rFonts w:hint="eastAsia" w:ascii="仿宋" w:hAnsi="仿宋" w:eastAsia="仿宋"/>
                <w:b/>
                <w:bCs/>
                <w:sz w:val="20"/>
                <w:szCs w:val="20"/>
              </w:rPr>
              <w:t>【能力目标】</w:t>
            </w:r>
          </w:p>
          <w:p w14:paraId="4EC086A7">
            <w:pPr>
              <w:spacing w:line="280" w:lineRule="exact"/>
              <w:jc w:val="left"/>
              <w:rPr>
                <w:rFonts w:hint="eastAsia" w:ascii="仿宋" w:hAnsi="仿宋" w:eastAsia="仿宋" w:cs="仿宋"/>
                <w:sz w:val="20"/>
                <w:szCs w:val="20"/>
              </w:rPr>
            </w:pPr>
            <w:r>
              <w:rPr>
                <w:rFonts w:ascii="仿宋" w:hAnsi="仿宋" w:eastAsia="仿宋" w:cs="仿宋"/>
                <w:sz w:val="20"/>
                <w:szCs w:val="20"/>
              </w:rPr>
              <w:t>能够识别燃料电池电动汽车的各组成部分，具备分析其工作原理和特点的能力，掌握常见故障的检修方法。</w:t>
            </w:r>
          </w:p>
          <w:p w14:paraId="4AFA9C85">
            <w:pPr>
              <w:spacing w:line="280" w:lineRule="exact"/>
              <w:jc w:val="left"/>
              <w:rPr>
                <w:rFonts w:hint="eastAsia" w:ascii="仿宋" w:hAnsi="仿宋" w:eastAsia="仿宋" w:cs="仿宋"/>
                <w:strike/>
                <w:color w:val="EE0000"/>
                <w:sz w:val="20"/>
                <w:szCs w:val="20"/>
              </w:rPr>
            </w:pPr>
          </w:p>
        </w:tc>
        <w:tc>
          <w:tcPr>
            <w:tcW w:w="2331" w:type="pct"/>
            <w:shd w:val="clear" w:color="auto" w:fill="FFFFFF"/>
            <w:vAlign w:val="center"/>
          </w:tcPr>
          <w:p w14:paraId="0B536AB8">
            <w:pPr>
              <w:spacing w:line="240" w:lineRule="exact"/>
              <w:jc w:val="left"/>
              <w:rPr>
                <w:rFonts w:hint="eastAsia" w:ascii="仿宋" w:hAnsi="仿宋" w:eastAsia="仿宋"/>
                <w:b/>
                <w:bCs/>
                <w:sz w:val="20"/>
                <w:szCs w:val="20"/>
              </w:rPr>
            </w:pPr>
            <w:r>
              <w:rPr>
                <w:rFonts w:hint="eastAsia" w:ascii="仿宋" w:hAnsi="仿宋" w:eastAsia="仿宋"/>
                <w:b/>
                <w:bCs/>
                <w:sz w:val="20"/>
                <w:szCs w:val="20"/>
              </w:rPr>
              <w:t>【主要内容】</w:t>
            </w:r>
          </w:p>
          <w:p w14:paraId="1A31C480">
            <w:pPr>
              <w:spacing w:line="280" w:lineRule="exact"/>
              <w:jc w:val="left"/>
              <w:rPr>
                <w:rFonts w:hint="eastAsia" w:ascii="仿宋" w:hAnsi="仿宋" w:eastAsia="仿宋" w:cs="仿宋"/>
                <w:sz w:val="20"/>
                <w:szCs w:val="20"/>
              </w:rPr>
            </w:pPr>
            <w:r>
              <w:rPr>
                <w:rFonts w:hint="eastAsia" w:ascii="仿宋" w:hAnsi="仿宋" w:eastAsia="仿宋" w:cs="仿宋"/>
                <w:sz w:val="20"/>
                <w:szCs w:val="20"/>
              </w:rPr>
              <w:t>1.</w:t>
            </w:r>
            <w:r>
              <w:rPr>
                <w:rFonts w:ascii="仿宋" w:hAnsi="仿宋" w:eastAsia="仿宋" w:cs="仿宋"/>
                <w:sz w:val="20"/>
                <w:szCs w:val="20"/>
              </w:rPr>
              <w:t>燃料电池基础：介绍燃料电池的性能指标、结构及工作原理，讲解燃料电池的分类和特点，如碱性燃料电池、质子交换膜燃料电池等的特点与应用场景。</w:t>
            </w:r>
          </w:p>
          <w:p w14:paraId="024C2A10">
            <w:pPr>
              <w:spacing w:line="280" w:lineRule="exact"/>
              <w:jc w:val="left"/>
              <w:rPr>
                <w:rFonts w:hint="eastAsia" w:ascii="仿宋" w:hAnsi="仿宋" w:eastAsia="仿宋" w:cs="仿宋"/>
                <w:sz w:val="20"/>
                <w:szCs w:val="20"/>
              </w:rPr>
            </w:pPr>
            <w:r>
              <w:rPr>
                <w:rFonts w:hint="eastAsia" w:ascii="仿宋" w:hAnsi="仿宋" w:eastAsia="仿宋" w:cs="仿宋"/>
                <w:sz w:val="20"/>
                <w:szCs w:val="20"/>
              </w:rPr>
              <w:t>2.</w:t>
            </w:r>
            <w:r>
              <w:rPr>
                <w:rFonts w:ascii="仿宋" w:hAnsi="仿宋" w:eastAsia="仿宋" w:cs="仿宋"/>
                <w:sz w:val="20"/>
                <w:szCs w:val="20"/>
              </w:rPr>
              <w:t>燃料电池汽车结构与原理：阐述燃料电池电动汽车的基本结构，包括燃料电池系统、动力传动系统、储能系统等组成部分。分析其工作过程，讲解燃料电池如何将化学能转化为电能驱动车辆行驶，以及与其他部件的协同工作原理。</w:t>
            </w:r>
          </w:p>
          <w:p w14:paraId="3EF646D5">
            <w:pPr>
              <w:spacing w:line="280" w:lineRule="exact"/>
              <w:jc w:val="left"/>
              <w:rPr>
                <w:rFonts w:hint="eastAsia" w:ascii="仿宋" w:hAnsi="仿宋" w:eastAsia="仿宋" w:cs="仿宋"/>
                <w:sz w:val="20"/>
                <w:szCs w:val="20"/>
              </w:rPr>
            </w:pPr>
            <w:r>
              <w:rPr>
                <w:rFonts w:hint="eastAsia" w:ascii="仿宋" w:hAnsi="仿宋" w:eastAsia="仿宋" w:cs="仿宋"/>
                <w:sz w:val="20"/>
                <w:szCs w:val="20"/>
              </w:rPr>
              <w:t>3.</w:t>
            </w:r>
            <w:r>
              <w:rPr>
                <w:rFonts w:ascii="仿宋" w:hAnsi="仿宋" w:eastAsia="仿宋" w:cs="仿宋"/>
                <w:sz w:val="20"/>
                <w:szCs w:val="20"/>
              </w:rPr>
              <w:t>燃料电池汽车关键技术：探讨提高车用燃料电池功率密度、实现快速启动和动力响应的技术，介绍轻量化、高容量储氢罐技术，以及氢气安全存储与运输技术等。</w:t>
            </w:r>
          </w:p>
          <w:p w14:paraId="09083ADE">
            <w:pPr>
              <w:spacing w:line="280" w:lineRule="exact"/>
              <w:jc w:val="left"/>
              <w:rPr>
                <w:rFonts w:hint="eastAsia" w:ascii="仿宋" w:hAnsi="仿宋" w:eastAsia="仿宋" w:cs="仿宋"/>
                <w:sz w:val="20"/>
                <w:szCs w:val="20"/>
              </w:rPr>
            </w:pPr>
            <w:r>
              <w:rPr>
                <w:rFonts w:hint="eastAsia" w:ascii="仿宋" w:hAnsi="仿宋" w:eastAsia="仿宋" w:cs="仿宋"/>
                <w:sz w:val="20"/>
                <w:szCs w:val="20"/>
              </w:rPr>
              <w:t>4.</w:t>
            </w:r>
            <w:r>
              <w:rPr>
                <w:rFonts w:ascii="仿宋" w:hAnsi="仿宋" w:eastAsia="仿宋" w:cs="仿宋"/>
                <w:sz w:val="20"/>
                <w:szCs w:val="20"/>
              </w:rPr>
              <w:t>燃料电池汽车性能分析：分析燃料电池汽车的动力性能、续航里程、能源效率等性能指标，讲解影响这些性能的因素，以及如何通过技术改进提升性能。</w:t>
            </w:r>
          </w:p>
          <w:p w14:paraId="1BC706D4">
            <w:pPr>
              <w:spacing w:line="240" w:lineRule="exact"/>
              <w:jc w:val="left"/>
              <w:rPr>
                <w:rFonts w:hint="eastAsia" w:ascii="仿宋" w:hAnsi="仿宋" w:eastAsia="仿宋"/>
                <w:b/>
                <w:bCs/>
                <w:sz w:val="20"/>
                <w:szCs w:val="20"/>
              </w:rPr>
            </w:pPr>
            <w:r>
              <w:rPr>
                <w:rFonts w:hint="eastAsia" w:ascii="仿宋" w:hAnsi="仿宋" w:eastAsia="仿宋"/>
                <w:b/>
                <w:bCs/>
                <w:sz w:val="20"/>
                <w:szCs w:val="20"/>
              </w:rPr>
              <w:t>【教学要求】</w:t>
            </w:r>
          </w:p>
          <w:p w14:paraId="3D5DC4FD">
            <w:pPr>
              <w:spacing w:line="280" w:lineRule="exact"/>
              <w:jc w:val="left"/>
              <w:rPr>
                <w:rFonts w:hint="eastAsia" w:ascii="仿宋" w:hAnsi="仿宋" w:eastAsia="仿宋" w:cs="仿宋"/>
                <w:sz w:val="20"/>
                <w:szCs w:val="20"/>
              </w:rPr>
            </w:pPr>
            <w:r>
              <w:rPr>
                <w:rFonts w:hint="eastAsia" w:ascii="仿宋" w:hAnsi="仿宋" w:eastAsia="仿宋" w:cs="仿宋"/>
                <w:sz w:val="20"/>
                <w:szCs w:val="20"/>
              </w:rPr>
              <w:t>1.学习</w:t>
            </w:r>
            <w:r>
              <w:rPr>
                <w:rFonts w:ascii="仿宋" w:hAnsi="仿宋" w:eastAsia="仿宋" w:cs="仿宋"/>
                <w:sz w:val="20"/>
                <w:szCs w:val="20"/>
              </w:rPr>
              <w:t>要求：学生应清晰理解燃料电池的工作原理和分类特点，牢记燃料电池汽车的基本结构和关键技术，能够准确阐述其性能指标含义及影响因素。</w:t>
            </w:r>
          </w:p>
          <w:p w14:paraId="515AECCF">
            <w:pPr>
              <w:spacing w:line="280" w:lineRule="exact"/>
              <w:jc w:val="left"/>
              <w:rPr>
                <w:rFonts w:hint="eastAsia" w:ascii="仿宋" w:hAnsi="仿宋" w:eastAsia="仿宋" w:cs="仿宋"/>
                <w:strike/>
                <w:color w:val="EE0000"/>
                <w:sz w:val="20"/>
                <w:szCs w:val="20"/>
              </w:rPr>
            </w:pPr>
            <w:r>
              <w:rPr>
                <w:rFonts w:hint="eastAsia" w:ascii="仿宋" w:hAnsi="仿宋" w:eastAsia="仿宋" w:cs="仿宋"/>
                <w:sz w:val="20"/>
                <w:szCs w:val="20"/>
              </w:rPr>
              <w:t>2.实践</w:t>
            </w:r>
            <w:r>
              <w:rPr>
                <w:rFonts w:ascii="仿宋" w:hAnsi="仿宋" w:eastAsia="仿宋" w:cs="仿宋"/>
                <w:sz w:val="20"/>
                <w:szCs w:val="20"/>
              </w:rPr>
              <w:t>要求：具备识别燃料电池汽车部件、分析系统工作流程的能力，掌握故障诊断工具的使用方法，能根据故障现象准确判断故障原因并进行维修，可独立完成简单的故障检修任务。</w:t>
            </w:r>
          </w:p>
        </w:tc>
        <w:tc>
          <w:tcPr>
            <w:tcW w:w="578" w:type="pct"/>
            <w:shd w:val="clear" w:color="auto" w:fill="FFFFFF"/>
            <w:vAlign w:val="center"/>
          </w:tcPr>
          <w:p w14:paraId="283BA54E">
            <w:pPr>
              <w:adjustRightInd w:val="0"/>
              <w:snapToGrid w:val="0"/>
              <w:spacing w:line="230" w:lineRule="exact"/>
              <w:jc w:val="center"/>
              <w:rPr>
                <w:rFonts w:hint="eastAsia" w:ascii="仿宋" w:hAnsi="仿宋" w:eastAsia="仿宋" w:cs="仿宋"/>
                <w:color w:val="000000"/>
                <w:szCs w:val="21"/>
              </w:rPr>
            </w:pPr>
            <w:r>
              <w:rPr>
                <w:rFonts w:hint="eastAsia" w:ascii="仿宋" w:hAnsi="仿宋" w:eastAsia="仿宋" w:cs="仿宋"/>
                <w:color w:val="000000"/>
                <w:szCs w:val="21"/>
              </w:rPr>
              <w:t>32</w:t>
            </w:r>
          </w:p>
        </w:tc>
      </w:tr>
      <w:tr w14:paraId="56920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36" w:type="dxa"/>
            <w:left w:w="36" w:type="dxa"/>
            <w:bottom w:w="36" w:type="dxa"/>
            <w:right w:w="36" w:type="dxa"/>
          </w:tblCellMar>
        </w:tblPrEx>
        <w:trPr>
          <w:trHeight w:val="382" w:hRule="atLeast"/>
          <w:jc w:val="center"/>
        </w:trPr>
        <w:tc>
          <w:tcPr>
            <w:tcW w:w="358" w:type="pct"/>
            <w:shd w:val="clear" w:color="auto" w:fill="FFFFFF"/>
            <w:vAlign w:val="center"/>
          </w:tcPr>
          <w:p w14:paraId="503C54BF">
            <w:pPr>
              <w:adjustRightInd w:val="0"/>
              <w:snapToGrid w:val="0"/>
              <w:spacing w:line="230" w:lineRule="exact"/>
              <w:jc w:val="center"/>
              <w:rPr>
                <w:rFonts w:hint="eastAsia" w:ascii="仿宋" w:hAnsi="仿宋" w:eastAsia="仿宋" w:cs="仿宋"/>
                <w:color w:val="000000"/>
                <w:szCs w:val="21"/>
              </w:rPr>
            </w:pPr>
            <w:r>
              <w:rPr>
                <w:rFonts w:hint="eastAsia" w:ascii="仿宋" w:hAnsi="仿宋" w:eastAsia="仿宋" w:cs="仿宋"/>
                <w:color w:val="000000"/>
                <w:szCs w:val="21"/>
              </w:rPr>
              <w:t>6</w:t>
            </w:r>
          </w:p>
        </w:tc>
        <w:tc>
          <w:tcPr>
            <w:tcW w:w="352" w:type="pct"/>
            <w:shd w:val="clear" w:color="auto" w:fill="FFFFFF"/>
            <w:vAlign w:val="center"/>
          </w:tcPr>
          <w:p w14:paraId="358BFE93">
            <w:pPr>
              <w:widowControl/>
              <w:jc w:val="center"/>
              <w:rPr>
                <w:rFonts w:hint="eastAsia" w:ascii="仿宋" w:hAnsi="仿宋" w:eastAsia="仿宋" w:cs="仿宋"/>
                <w:bCs/>
                <w:szCs w:val="21"/>
              </w:rPr>
            </w:pPr>
            <w:r>
              <w:rPr>
                <w:rFonts w:hint="eastAsia" w:ascii="仿宋" w:hAnsi="仿宋" w:eastAsia="仿宋" w:cs="仿宋"/>
                <w:bCs/>
                <w:szCs w:val="21"/>
              </w:rPr>
              <w:t>Python程序设计</w:t>
            </w:r>
          </w:p>
        </w:tc>
        <w:tc>
          <w:tcPr>
            <w:tcW w:w="1379" w:type="pct"/>
            <w:shd w:val="clear" w:color="auto" w:fill="FFFFFF"/>
            <w:vAlign w:val="center"/>
          </w:tcPr>
          <w:p w14:paraId="66F95025">
            <w:pPr>
              <w:spacing w:line="280" w:lineRule="exact"/>
              <w:jc w:val="left"/>
              <w:rPr>
                <w:rFonts w:hint="eastAsia" w:ascii="仿宋" w:hAnsi="仿宋" w:eastAsia="仿宋"/>
                <w:b/>
                <w:bCs/>
                <w:sz w:val="20"/>
                <w:szCs w:val="20"/>
              </w:rPr>
            </w:pPr>
            <w:r>
              <w:rPr>
                <w:rFonts w:hint="eastAsia" w:ascii="仿宋" w:hAnsi="仿宋" w:eastAsia="仿宋"/>
                <w:b/>
                <w:bCs/>
                <w:sz w:val="20"/>
                <w:szCs w:val="20"/>
              </w:rPr>
              <w:t>【素质目标】</w:t>
            </w:r>
          </w:p>
          <w:p w14:paraId="56B2296A">
            <w:pPr>
              <w:spacing w:line="280" w:lineRule="exact"/>
              <w:jc w:val="left"/>
              <w:rPr>
                <w:rFonts w:hint="eastAsia" w:ascii="仿宋" w:hAnsi="仿宋" w:eastAsia="仿宋" w:cs="仿宋"/>
                <w:sz w:val="20"/>
                <w:szCs w:val="20"/>
              </w:rPr>
            </w:pPr>
            <w:r>
              <w:rPr>
                <w:rFonts w:hint="eastAsia" w:ascii="仿宋" w:hAnsi="仿宋" w:eastAsia="仿宋" w:cs="仿宋"/>
                <w:sz w:val="20"/>
                <w:szCs w:val="20"/>
              </w:rPr>
              <w:t>培养用Python编程解决问题的逻辑思维与严谨态度，树立规范编码的职业素养；增强代码复用与模块化设计意识，提升团队协作开发能力；激发在智能网联汽车领域应用Python的创新热情，养成持续学习的习惯。</w:t>
            </w:r>
          </w:p>
          <w:p w14:paraId="19576818">
            <w:pPr>
              <w:spacing w:line="280" w:lineRule="exact"/>
              <w:jc w:val="left"/>
              <w:rPr>
                <w:rFonts w:hint="eastAsia" w:ascii="仿宋" w:hAnsi="仿宋" w:eastAsia="仿宋"/>
                <w:b/>
                <w:bCs/>
                <w:sz w:val="20"/>
                <w:szCs w:val="20"/>
              </w:rPr>
            </w:pPr>
            <w:r>
              <w:rPr>
                <w:rFonts w:hint="eastAsia" w:ascii="仿宋" w:hAnsi="仿宋" w:eastAsia="仿宋"/>
                <w:b/>
                <w:bCs/>
                <w:sz w:val="20"/>
                <w:szCs w:val="20"/>
              </w:rPr>
              <w:t>【知识目标】</w:t>
            </w:r>
          </w:p>
          <w:p w14:paraId="0BEBA373">
            <w:pPr>
              <w:spacing w:line="280" w:lineRule="exact"/>
              <w:jc w:val="left"/>
              <w:rPr>
                <w:rFonts w:hint="eastAsia" w:ascii="仿宋" w:hAnsi="仿宋" w:eastAsia="仿宋" w:cs="仿宋"/>
                <w:sz w:val="20"/>
                <w:szCs w:val="20"/>
              </w:rPr>
            </w:pPr>
            <w:r>
              <w:rPr>
                <w:rFonts w:hint="eastAsia" w:ascii="仿宋" w:hAnsi="仿宋" w:eastAsia="仿宋" w:cs="仿宋"/>
                <w:sz w:val="20"/>
                <w:szCs w:val="20"/>
              </w:rPr>
              <w:t>掌握Python的基本语法、数据类型及常用库；熟知函数、类与对象的概念及面向对象编程思想；了解Python在数据处理、自动化控制等方面的应用；明晰Python在智能网联汽车相关场景中的应用原理。​</w:t>
            </w:r>
          </w:p>
          <w:p w14:paraId="69EA2161">
            <w:pPr>
              <w:spacing w:line="280" w:lineRule="exact"/>
              <w:jc w:val="left"/>
              <w:rPr>
                <w:rFonts w:hint="eastAsia" w:ascii="仿宋" w:hAnsi="仿宋" w:eastAsia="仿宋"/>
                <w:b/>
                <w:bCs/>
                <w:sz w:val="20"/>
                <w:szCs w:val="20"/>
              </w:rPr>
            </w:pPr>
            <w:r>
              <w:rPr>
                <w:rFonts w:hint="eastAsia" w:ascii="仿宋" w:hAnsi="仿宋" w:eastAsia="仿宋"/>
                <w:b/>
                <w:bCs/>
                <w:sz w:val="20"/>
                <w:szCs w:val="20"/>
              </w:rPr>
              <w:t>【能力目标】</w:t>
            </w:r>
          </w:p>
          <w:p w14:paraId="560F85B1">
            <w:pPr>
              <w:spacing w:line="280" w:lineRule="exact"/>
              <w:jc w:val="left"/>
              <w:rPr>
                <w:rFonts w:hint="eastAsia" w:ascii="仿宋" w:hAnsi="仿宋" w:eastAsia="仿宋" w:cs="仿宋"/>
                <w:sz w:val="20"/>
                <w:szCs w:val="20"/>
              </w:rPr>
            </w:pPr>
            <w:r>
              <w:rPr>
                <w:rFonts w:hint="eastAsia" w:ascii="仿宋" w:hAnsi="仿宋" w:eastAsia="仿宋" w:cs="仿宋"/>
                <w:sz w:val="20"/>
                <w:szCs w:val="20"/>
              </w:rPr>
              <w:t>能运用Python基本语法编写简单程序，具备处理数据和实现逻辑功能的能力；能使用常用库进行数据可视化、文件操作，具备初步的实战应用能力；能结合智能网联汽车简单场景（如数据采集、控制逻辑）编写程序，具备分析和解决实际问题的初步能力；能读懂他人编写的Python代码，具备修改和优化代码的能力。​</w:t>
            </w:r>
          </w:p>
          <w:p w14:paraId="2C88B004">
            <w:pPr>
              <w:spacing w:line="280" w:lineRule="exact"/>
              <w:jc w:val="left"/>
              <w:rPr>
                <w:rFonts w:hint="eastAsia" w:ascii="仿宋" w:hAnsi="仿宋" w:eastAsia="仿宋" w:cs="仿宋"/>
                <w:sz w:val="20"/>
                <w:szCs w:val="20"/>
              </w:rPr>
            </w:pPr>
          </w:p>
        </w:tc>
        <w:tc>
          <w:tcPr>
            <w:tcW w:w="2331" w:type="pct"/>
            <w:shd w:val="clear" w:color="auto" w:fill="FFFFFF"/>
            <w:vAlign w:val="center"/>
          </w:tcPr>
          <w:p w14:paraId="12D565B1">
            <w:pPr>
              <w:spacing w:line="240" w:lineRule="exact"/>
              <w:jc w:val="left"/>
              <w:rPr>
                <w:rFonts w:hint="eastAsia" w:ascii="仿宋" w:hAnsi="仿宋" w:eastAsia="仿宋"/>
                <w:b/>
                <w:bCs/>
                <w:sz w:val="20"/>
                <w:szCs w:val="20"/>
              </w:rPr>
            </w:pPr>
            <w:r>
              <w:rPr>
                <w:rFonts w:hint="eastAsia" w:ascii="仿宋" w:hAnsi="仿宋" w:eastAsia="仿宋"/>
                <w:b/>
                <w:bCs/>
                <w:sz w:val="20"/>
                <w:szCs w:val="20"/>
              </w:rPr>
              <w:t>【主要内容】</w:t>
            </w:r>
          </w:p>
          <w:p w14:paraId="1FAB01C8">
            <w:pPr>
              <w:spacing w:line="280" w:lineRule="exact"/>
              <w:jc w:val="left"/>
              <w:rPr>
                <w:rFonts w:hint="eastAsia" w:ascii="仿宋" w:hAnsi="仿宋" w:eastAsia="仿宋" w:cs="仿宋"/>
                <w:sz w:val="20"/>
                <w:szCs w:val="20"/>
              </w:rPr>
            </w:pPr>
            <w:r>
              <w:rPr>
                <w:rFonts w:hint="eastAsia" w:ascii="仿宋" w:hAnsi="仿宋" w:eastAsia="仿宋" w:cs="仿宋"/>
                <w:sz w:val="20"/>
                <w:szCs w:val="20"/>
              </w:rPr>
              <w:t>1.Python基础：Python的特点及应用场景，基本语法（变量、数据类型、运算符、流程控制语句），输入输出及注释方法，常用内置函数。​</w:t>
            </w:r>
          </w:p>
          <w:p w14:paraId="7E701E42">
            <w:pPr>
              <w:spacing w:line="280" w:lineRule="exact"/>
              <w:jc w:val="left"/>
              <w:rPr>
                <w:rFonts w:hint="eastAsia" w:ascii="仿宋" w:hAnsi="仿宋" w:eastAsia="仿宋" w:cs="仿宋"/>
                <w:sz w:val="20"/>
                <w:szCs w:val="20"/>
              </w:rPr>
            </w:pPr>
            <w:r>
              <w:rPr>
                <w:rFonts w:hint="eastAsia" w:ascii="仿宋" w:hAnsi="仿宋" w:eastAsia="仿宋" w:cs="仿宋"/>
                <w:sz w:val="20"/>
                <w:szCs w:val="20"/>
              </w:rPr>
              <w:t>2.函数与模块：函数的定义、调用及参数传递，局部变量与全局变量，模块的导入与使用，常用标准库（如os、sys）的应用。​</w:t>
            </w:r>
          </w:p>
          <w:p w14:paraId="2E45CA8E">
            <w:pPr>
              <w:spacing w:line="280" w:lineRule="exact"/>
              <w:jc w:val="left"/>
              <w:rPr>
                <w:rFonts w:hint="eastAsia" w:ascii="仿宋" w:hAnsi="仿宋" w:eastAsia="仿宋" w:cs="仿宋"/>
                <w:sz w:val="20"/>
                <w:szCs w:val="20"/>
              </w:rPr>
            </w:pPr>
            <w:r>
              <w:rPr>
                <w:rFonts w:hint="eastAsia" w:ascii="仿宋" w:hAnsi="仿宋" w:eastAsia="仿宋" w:cs="仿宋"/>
                <w:sz w:val="20"/>
                <w:szCs w:val="20"/>
              </w:rPr>
              <w:t>3.数据结构：列表、元组、字典、集合的特性及操作，字符串处理方法，数据结构的选择与应用场景。</w:t>
            </w:r>
          </w:p>
          <w:p w14:paraId="467877BC">
            <w:pPr>
              <w:spacing w:line="280" w:lineRule="exact"/>
              <w:jc w:val="left"/>
              <w:rPr>
                <w:rFonts w:hint="eastAsia" w:ascii="仿宋" w:hAnsi="仿宋" w:eastAsia="仿宋" w:cs="仿宋"/>
                <w:sz w:val="20"/>
                <w:szCs w:val="20"/>
              </w:rPr>
            </w:pPr>
            <w:r>
              <w:rPr>
                <w:rFonts w:hint="eastAsia" w:ascii="仿宋" w:hAnsi="仿宋" w:eastAsia="仿宋" w:cs="仿宋"/>
                <w:sz w:val="20"/>
                <w:szCs w:val="20"/>
              </w:rPr>
              <w:t>3.面向对象编程：类与对象的概念，类的定义、属性和方法，继承与多态的基本应用，面向对象编程的优势。​</w:t>
            </w:r>
          </w:p>
          <w:p w14:paraId="16965272">
            <w:pPr>
              <w:spacing w:line="280" w:lineRule="exact"/>
              <w:jc w:val="left"/>
              <w:rPr>
                <w:rFonts w:hint="eastAsia" w:ascii="仿宋" w:hAnsi="仿宋" w:eastAsia="仿宋" w:cs="仿宋"/>
                <w:sz w:val="20"/>
                <w:szCs w:val="20"/>
              </w:rPr>
            </w:pPr>
            <w:r>
              <w:rPr>
                <w:rFonts w:hint="eastAsia" w:ascii="仿宋" w:hAnsi="仿宋" w:eastAsia="仿宋" w:cs="仿宋"/>
                <w:sz w:val="20"/>
                <w:szCs w:val="20"/>
              </w:rPr>
              <w:t>4.文件操作与数据库：文本文件、CSV文件的读写操作，Python连接数据库及基本操作，数据的存储与读取。​</w:t>
            </w:r>
          </w:p>
          <w:p w14:paraId="1FE5AF84">
            <w:pPr>
              <w:spacing w:line="280" w:lineRule="exact"/>
              <w:jc w:val="left"/>
              <w:rPr>
                <w:rFonts w:hint="eastAsia" w:ascii="仿宋" w:hAnsi="仿宋" w:eastAsia="仿宋" w:cs="仿宋"/>
                <w:sz w:val="20"/>
                <w:szCs w:val="20"/>
              </w:rPr>
            </w:pPr>
            <w:r>
              <w:rPr>
                <w:rFonts w:hint="eastAsia" w:ascii="仿宋" w:hAnsi="仿宋" w:eastAsia="仿宋" w:cs="仿宋"/>
                <w:sz w:val="20"/>
                <w:szCs w:val="20"/>
              </w:rPr>
              <w:t>5.智能网联汽车相关应用：用Python处理车载传感器数据，简单的数据分析与可视化，基于Python的控制逻辑实现案例，与智能网联汽车相关库（如Pandas、Matplotlib）的应用。​</w:t>
            </w:r>
          </w:p>
          <w:p w14:paraId="498B1519">
            <w:pPr>
              <w:spacing w:line="280" w:lineRule="exact"/>
              <w:jc w:val="left"/>
              <w:rPr>
                <w:rFonts w:hint="eastAsia" w:ascii="仿宋" w:hAnsi="仿宋" w:eastAsia="仿宋" w:cs="仿宋"/>
                <w:sz w:val="20"/>
                <w:szCs w:val="20"/>
              </w:rPr>
            </w:pPr>
            <w:r>
              <w:rPr>
                <w:rFonts w:hint="eastAsia" w:ascii="仿宋" w:hAnsi="仿宋" w:eastAsia="仿宋"/>
                <w:b/>
                <w:bCs/>
                <w:sz w:val="20"/>
                <w:szCs w:val="20"/>
              </w:rPr>
              <w:t>【教学要求】</w:t>
            </w:r>
            <w:r>
              <w:rPr>
                <w:rFonts w:hint="eastAsia" w:ascii="仿宋" w:hAnsi="仿宋" w:eastAsia="仿宋" w:cs="仿宋"/>
                <w:sz w:val="20"/>
                <w:szCs w:val="20"/>
              </w:rPr>
              <w:t>​</w:t>
            </w:r>
          </w:p>
          <w:p w14:paraId="77B5381F">
            <w:pPr>
              <w:spacing w:line="280" w:lineRule="exact"/>
              <w:jc w:val="left"/>
              <w:rPr>
                <w:rFonts w:hint="eastAsia" w:ascii="仿宋" w:hAnsi="仿宋" w:eastAsia="仿宋" w:cs="仿宋"/>
                <w:sz w:val="20"/>
                <w:szCs w:val="20"/>
              </w:rPr>
            </w:pPr>
            <w:r>
              <w:rPr>
                <w:rFonts w:hint="eastAsia" w:ascii="仿宋" w:hAnsi="仿宋" w:eastAsia="仿宋" w:cs="仿宋"/>
                <w:sz w:val="20"/>
                <w:szCs w:val="20"/>
              </w:rPr>
              <w:t>1.实用导向：注重Python在智能网联汽车领域的实际应用，强化解决问题的能力。​</w:t>
            </w:r>
          </w:p>
          <w:p w14:paraId="7E36E782">
            <w:pPr>
              <w:spacing w:line="280" w:lineRule="exact"/>
              <w:jc w:val="left"/>
              <w:rPr>
                <w:rFonts w:hint="eastAsia" w:ascii="仿宋" w:hAnsi="仿宋" w:eastAsia="仿宋" w:cs="仿宋"/>
                <w:sz w:val="20"/>
                <w:szCs w:val="20"/>
              </w:rPr>
            </w:pPr>
            <w:r>
              <w:rPr>
                <w:rFonts w:hint="eastAsia" w:ascii="仿宋" w:hAnsi="仿宋" w:eastAsia="仿宋" w:cs="仿宋"/>
                <w:sz w:val="20"/>
                <w:szCs w:val="20"/>
              </w:rPr>
              <w:t>2.教学方法多元：采用案例教学（结合智能网联汽车场景）、实验教学（代码编写与调试）、项目驱动法（小型应用开发），提升实践技能。3.理论实践融合：利用在线编程平台与线下实操结合，通过实际项目练习巩固知识，培养编程思维。</w:t>
            </w:r>
          </w:p>
          <w:p w14:paraId="1B5C55F2">
            <w:pPr>
              <w:spacing w:line="280" w:lineRule="exact"/>
              <w:jc w:val="left"/>
              <w:rPr>
                <w:rFonts w:hint="eastAsia" w:ascii="仿宋" w:hAnsi="仿宋" w:eastAsia="仿宋" w:cs="仿宋"/>
                <w:sz w:val="20"/>
                <w:szCs w:val="20"/>
              </w:rPr>
            </w:pPr>
          </w:p>
        </w:tc>
        <w:tc>
          <w:tcPr>
            <w:tcW w:w="578" w:type="pct"/>
            <w:shd w:val="clear" w:color="auto" w:fill="FFFFFF"/>
            <w:vAlign w:val="center"/>
          </w:tcPr>
          <w:p w14:paraId="4059F829">
            <w:pPr>
              <w:adjustRightInd w:val="0"/>
              <w:snapToGrid w:val="0"/>
              <w:spacing w:line="230" w:lineRule="exact"/>
              <w:jc w:val="center"/>
              <w:rPr>
                <w:rFonts w:hint="eastAsia" w:ascii="仿宋" w:hAnsi="仿宋" w:eastAsia="仿宋" w:cs="仿宋"/>
                <w:color w:val="000000"/>
                <w:szCs w:val="21"/>
              </w:rPr>
            </w:pPr>
            <w:r>
              <w:rPr>
                <w:rFonts w:hint="eastAsia" w:ascii="仿宋" w:hAnsi="仿宋" w:eastAsia="仿宋" w:cs="仿宋"/>
                <w:color w:val="000000"/>
                <w:szCs w:val="21"/>
              </w:rPr>
              <w:t>32</w:t>
            </w:r>
          </w:p>
        </w:tc>
      </w:tr>
      <w:tr w14:paraId="58B1F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36" w:type="dxa"/>
            <w:left w:w="36" w:type="dxa"/>
            <w:bottom w:w="36" w:type="dxa"/>
            <w:right w:w="36" w:type="dxa"/>
          </w:tblCellMar>
        </w:tblPrEx>
        <w:trPr>
          <w:trHeight w:val="382" w:hRule="atLeast"/>
          <w:jc w:val="center"/>
        </w:trPr>
        <w:tc>
          <w:tcPr>
            <w:tcW w:w="358" w:type="pct"/>
            <w:shd w:val="clear" w:color="auto" w:fill="FFFFFF"/>
            <w:vAlign w:val="center"/>
          </w:tcPr>
          <w:p w14:paraId="3C5CA908">
            <w:pPr>
              <w:adjustRightInd w:val="0"/>
              <w:snapToGrid w:val="0"/>
              <w:spacing w:line="230" w:lineRule="exact"/>
              <w:jc w:val="center"/>
              <w:rPr>
                <w:rFonts w:hint="eastAsia" w:ascii="仿宋" w:hAnsi="仿宋" w:eastAsia="仿宋" w:cs="仿宋"/>
                <w:color w:val="000000"/>
                <w:szCs w:val="21"/>
              </w:rPr>
            </w:pPr>
            <w:r>
              <w:rPr>
                <w:rFonts w:hint="eastAsia" w:ascii="仿宋" w:hAnsi="仿宋" w:eastAsia="仿宋" w:cs="仿宋"/>
                <w:color w:val="000000"/>
                <w:szCs w:val="21"/>
              </w:rPr>
              <w:t>7</w:t>
            </w:r>
          </w:p>
        </w:tc>
        <w:tc>
          <w:tcPr>
            <w:tcW w:w="352" w:type="pct"/>
            <w:shd w:val="clear" w:color="auto" w:fill="FFFFFF"/>
            <w:vAlign w:val="center"/>
          </w:tcPr>
          <w:p w14:paraId="49CD6B87">
            <w:pPr>
              <w:widowControl/>
              <w:jc w:val="center"/>
              <w:rPr>
                <w:rFonts w:hint="eastAsia" w:ascii="仿宋" w:hAnsi="仿宋" w:eastAsia="仿宋" w:cs="仿宋"/>
                <w:bCs/>
                <w:szCs w:val="21"/>
              </w:rPr>
            </w:pPr>
            <w:r>
              <w:rPr>
                <w:rFonts w:hint="eastAsia" w:ascii="仿宋" w:hAnsi="仿宋" w:eastAsia="仿宋" w:cs="仿宋"/>
                <w:bCs/>
                <w:szCs w:val="21"/>
              </w:rPr>
              <w:t>汽车智能改装技术</w:t>
            </w:r>
          </w:p>
        </w:tc>
        <w:tc>
          <w:tcPr>
            <w:tcW w:w="1379" w:type="pct"/>
            <w:shd w:val="clear" w:color="auto" w:fill="FFFFFF"/>
            <w:vAlign w:val="center"/>
          </w:tcPr>
          <w:p w14:paraId="7A560B9C">
            <w:pPr>
              <w:spacing w:line="280" w:lineRule="exact"/>
              <w:jc w:val="left"/>
              <w:rPr>
                <w:rFonts w:hint="eastAsia" w:ascii="仿宋" w:hAnsi="仿宋" w:eastAsia="仿宋"/>
                <w:b/>
                <w:bCs/>
                <w:sz w:val="20"/>
                <w:szCs w:val="20"/>
              </w:rPr>
            </w:pPr>
            <w:r>
              <w:rPr>
                <w:rFonts w:hint="eastAsia" w:ascii="仿宋" w:hAnsi="仿宋" w:eastAsia="仿宋"/>
                <w:b/>
                <w:bCs/>
                <w:sz w:val="20"/>
                <w:szCs w:val="20"/>
              </w:rPr>
              <w:t>【素质目标】</w:t>
            </w:r>
          </w:p>
          <w:p w14:paraId="68A2E8CA">
            <w:pPr>
              <w:spacing w:line="280" w:lineRule="exact"/>
              <w:jc w:val="left"/>
              <w:rPr>
                <w:rFonts w:hint="eastAsia" w:ascii="仿宋" w:hAnsi="仿宋" w:eastAsia="仿宋" w:cs="仿宋"/>
                <w:sz w:val="20"/>
                <w:szCs w:val="20"/>
              </w:rPr>
            </w:pPr>
            <w:r>
              <w:rPr>
                <w:rFonts w:hint="eastAsia" w:ascii="仿宋" w:hAnsi="仿宋" w:eastAsia="仿宋" w:cs="仿宋"/>
                <w:sz w:val="20"/>
                <w:szCs w:val="20"/>
              </w:rPr>
              <w:t>树立安全第一、合规改装的职业底线，培养严谨细致的操作作风；增强创新设计与工程实践的结合意识，提升跨技术整合能力；塑造遵守行业标准与法规的责任担当，激发对汽车智能升级的探索热情。​</w:t>
            </w:r>
          </w:p>
          <w:p w14:paraId="5CBFB130">
            <w:pPr>
              <w:spacing w:line="280" w:lineRule="exact"/>
              <w:jc w:val="left"/>
              <w:rPr>
                <w:rFonts w:hint="eastAsia" w:ascii="仿宋" w:hAnsi="仿宋" w:eastAsia="仿宋"/>
                <w:b/>
                <w:bCs/>
                <w:sz w:val="20"/>
                <w:szCs w:val="20"/>
              </w:rPr>
            </w:pPr>
            <w:r>
              <w:rPr>
                <w:rFonts w:hint="eastAsia" w:ascii="仿宋" w:hAnsi="仿宋" w:eastAsia="仿宋"/>
                <w:b/>
                <w:bCs/>
                <w:sz w:val="20"/>
                <w:szCs w:val="20"/>
              </w:rPr>
              <w:t>【知识目标】</w:t>
            </w:r>
          </w:p>
          <w:p w14:paraId="4CC989EA">
            <w:pPr>
              <w:spacing w:line="280" w:lineRule="exact"/>
              <w:jc w:val="left"/>
              <w:rPr>
                <w:rFonts w:hint="eastAsia" w:ascii="仿宋" w:hAnsi="仿宋" w:eastAsia="仿宋" w:cs="仿宋"/>
                <w:sz w:val="20"/>
                <w:szCs w:val="20"/>
              </w:rPr>
            </w:pPr>
            <w:r>
              <w:rPr>
                <w:rFonts w:hint="eastAsia" w:ascii="仿宋" w:hAnsi="仿宋" w:eastAsia="仿宋" w:cs="仿宋"/>
                <w:sz w:val="20"/>
                <w:szCs w:val="20"/>
              </w:rPr>
              <w:t>掌握汽车智能改装的基本原理、核心技术及法规标准；熟知智能传感器、控制系统、执行机构的选型与集成方法；了解智能网联功能（如辅助驾驶、车联网模块）的改装方案设计；明晰改装后系统调试与性能评估的要点。​</w:t>
            </w:r>
          </w:p>
          <w:p w14:paraId="6ABCAB80">
            <w:pPr>
              <w:spacing w:line="280" w:lineRule="exact"/>
              <w:jc w:val="left"/>
              <w:rPr>
                <w:rFonts w:hint="eastAsia" w:ascii="仿宋" w:hAnsi="仿宋" w:eastAsia="仿宋"/>
                <w:b/>
                <w:bCs/>
                <w:sz w:val="20"/>
                <w:szCs w:val="20"/>
              </w:rPr>
            </w:pPr>
            <w:r>
              <w:rPr>
                <w:rFonts w:hint="eastAsia" w:ascii="仿宋" w:hAnsi="仿宋" w:eastAsia="仿宋"/>
                <w:b/>
                <w:bCs/>
                <w:sz w:val="20"/>
                <w:szCs w:val="20"/>
              </w:rPr>
              <w:t>【能力目标】</w:t>
            </w:r>
          </w:p>
          <w:p w14:paraId="630C3101">
            <w:pPr>
              <w:spacing w:line="280" w:lineRule="exact"/>
              <w:jc w:val="left"/>
              <w:rPr>
                <w:rFonts w:hint="eastAsia" w:ascii="仿宋" w:hAnsi="仿宋" w:eastAsia="仿宋" w:cs="仿宋"/>
                <w:sz w:val="20"/>
                <w:szCs w:val="20"/>
              </w:rPr>
            </w:pPr>
            <w:r>
              <w:rPr>
                <w:rFonts w:hint="eastAsia" w:ascii="仿宋" w:hAnsi="仿宋" w:eastAsia="仿宋" w:cs="仿宋"/>
                <w:sz w:val="20"/>
                <w:szCs w:val="20"/>
              </w:rPr>
              <w:t>能够根据需求制定合理的汽车智能改装方案，具备选型适配核心部件的初步能力；能够规范安装智能传感器、控制模块等设备，具备基本的电路连接与机械装配能力；能够进行改装后系统的调试与功能验证，具备排查常见故障的初步能力；能够评估改装方案的安全性与合规性，具备优化改进的意识。​</w:t>
            </w:r>
          </w:p>
          <w:p w14:paraId="65C0D598">
            <w:pPr>
              <w:spacing w:line="280" w:lineRule="exact"/>
              <w:jc w:val="left"/>
              <w:rPr>
                <w:rFonts w:hint="eastAsia" w:ascii="仿宋" w:hAnsi="仿宋" w:eastAsia="仿宋" w:cs="仿宋"/>
                <w:sz w:val="20"/>
                <w:szCs w:val="20"/>
              </w:rPr>
            </w:pPr>
          </w:p>
        </w:tc>
        <w:tc>
          <w:tcPr>
            <w:tcW w:w="2331" w:type="pct"/>
            <w:shd w:val="clear" w:color="auto" w:fill="FFFFFF"/>
            <w:vAlign w:val="center"/>
          </w:tcPr>
          <w:p w14:paraId="31CF0714">
            <w:pPr>
              <w:spacing w:line="240" w:lineRule="exact"/>
              <w:jc w:val="left"/>
              <w:rPr>
                <w:rFonts w:hint="eastAsia" w:ascii="仿宋" w:hAnsi="仿宋" w:eastAsia="仿宋" w:cs="仿宋"/>
                <w:sz w:val="20"/>
                <w:szCs w:val="20"/>
              </w:rPr>
            </w:pPr>
            <w:r>
              <w:rPr>
                <w:rFonts w:hint="eastAsia" w:ascii="仿宋" w:hAnsi="仿宋" w:eastAsia="仿宋"/>
                <w:b/>
                <w:bCs/>
                <w:sz w:val="20"/>
                <w:szCs w:val="20"/>
              </w:rPr>
              <w:t>【主要内容】</w:t>
            </w:r>
            <w:r>
              <w:rPr>
                <w:rFonts w:hint="eastAsia" w:ascii="仿宋" w:hAnsi="仿宋" w:eastAsia="仿宋" w:cs="仿宋"/>
                <w:sz w:val="20"/>
                <w:szCs w:val="20"/>
              </w:rPr>
              <w:t>​</w:t>
            </w:r>
          </w:p>
          <w:p w14:paraId="6E4F6274">
            <w:pPr>
              <w:spacing w:line="280" w:lineRule="exact"/>
              <w:jc w:val="left"/>
              <w:rPr>
                <w:rFonts w:hint="eastAsia" w:ascii="仿宋" w:hAnsi="仿宋" w:eastAsia="仿宋" w:cs="仿宋"/>
                <w:sz w:val="20"/>
                <w:szCs w:val="20"/>
              </w:rPr>
            </w:pPr>
            <w:r>
              <w:rPr>
                <w:rFonts w:hint="eastAsia" w:ascii="仿宋" w:hAnsi="仿宋" w:eastAsia="仿宋" w:cs="仿宋"/>
                <w:sz w:val="20"/>
                <w:szCs w:val="20"/>
              </w:rPr>
              <w:t>1.汽车智能改装基础：改装的定义、分类及发展趋势；相关法规标准（改装范围、安全认证要求）；改装方案设计的基本原则（安全性、兼容性、可靠性）；车辆结构与智能改装的适配性分析。​</w:t>
            </w:r>
          </w:p>
          <w:p w14:paraId="7680F453">
            <w:pPr>
              <w:spacing w:line="280" w:lineRule="exact"/>
              <w:jc w:val="left"/>
              <w:rPr>
                <w:rFonts w:hint="eastAsia" w:ascii="仿宋" w:hAnsi="仿宋" w:eastAsia="仿宋" w:cs="仿宋"/>
                <w:sz w:val="20"/>
                <w:szCs w:val="20"/>
              </w:rPr>
            </w:pPr>
            <w:r>
              <w:rPr>
                <w:rFonts w:hint="eastAsia" w:ascii="仿宋" w:hAnsi="仿宋" w:eastAsia="仿宋" w:cs="仿宋"/>
                <w:sz w:val="20"/>
                <w:szCs w:val="20"/>
              </w:rPr>
              <w:t>2.智能硬件改装技术：环境感知传感器（摄像头、雷达、超声波）的选型与安装位置设计；智能座舱模块（语音交互、氛围灯控制）的改装方法；执行机构（电子助力转向、制动辅助）的适配与改装；车载网络（CAN/LIN总线）的扩展与接口改装。​</w:t>
            </w:r>
          </w:p>
          <w:p w14:paraId="4C29FB7A">
            <w:pPr>
              <w:spacing w:line="280" w:lineRule="exact"/>
              <w:jc w:val="left"/>
              <w:rPr>
                <w:rFonts w:hint="eastAsia" w:ascii="仿宋" w:hAnsi="仿宋" w:eastAsia="仿宋" w:cs="仿宋"/>
                <w:sz w:val="20"/>
                <w:szCs w:val="20"/>
              </w:rPr>
            </w:pPr>
            <w:r>
              <w:rPr>
                <w:rFonts w:hint="eastAsia" w:ascii="仿宋" w:hAnsi="仿宋" w:eastAsia="仿宋" w:cs="仿宋"/>
                <w:sz w:val="20"/>
                <w:szCs w:val="20"/>
              </w:rPr>
              <w:t>智能功能实现：初级辅助驾驶功能（自适应巡航、车道保持）的改装方案；车联网模块（4G/5G、V2X通信单元）的集成；远程控制（手机APP控车、OTA升级）功能的改装实现；改装后数据采集与监控系统的搭建。​</w:t>
            </w:r>
          </w:p>
          <w:p w14:paraId="01A163BF">
            <w:pPr>
              <w:spacing w:line="280" w:lineRule="exact"/>
              <w:jc w:val="left"/>
              <w:rPr>
                <w:rFonts w:hint="eastAsia" w:ascii="仿宋" w:hAnsi="仿宋" w:eastAsia="仿宋" w:cs="仿宋"/>
                <w:sz w:val="20"/>
                <w:szCs w:val="20"/>
              </w:rPr>
            </w:pPr>
            <w:r>
              <w:rPr>
                <w:rFonts w:hint="eastAsia" w:ascii="仿宋" w:hAnsi="仿宋" w:eastAsia="仿宋" w:cs="仿宋"/>
                <w:sz w:val="20"/>
                <w:szCs w:val="20"/>
              </w:rPr>
              <w:t>3.改装系统调试与验证：硬件安装后的电气安全检测；控制程序的匹配与参数校准；功能测试（如传感器数据一致性、执行机构响应速度）；性能评估（能耗、稳定性、兼容性）方法。​</w:t>
            </w:r>
          </w:p>
          <w:p w14:paraId="277C437F">
            <w:pPr>
              <w:spacing w:line="280" w:lineRule="exact"/>
              <w:jc w:val="left"/>
              <w:rPr>
                <w:rFonts w:hint="eastAsia" w:ascii="仿宋" w:hAnsi="仿宋" w:eastAsia="仿宋" w:cs="仿宋"/>
                <w:sz w:val="20"/>
                <w:szCs w:val="20"/>
              </w:rPr>
            </w:pPr>
            <w:r>
              <w:rPr>
                <w:rFonts w:hint="eastAsia" w:ascii="仿宋" w:hAnsi="仿宋" w:eastAsia="仿宋" w:cs="仿宋"/>
                <w:sz w:val="20"/>
                <w:szCs w:val="20"/>
              </w:rPr>
              <w:t>4.典型案例与实践：乘用车智能座舱升级案例；商用车辅助驾驶改装案例；改装过程中的常见问题及解决方案。​</w:t>
            </w:r>
          </w:p>
          <w:p w14:paraId="65361FF3">
            <w:pPr>
              <w:spacing w:line="280" w:lineRule="exact"/>
              <w:jc w:val="left"/>
              <w:rPr>
                <w:rFonts w:hint="eastAsia" w:ascii="仿宋" w:hAnsi="仿宋" w:eastAsia="仿宋" w:cs="仿宋"/>
                <w:sz w:val="20"/>
                <w:szCs w:val="20"/>
              </w:rPr>
            </w:pPr>
            <w:r>
              <w:rPr>
                <w:rFonts w:hint="eastAsia" w:ascii="仿宋" w:hAnsi="仿宋" w:eastAsia="仿宋"/>
                <w:b/>
                <w:bCs/>
                <w:sz w:val="20"/>
                <w:szCs w:val="20"/>
              </w:rPr>
              <w:t>【教学要求】</w:t>
            </w:r>
            <w:r>
              <w:rPr>
                <w:rFonts w:hint="eastAsia" w:ascii="仿宋" w:hAnsi="仿宋" w:eastAsia="仿宋" w:cs="仿宋"/>
                <w:sz w:val="20"/>
                <w:szCs w:val="20"/>
              </w:rPr>
              <w:t>​</w:t>
            </w:r>
          </w:p>
          <w:p w14:paraId="68749730">
            <w:pPr>
              <w:spacing w:line="280" w:lineRule="exact"/>
              <w:jc w:val="left"/>
              <w:rPr>
                <w:rFonts w:hint="eastAsia" w:ascii="仿宋" w:hAnsi="仿宋" w:eastAsia="仿宋" w:cs="仿宋"/>
                <w:sz w:val="20"/>
                <w:szCs w:val="20"/>
              </w:rPr>
            </w:pPr>
            <w:r>
              <w:rPr>
                <w:rFonts w:hint="eastAsia" w:ascii="仿宋" w:hAnsi="仿宋" w:eastAsia="仿宋" w:cs="仿宋"/>
                <w:sz w:val="20"/>
                <w:szCs w:val="20"/>
              </w:rPr>
              <w:t>1.安全合规优先：将法规标准与安全操作贯穿教学，强化底线思维。2.教学方法结合：采用案例教学（真实改装项目）、实操教学（模拟改装场景）、项目驱动法（小组改装方案实施），提升动手能力。​</w:t>
            </w:r>
          </w:p>
          <w:p w14:paraId="5BD8EFCB">
            <w:pPr>
              <w:spacing w:line="280" w:lineRule="exact"/>
              <w:jc w:val="left"/>
              <w:rPr>
                <w:rFonts w:hint="eastAsia" w:ascii="仿宋" w:hAnsi="仿宋" w:eastAsia="仿宋" w:cs="仿宋"/>
                <w:sz w:val="20"/>
                <w:szCs w:val="20"/>
              </w:rPr>
            </w:pPr>
            <w:r>
              <w:rPr>
                <w:rFonts w:hint="eastAsia" w:ascii="仿宋" w:hAnsi="仿宋" w:eastAsia="仿宋" w:cs="仿宋"/>
                <w:sz w:val="20"/>
                <w:szCs w:val="20"/>
              </w:rPr>
              <w:t>3.理论实践融合：利用仿真软件与实训台架辅助教学，结合实车改装演练，注重技术整合与问题解决能力培养。</w:t>
            </w:r>
          </w:p>
          <w:p w14:paraId="2C74130B">
            <w:pPr>
              <w:spacing w:line="280" w:lineRule="exact"/>
              <w:jc w:val="left"/>
              <w:rPr>
                <w:rFonts w:hint="eastAsia" w:ascii="仿宋" w:hAnsi="仿宋" w:eastAsia="仿宋" w:cs="仿宋"/>
                <w:sz w:val="20"/>
                <w:szCs w:val="20"/>
              </w:rPr>
            </w:pPr>
          </w:p>
        </w:tc>
        <w:tc>
          <w:tcPr>
            <w:tcW w:w="578" w:type="pct"/>
            <w:shd w:val="clear" w:color="auto" w:fill="FFFFFF"/>
            <w:vAlign w:val="center"/>
          </w:tcPr>
          <w:p w14:paraId="7C0B4DBB">
            <w:pPr>
              <w:adjustRightInd w:val="0"/>
              <w:snapToGrid w:val="0"/>
              <w:spacing w:line="230" w:lineRule="exact"/>
              <w:jc w:val="center"/>
              <w:rPr>
                <w:rFonts w:hint="eastAsia" w:ascii="仿宋" w:hAnsi="仿宋" w:eastAsia="仿宋" w:cs="仿宋"/>
                <w:color w:val="000000"/>
                <w:szCs w:val="21"/>
              </w:rPr>
            </w:pPr>
            <w:r>
              <w:rPr>
                <w:rFonts w:hint="eastAsia" w:ascii="仿宋" w:hAnsi="仿宋" w:eastAsia="仿宋" w:cs="仿宋"/>
                <w:color w:val="000000"/>
                <w:szCs w:val="21"/>
              </w:rPr>
              <w:t>32</w:t>
            </w:r>
          </w:p>
        </w:tc>
      </w:tr>
      <w:tr w14:paraId="0FD67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36" w:type="dxa"/>
            <w:left w:w="36" w:type="dxa"/>
            <w:bottom w:w="36" w:type="dxa"/>
            <w:right w:w="36" w:type="dxa"/>
          </w:tblCellMar>
        </w:tblPrEx>
        <w:trPr>
          <w:trHeight w:val="382" w:hRule="atLeast"/>
          <w:jc w:val="center"/>
        </w:trPr>
        <w:tc>
          <w:tcPr>
            <w:tcW w:w="358" w:type="pct"/>
            <w:shd w:val="clear" w:color="auto" w:fill="FFFFFF"/>
            <w:vAlign w:val="center"/>
          </w:tcPr>
          <w:p w14:paraId="3F39B79A">
            <w:pPr>
              <w:adjustRightInd w:val="0"/>
              <w:snapToGrid w:val="0"/>
              <w:spacing w:line="230" w:lineRule="exact"/>
              <w:jc w:val="center"/>
              <w:rPr>
                <w:rFonts w:hint="eastAsia" w:ascii="仿宋" w:hAnsi="仿宋" w:eastAsia="仿宋" w:cs="仿宋"/>
                <w:color w:val="000000"/>
                <w:szCs w:val="21"/>
              </w:rPr>
            </w:pPr>
            <w:r>
              <w:rPr>
                <w:rFonts w:hint="eastAsia" w:ascii="仿宋" w:hAnsi="仿宋" w:eastAsia="仿宋" w:cs="仿宋"/>
                <w:color w:val="000000"/>
                <w:szCs w:val="21"/>
              </w:rPr>
              <w:t>8</w:t>
            </w:r>
          </w:p>
        </w:tc>
        <w:tc>
          <w:tcPr>
            <w:tcW w:w="352" w:type="pct"/>
            <w:shd w:val="clear" w:color="auto" w:fill="FFFFFF"/>
            <w:vAlign w:val="center"/>
          </w:tcPr>
          <w:p w14:paraId="244559BA">
            <w:pPr>
              <w:widowControl/>
              <w:jc w:val="center"/>
              <w:rPr>
                <w:rFonts w:hint="eastAsia" w:ascii="仿宋" w:hAnsi="仿宋" w:eastAsia="仿宋" w:cs="仿宋"/>
                <w:bCs/>
                <w:szCs w:val="21"/>
              </w:rPr>
            </w:pPr>
            <w:r>
              <w:rPr>
                <w:rFonts w:hint="eastAsia" w:ascii="仿宋" w:hAnsi="仿宋" w:eastAsia="仿宋" w:cs="仿宋"/>
                <w:bCs/>
                <w:szCs w:val="21"/>
              </w:rPr>
              <w:t>二手车鉴定与评估</w:t>
            </w:r>
          </w:p>
        </w:tc>
        <w:tc>
          <w:tcPr>
            <w:tcW w:w="1379" w:type="pct"/>
            <w:shd w:val="clear" w:color="auto" w:fill="FFFFFF"/>
            <w:vAlign w:val="center"/>
          </w:tcPr>
          <w:p w14:paraId="1C8E787E">
            <w:pPr>
              <w:spacing w:line="280" w:lineRule="exact"/>
              <w:jc w:val="left"/>
              <w:rPr>
                <w:rFonts w:hint="eastAsia" w:ascii="仿宋" w:hAnsi="仿宋" w:eastAsia="仿宋"/>
                <w:b/>
                <w:bCs/>
                <w:sz w:val="20"/>
                <w:szCs w:val="20"/>
              </w:rPr>
            </w:pPr>
            <w:r>
              <w:rPr>
                <w:rFonts w:hint="eastAsia" w:ascii="仿宋" w:hAnsi="仿宋" w:eastAsia="仿宋"/>
                <w:b/>
                <w:bCs/>
                <w:sz w:val="20"/>
                <w:szCs w:val="20"/>
              </w:rPr>
              <w:t>【素质目标】</w:t>
            </w:r>
          </w:p>
          <w:p w14:paraId="138FF2B0">
            <w:pPr>
              <w:spacing w:line="280" w:lineRule="exact"/>
              <w:jc w:val="left"/>
              <w:rPr>
                <w:rFonts w:hint="eastAsia" w:ascii="仿宋" w:hAnsi="仿宋" w:eastAsia="仿宋" w:cs="仿宋"/>
                <w:sz w:val="20"/>
                <w:szCs w:val="20"/>
              </w:rPr>
            </w:pPr>
            <w:r>
              <w:rPr>
                <w:rFonts w:ascii="仿宋" w:hAnsi="仿宋" w:eastAsia="仿宋" w:cs="仿宋"/>
                <w:sz w:val="20"/>
                <w:szCs w:val="20"/>
              </w:rPr>
              <w:t>培养诚信公正的职业操守和严谨细致的工作态度；增强团队协作能力，适应评估现场协同作业；树立合规意识，养成关注二手车市场动态的习惯。</w:t>
            </w:r>
          </w:p>
          <w:p w14:paraId="3B466020">
            <w:pPr>
              <w:spacing w:line="280" w:lineRule="exact"/>
              <w:jc w:val="left"/>
              <w:rPr>
                <w:rFonts w:hint="eastAsia" w:ascii="仿宋" w:hAnsi="仿宋" w:eastAsia="仿宋"/>
                <w:b/>
                <w:bCs/>
                <w:sz w:val="20"/>
                <w:szCs w:val="20"/>
              </w:rPr>
            </w:pPr>
            <w:r>
              <w:rPr>
                <w:rFonts w:hint="eastAsia" w:ascii="仿宋" w:hAnsi="仿宋" w:eastAsia="仿宋"/>
                <w:b/>
                <w:bCs/>
                <w:sz w:val="20"/>
                <w:szCs w:val="20"/>
              </w:rPr>
              <w:t>【知识目标】</w:t>
            </w:r>
          </w:p>
          <w:p w14:paraId="145E13AC">
            <w:pPr>
              <w:spacing w:line="280" w:lineRule="exact"/>
              <w:jc w:val="left"/>
              <w:rPr>
                <w:rFonts w:hint="eastAsia" w:ascii="仿宋" w:hAnsi="仿宋" w:eastAsia="仿宋" w:cs="仿宋"/>
                <w:sz w:val="20"/>
                <w:szCs w:val="20"/>
              </w:rPr>
            </w:pPr>
            <w:r>
              <w:rPr>
                <w:rFonts w:ascii="仿宋" w:hAnsi="仿宋" w:eastAsia="仿宋" w:cs="仿宋"/>
                <w:sz w:val="20"/>
                <w:szCs w:val="20"/>
              </w:rPr>
              <w:t>掌握二手车鉴定评估的基本概念、原则及流程；熟悉车辆技术状况鉴定要点（车身、发动机、底盘等检查方法）；了解价值评估常用方法（重置成本法、现行市价法等）及二手车交易法规、手续办理要求。​</w:t>
            </w:r>
          </w:p>
          <w:p w14:paraId="3C806314">
            <w:pPr>
              <w:spacing w:line="280" w:lineRule="exact"/>
              <w:jc w:val="left"/>
              <w:rPr>
                <w:rFonts w:hint="eastAsia" w:ascii="仿宋" w:hAnsi="仿宋" w:eastAsia="仿宋"/>
                <w:b/>
                <w:bCs/>
                <w:sz w:val="20"/>
                <w:szCs w:val="20"/>
              </w:rPr>
            </w:pPr>
            <w:r>
              <w:rPr>
                <w:rFonts w:hint="eastAsia" w:ascii="仿宋" w:hAnsi="仿宋" w:eastAsia="仿宋"/>
                <w:b/>
                <w:bCs/>
                <w:sz w:val="20"/>
                <w:szCs w:val="20"/>
              </w:rPr>
              <w:t>【能力目标】</w:t>
            </w:r>
          </w:p>
          <w:p w14:paraId="782556C4">
            <w:pPr>
              <w:spacing w:line="280" w:lineRule="exact"/>
              <w:jc w:val="left"/>
              <w:rPr>
                <w:rFonts w:hint="eastAsia" w:ascii="仿宋" w:hAnsi="仿宋" w:eastAsia="仿宋" w:cs="仿宋"/>
                <w:sz w:val="20"/>
                <w:szCs w:val="20"/>
              </w:rPr>
            </w:pPr>
            <w:r>
              <w:rPr>
                <w:rFonts w:ascii="仿宋" w:hAnsi="仿宋" w:eastAsia="仿宋" w:cs="仿宋"/>
                <w:sz w:val="20"/>
                <w:szCs w:val="20"/>
              </w:rPr>
              <w:t>能使用漆膜仪、解码器等工具检测车辆技术状况，识别事故车、泡水车等问题车辆；能运用评估方法计算二手车价格，撰写规范评估报告；具备与客户沟通评估结果的初步能力。​</w:t>
            </w:r>
          </w:p>
          <w:p w14:paraId="4B7EA0A1">
            <w:pPr>
              <w:spacing w:line="280" w:lineRule="exact"/>
              <w:jc w:val="left"/>
              <w:rPr>
                <w:rFonts w:hint="eastAsia" w:ascii="仿宋" w:hAnsi="仿宋" w:eastAsia="仿宋" w:cs="仿宋"/>
                <w:sz w:val="20"/>
                <w:szCs w:val="20"/>
              </w:rPr>
            </w:pPr>
          </w:p>
        </w:tc>
        <w:tc>
          <w:tcPr>
            <w:tcW w:w="2331" w:type="pct"/>
            <w:shd w:val="clear" w:color="auto" w:fill="FFFFFF"/>
            <w:vAlign w:val="center"/>
          </w:tcPr>
          <w:p w14:paraId="53E50B0B">
            <w:pPr>
              <w:spacing w:line="240" w:lineRule="exact"/>
              <w:jc w:val="left"/>
              <w:rPr>
                <w:rFonts w:hint="eastAsia" w:ascii="仿宋" w:hAnsi="仿宋" w:eastAsia="仿宋"/>
                <w:b/>
                <w:bCs/>
                <w:sz w:val="20"/>
                <w:szCs w:val="20"/>
              </w:rPr>
            </w:pPr>
            <w:r>
              <w:rPr>
                <w:rFonts w:hint="eastAsia" w:ascii="仿宋" w:hAnsi="仿宋" w:eastAsia="仿宋"/>
                <w:b/>
                <w:bCs/>
                <w:sz w:val="20"/>
                <w:szCs w:val="20"/>
              </w:rPr>
              <w:t>【主要内容】</w:t>
            </w:r>
          </w:p>
          <w:p w14:paraId="14E57493">
            <w:pPr>
              <w:spacing w:line="280" w:lineRule="exact"/>
              <w:jc w:val="left"/>
              <w:rPr>
                <w:rFonts w:hint="eastAsia" w:ascii="仿宋" w:hAnsi="仿宋" w:eastAsia="仿宋" w:cs="仿宋"/>
                <w:sz w:val="20"/>
                <w:szCs w:val="20"/>
              </w:rPr>
            </w:pPr>
            <w:r>
              <w:rPr>
                <w:rFonts w:hint="eastAsia" w:ascii="仿宋" w:hAnsi="仿宋" w:eastAsia="仿宋" w:cs="仿宋"/>
                <w:sz w:val="20"/>
                <w:szCs w:val="20"/>
              </w:rPr>
              <w:t>1.</w:t>
            </w:r>
            <w:r>
              <w:rPr>
                <w:rFonts w:ascii="仿宋" w:hAnsi="仿宋" w:eastAsia="仿宋" w:cs="仿宋"/>
                <w:sz w:val="20"/>
                <w:szCs w:val="20"/>
              </w:rPr>
              <w:t>二手车鉴定基础：车辆识别代号（VIN）解读，行驶证、登记证书等证件核查，区分盗抢车、走私车等问题车辆。​</w:t>
            </w:r>
          </w:p>
          <w:p w14:paraId="41B5DB22">
            <w:pPr>
              <w:spacing w:line="280" w:lineRule="exact"/>
              <w:jc w:val="left"/>
              <w:rPr>
                <w:rFonts w:hint="eastAsia" w:ascii="仿宋" w:hAnsi="仿宋" w:eastAsia="仿宋" w:cs="仿宋"/>
                <w:sz w:val="20"/>
                <w:szCs w:val="20"/>
              </w:rPr>
            </w:pPr>
            <w:r>
              <w:rPr>
                <w:rFonts w:hint="eastAsia" w:ascii="仿宋" w:hAnsi="仿宋" w:eastAsia="仿宋" w:cs="仿宋"/>
                <w:sz w:val="20"/>
                <w:szCs w:val="20"/>
              </w:rPr>
              <w:t>2.</w:t>
            </w:r>
            <w:r>
              <w:rPr>
                <w:rFonts w:ascii="仿宋" w:hAnsi="仿宋" w:eastAsia="仿宋" w:cs="仿宋"/>
                <w:sz w:val="20"/>
                <w:szCs w:val="20"/>
              </w:rPr>
              <w:t>技术状况鉴定：外观（漆面、车身结构）、发动机舱（油液、部件）、驾驶舱（内饰、功能键）、底盘（悬挂、制动）及路试（动力、操控）的检查方法与实操技巧。​</w:t>
            </w:r>
          </w:p>
          <w:p w14:paraId="78A475E0">
            <w:pPr>
              <w:spacing w:line="280" w:lineRule="exact"/>
              <w:jc w:val="left"/>
              <w:rPr>
                <w:rFonts w:hint="eastAsia" w:ascii="仿宋" w:hAnsi="仿宋" w:eastAsia="仿宋" w:cs="仿宋"/>
                <w:sz w:val="20"/>
                <w:szCs w:val="20"/>
              </w:rPr>
            </w:pPr>
            <w:r>
              <w:rPr>
                <w:rFonts w:hint="eastAsia" w:ascii="仿宋" w:hAnsi="仿宋" w:eastAsia="仿宋" w:cs="仿宋"/>
                <w:sz w:val="20"/>
                <w:szCs w:val="20"/>
              </w:rPr>
              <w:t>3.</w:t>
            </w:r>
            <w:r>
              <w:rPr>
                <w:rFonts w:ascii="仿宋" w:hAnsi="仿宋" w:eastAsia="仿宋" w:cs="仿宋"/>
                <w:sz w:val="20"/>
                <w:szCs w:val="20"/>
              </w:rPr>
              <w:t>价值评估方法：重置成本法（贬值计算）、现行市价法（案例比对）的具体应用，结合车况、里程、年限等因素调整价格。​</w:t>
            </w:r>
          </w:p>
          <w:p w14:paraId="584AFA00">
            <w:pPr>
              <w:spacing w:line="280" w:lineRule="exact"/>
              <w:jc w:val="left"/>
              <w:rPr>
                <w:rFonts w:hint="eastAsia" w:ascii="仿宋" w:hAnsi="仿宋" w:eastAsia="仿宋" w:cs="仿宋"/>
                <w:sz w:val="20"/>
                <w:szCs w:val="20"/>
              </w:rPr>
            </w:pPr>
            <w:r>
              <w:rPr>
                <w:rFonts w:ascii="仿宋" w:hAnsi="仿宋" w:eastAsia="仿宋" w:cs="仿宋"/>
                <w:sz w:val="20"/>
                <w:szCs w:val="20"/>
              </w:rPr>
              <w:t>交易与手续：二手车交易流程、合同签订要点，过户、转籍及保险过户手续办理规范。​</w:t>
            </w:r>
          </w:p>
          <w:p w14:paraId="4F65B3EE">
            <w:pPr>
              <w:spacing w:line="280" w:lineRule="exact"/>
              <w:jc w:val="left"/>
              <w:rPr>
                <w:rFonts w:hint="eastAsia" w:ascii="仿宋" w:hAnsi="仿宋" w:eastAsia="仿宋" w:cs="仿宋"/>
                <w:sz w:val="20"/>
                <w:szCs w:val="20"/>
              </w:rPr>
            </w:pPr>
            <w:r>
              <w:rPr>
                <w:rFonts w:hint="eastAsia" w:ascii="仿宋" w:hAnsi="仿宋" w:eastAsia="仿宋" w:cs="仿宋"/>
                <w:sz w:val="20"/>
                <w:szCs w:val="20"/>
              </w:rPr>
              <w:t>4.</w:t>
            </w:r>
            <w:r>
              <w:rPr>
                <w:rFonts w:ascii="仿宋" w:hAnsi="仿宋" w:eastAsia="仿宋" w:cs="仿宋"/>
                <w:sz w:val="20"/>
                <w:szCs w:val="20"/>
              </w:rPr>
              <w:t>案例实操：选取不同车况车辆进行全流程鉴定评估演练，分析典型纠纷案例的解决思路。</w:t>
            </w:r>
          </w:p>
          <w:p w14:paraId="0BB49AD0">
            <w:pPr>
              <w:spacing w:line="240" w:lineRule="exact"/>
              <w:jc w:val="left"/>
              <w:rPr>
                <w:rFonts w:hint="eastAsia" w:ascii="仿宋" w:hAnsi="仿宋" w:eastAsia="仿宋"/>
                <w:b/>
                <w:bCs/>
                <w:sz w:val="20"/>
                <w:szCs w:val="20"/>
              </w:rPr>
            </w:pPr>
            <w:r>
              <w:rPr>
                <w:rFonts w:hint="eastAsia" w:ascii="仿宋" w:hAnsi="仿宋" w:eastAsia="仿宋"/>
                <w:b/>
                <w:bCs/>
                <w:sz w:val="20"/>
                <w:szCs w:val="20"/>
              </w:rPr>
              <w:t>【教学要求】</w:t>
            </w:r>
          </w:p>
          <w:p w14:paraId="2AA3DFE0">
            <w:pPr>
              <w:spacing w:line="280" w:lineRule="exact"/>
              <w:jc w:val="left"/>
              <w:rPr>
                <w:rFonts w:hint="eastAsia" w:ascii="仿宋" w:hAnsi="仿宋" w:eastAsia="仿宋" w:cs="仿宋"/>
                <w:sz w:val="20"/>
                <w:szCs w:val="20"/>
              </w:rPr>
            </w:pPr>
            <w:r>
              <w:rPr>
                <w:rFonts w:hint="eastAsia" w:ascii="仿宋" w:hAnsi="仿宋" w:eastAsia="仿宋" w:cs="仿宋"/>
                <w:sz w:val="20"/>
                <w:szCs w:val="20"/>
              </w:rPr>
              <w:t>​1.安全合规优先：将法规标准与安全操作贯穿教学，强化底线思维。2.教学方法结合：采用案例教学（真实改装项目）、实操教学（模拟改装场景）、项目驱动法（小组评估方案实施），提升动手能力。​</w:t>
            </w:r>
          </w:p>
          <w:p w14:paraId="6BD064B2">
            <w:pPr>
              <w:spacing w:line="280" w:lineRule="exact"/>
              <w:jc w:val="left"/>
              <w:rPr>
                <w:rFonts w:hint="eastAsia" w:ascii="仿宋" w:hAnsi="仿宋" w:eastAsia="仿宋" w:cs="仿宋"/>
                <w:sz w:val="20"/>
                <w:szCs w:val="20"/>
              </w:rPr>
            </w:pPr>
            <w:r>
              <w:rPr>
                <w:rFonts w:hint="eastAsia" w:ascii="仿宋" w:hAnsi="仿宋" w:eastAsia="仿宋" w:cs="仿宋"/>
                <w:sz w:val="20"/>
                <w:szCs w:val="20"/>
              </w:rPr>
              <w:t>3.理论实践融合：利用仿真软件与实训车辆辅助教学，结合实车演练，注重技术整合与问题解决能力培养。</w:t>
            </w:r>
          </w:p>
          <w:p w14:paraId="34B3F614">
            <w:pPr>
              <w:spacing w:line="280" w:lineRule="exact"/>
              <w:jc w:val="left"/>
              <w:rPr>
                <w:rFonts w:hint="eastAsia" w:ascii="仿宋" w:hAnsi="仿宋" w:eastAsia="仿宋" w:cs="仿宋"/>
                <w:sz w:val="20"/>
                <w:szCs w:val="20"/>
              </w:rPr>
            </w:pPr>
          </w:p>
        </w:tc>
        <w:tc>
          <w:tcPr>
            <w:tcW w:w="578" w:type="pct"/>
            <w:shd w:val="clear" w:color="auto" w:fill="FFFFFF"/>
            <w:vAlign w:val="center"/>
          </w:tcPr>
          <w:p w14:paraId="76F42904">
            <w:pPr>
              <w:adjustRightInd w:val="0"/>
              <w:snapToGrid w:val="0"/>
              <w:spacing w:line="230" w:lineRule="exact"/>
              <w:jc w:val="center"/>
              <w:rPr>
                <w:rFonts w:hint="eastAsia" w:ascii="仿宋" w:hAnsi="仿宋" w:eastAsia="仿宋" w:cs="仿宋"/>
                <w:color w:val="000000"/>
                <w:szCs w:val="21"/>
              </w:rPr>
            </w:pPr>
            <w:r>
              <w:rPr>
                <w:rFonts w:hint="eastAsia" w:ascii="仿宋" w:hAnsi="仿宋" w:eastAsia="仿宋" w:cs="仿宋"/>
                <w:color w:val="000000"/>
                <w:szCs w:val="21"/>
              </w:rPr>
              <w:t>32</w:t>
            </w:r>
          </w:p>
        </w:tc>
      </w:tr>
      <w:tr w14:paraId="1580A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36" w:type="dxa"/>
            <w:left w:w="36" w:type="dxa"/>
            <w:bottom w:w="36" w:type="dxa"/>
            <w:right w:w="36" w:type="dxa"/>
          </w:tblCellMar>
        </w:tblPrEx>
        <w:trPr>
          <w:trHeight w:val="382" w:hRule="atLeast"/>
          <w:jc w:val="center"/>
        </w:trPr>
        <w:tc>
          <w:tcPr>
            <w:tcW w:w="358" w:type="pct"/>
            <w:shd w:val="clear" w:color="auto" w:fill="FFFFFF"/>
            <w:vAlign w:val="center"/>
          </w:tcPr>
          <w:p w14:paraId="30B1FCC8">
            <w:pPr>
              <w:adjustRightInd w:val="0"/>
              <w:snapToGrid w:val="0"/>
              <w:spacing w:line="230" w:lineRule="exact"/>
              <w:jc w:val="center"/>
              <w:rPr>
                <w:rFonts w:hint="eastAsia" w:ascii="仿宋" w:hAnsi="仿宋" w:eastAsia="仿宋" w:cs="仿宋"/>
                <w:color w:val="000000"/>
                <w:szCs w:val="21"/>
              </w:rPr>
            </w:pPr>
            <w:r>
              <w:rPr>
                <w:rFonts w:hint="eastAsia" w:ascii="仿宋" w:hAnsi="仿宋" w:eastAsia="仿宋" w:cs="仿宋"/>
                <w:color w:val="000000"/>
                <w:szCs w:val="21"/>
              </w:rPr>
              <w:t>9</w:t>
            </w:r>
          </w:p>
        </w:tc>
        <w:tc>
          <w:tcPr>
            <w:tcW w:w="352" w:type="pct"/>
            <w:shd w:val="clear" w:color="auto" w:fill="FFFFFF"/>
            <w:vAlign w:val="center"/>
          </w:tcPr>
          <w:p w14:paraId="373B40C0">
            <w:pPr>
              <w:widowControl/>
              <w:jc w:val="center"/>
              <w:rPr>
                <w:rFonts w:hint="eastAsia" w:ascii="仿宋" w:hAnsi="仿宋" w:eastAsia="仿宋" w:cs="仿宋"/>
                <w:bCs/>
                <w:szCs w:val="21"/>
              </w:rPr>
            </w:pPr>
            <w:r>
              <w:rPr>
                <w:rFonts w:hint="eastAsia" w:ascii="仿宋" w:hAnsi="仿宋" w:eastAsia="仿宋" w:cs="仿宋"/>
                <w:bCs/>
                <w:szCs w:val="21"/>
              </w:rPr>
              <w:t>汽车生产与质量管理</w:t>
            </w:r>
          </w:p>
        </w:tc>
        <w:tc>
          <w:tcPr>
            <w:tcW w:w="1379" w:type="pct"/>
            <w:shd w:val="clear" w:color="auto" w:fill="FFFFFF"/>
            <w:vAlign w:val="center"/>
          </w:tcPr>
          <w:p w14:paraId="3CF75F8E">
            <w:pPr>
              <w:spacing w:line="280" w:lineRule="exact"/>
              <w:jc w:val="left"/>
              <w:rPr>
                <w:rFonts w:hint="eastAsia" w:ascii="仿宋" w:hAnsi="仿宋" w:eastAsia="仿宋"/>
                <w:b/>
                <w:bCs/>
                <w:sz w:val="20"/>
                <w:szCs w:val="20"/>
              </w:rPr>
            </w:pPr>
            <w:r>
              <w:rPr>
                <w:rFonts w:hint="eastAsia" w:ascii="仿宋" w:hAnsi="仿宋" w:eastAsia="仿宋"/>
                <w:b/>
                <w:bCs/>
                <w:sz w:val="20"/>
                <w:szCs w:val="20"/>
              </w:rPr>
              <w:t>【素质目标】</w:t>
            </w:r>
          </w:p>
          <w:p w14:paraId="772FD326">
            <w:pPr>
              <w:spacing w:line="280" w:lineRule="exact"/>
              <w:jc w:val="left"/>
              <w:rPr>
                <w:rFonts w:hint="eastAsia" w:ascii="仿宋" w:hAnsi="仿宋" w:eastAsia="仿宋" w:cs="仿宋"/>
                <w:sz w:val="20"/>
                <w:szCs w:val="20"/>
              </w:rPr>
            </w:pPr>
            <w:r>
              <w:rPr>
                <w:rFonts w:ascii="仿宋" w:hAnsi="仿宋" w:eastAsia="仿宋" w:cs="仿宋"/>
                <w:sz w:val="20"/>
                <w:szCs w:val="20"/>
              </w:rPr>
              <w:t>培养严谨细致的工作作风和质量意识，树立“质量第一”的理念；增强团队协作与沟通能力，适应生产线上的协同作业；提升遵守生产纪律和安全规范的自觉性，养成持续关注生产技术与质量管理新方法的习惯。</w:t>
            </w:r>
          </w:p>
          <w:p w14:paraId="30CEAD89">
            <w:pPr>
              <w:spacing w:line="280" w:lineRule="exact"/>
              <w:jc w:val="left"/>
              <w:rPr>
                <w:rFonts w:hint="eastAsia" w:ascii="仿宋" w:hAnsi="仿宋" w:eastAsia="仿宋"/>
                <w:b/>
                <w:bCs/>
                <w:sz w:val="20"/>
                <w:szCs w:val="20"/>
              </w:rPr>
            </w:pPr>
            <w:r>
              <w:rPr>
                <w:rFonts w:hint="eastAsia" w:ascii="仿宋" w:hAnsi="仿宋" w:eastAsia="仿宋"/>
                <w:b/>
                <w:bCs/>
                <w:sz w:val="20"/>
                <w:szCs w:val="20"/>
              </w:rPr>
              <w:t>【知识目标】</w:t>
            </w:r>
          </w:p>
          <w:p w14:paraId="00C44B00">
            <w:pPr>
              <w:spacing w:line="280" w:lineRule="exact"/>
              <w:jc w:val="left"/>
              <w:rPr>
                <w:rFonts w:hint="eastAsia" w:ascii="仿宋" w:hAnsi="仿宋" w:eastAsia="仿宋" w:cs="仿宋"/>
                <w:sz w:val="20"/>
                <w:szCs w:val="20"/>
              </w:rPr>
            </w:pPr>
            <w:r>
              <w:rPr>
                <w:rFonts w:ascii="仿宋" w:hAnsi="仿宋" w:eastAsia="仿宋" w:cs="仿宋"/>
                <w:sz w:val="20"/>
                <w:szCs w:val="20"/>
              </w:rPr>
              <w:t>掌握汽车生产的基本流程（如冲压、焊接、涂装、总装四大工艺）及各环节关键技术；熟悉汽车质量管理的基本概念、常用方法（如PDCA循环、6S管理、统计过程控制SPC等）；了解汽车生产相关的安全规范、环保要求及质量标准（如ISO/TS16949）。​</w:t>
            </w:r>
          </w:p>
          <w:p w14:paraId="18777A31">
            <w:pPr>
              <w:spacing w:line="280" w:lineRule="exact"/>
              <w:jc w:val="left"/>
              <w:rPr>
                <w:rFonts w:hint="eastAsia" w:ascii="仿宋" w:hAnsi="仿宋" w:eastAsia="仿宋"/>
                <w:b/>
                <w:bCs/>
                <w:sz w:val="20"/>
                <w:szCs w:val="20"/>
              </w:rPr>
            </w:pPr>
            <w:r>
              <w:rPr>
                <w:rFonts w:hint="eastAsia" w:ascii="仿宋" w:hAnsi="仿宋" w:eastAsia="仿宋"/>
                <w:b/>
                <w:bCs/>
                <w:sz w:val="20"/>
                <w:szCs w:val="20"/>
              </w:rPr>
              <w:t>【能力目标】</w:t>
            </w:r>
          </w:p>
          <w:p w14:paraId="057DEB96">
            <w:pPr>
              <w:spacing w:line="280" w:lineRule="exact"/>
              <w:jc w:val="left"/>
              <w:rPr>
                <w:rFonts w:hint="eastAsia" w:ascii="仿宋" w:hAnsi="仿宋" w:eastAsia="仿宋" w:cs="仿宋"/>
                <w:sz w:val="20"/>
                <w:szCs w:val="20"/>
              </w:rPr>
            </w:pPr>
            <w:r>
              <w:rPr>
                <w:rFonts w:ascii="仿宋" w:hAnsi="仿宋" w:eastAsia="仿宋" w:cs="仿宋"/>
                <w:sz w:val="20"/>
                <w:szCs w:val="20"/>
              </w:rPr>
              <w:t>能识别汽车生产各工艺中的常见问题并提出初步解决方案；具备运用质量管理工具（如检查表、因果图、控制图等）分析生产过程质量数据的能力；能参与生产现场的质量检验与监控，协助完成质量改进工作。​</w:t>
            </w:r>
          </w:p>
          <w:p w14:paraId="4AC38FE4">
            <w:pPr>
              <w:spacing w:line="280" w:lineRule="exact"/>
              <w:jc w:val="left"/>
              <w:rPr>
                <w:rFonts w:hint="eastAsia" w:ascii="仿宋" w:hAnsi="仿宋" w:eastAsia="仿宋" w:cs="仿宋"/>
                <w:sz w:val="20"/>
                <w:szCs w:val="20"/>
              </w:rPr>
            </w:pPr>
          </w:p>
        </w:tc>
        <w:tc>
          <w:tcPr>
            <w:tcW w:w="2331" w:type="pct"/>
            <w:shd w:val="clear" w:color="auto" w:fill="FFFFFF"/>
            <w:vAlign w:val="center"/>
          </w:tcPr>
          <w:p w14:paraId="4B73FE38">
            <w:pPr>
              <w:spacing w:line="240" w:lineRule="exact"/>
              <w:jc w:val="left"/>
              <w:rPr>
                <w:rFonts w:hint="eastAsia" w:ascii="仿宋" w:hAnsi="仿宋" w:eastAsia="仿宋"/>
                <w:b/>
                <w:bCs/>
                <w:sz w:val="20"/>
                <w:szCs w:val="20"/>
              </w:rPr>
            </w:pPr>
            <w:r>
              <w:rPr>
                <w:rFonts w:hint="eastAsia" w:ascii="仿宋" w:hAnsi="仿宋" w:eastAsia="仿宋"/>
                <w:b/>
                <w:bCs/>
                <w:sz w:val="20"/>
                <w:szCs w:val="20"/>
              </w:rPr>
              <w:t>【主要内容】</w:t>
            </w:r>
          </w:p>
          <w:p w14:paraId="3BEC8382">
            <w:pPr>
              <w:spacing w:line="280" w:lineRule="exact"/>
              <w:jc w:val="left"/>
              <w:rPr>
                <w:rFonts w:hint="eastAsia" w:ascii="仿宋" w:hAnsi="仿宋" w:eastAsia="仿宋" w:cs="仿宋"/>
                <w:sz w:val="20"/>
                <w:szCs w:val="20"/>
              </w:rPr>
            </w:pPr>
            <w:r>
              <w:rPr>
                <w:rFonts w:hint="eastAsia" w:ascii="仿宋" w:hAnsi="仿宋" w:eastAsia="仿宋" w:cs="仿宋"/>
                <w:sz w:val="20"/>
                <w:szCs w:val="20"/>
              </w:rPr>
              <w:t>1.汽车生产流程概述</w:t>
            </w:r>
            <w:r>
              <w:rPr>
                <w:rFonts w:ascii="仿宋" w:hAnsi="仿宋" w:eastAsia="仿宋" w:cs="仿宋"/>
                <w:sz w:val="20"/>
                <w:szCs w:val="20"/>
              </w:rPr>
              <w:t>：详解冲压、焊接、涂装、总装四大工艺的生产流程、设备特点及技术要求，介绍新能源汽车生产的特殊环节（如电池Pack装配、电机集成等）。​</w:t>
            </w:r>
          </w:p>
          <w:p w14:paraId="7B7DF1E8">
            <w:pPr>
              <w:spacing w:line="280" w:lineRule="exact"/>
              <w:jc w:val="left"/>
              <w:rPr>
                <w:rFonts w:hint="eastAsia" w:ascii="仿宋" w:hAnsi="仿宋" w:eastAsia="仿宋" w:cs="仿宋"/>
                <w:sz w:val="20"/>
                <w:szCs w:val="20"/>
              </w:rPr>
            </w:pPr>
            <w:r>
              <w:rPr>
                <w:rFonts w:hint="eastAsia" w:ascii="仿宋" w:hAnsi="仿宋" w:eastAsia="仿宋" w:cs="仿宋"/>
                <w:sz w:val="20"/>
                <w:szCs w:val="20"/>
              </w:rPr>
              <w:t>2.</w:t>
            </w:r>
            <w:r>
              <w:rPr>
                <w:rFonts w:ascii="仿宋" w:hAnsi="仿宋" w:eastAsia="仿宋" w:cs="仿宋"/>
                <w:sz w:val="20"/>
                <w:szCs w:val="20"/>
              </w:rPr>
              <w:t>生产过程管理：包括生产计划与调度的基本方法，生产线平衡与效率提升技巧，生产现场5S/6S管理的实施要点，以及人机工程在生产中的应用。​</w:t>
            </w:r>
          </w:p>
          <w:p w14:paraId="29B64FC3">
            <w:pPr>
              <w:spacing w:line="280" w:lineRule="exact"/>
              <w:jc w:val="left"/>
              <w:rPr>
                <w:rFonts w:hint="eastAsia" w:ascii="仿宋" w:hAnsi="仿宋" w:eastAsia="仿宋" w:cs="仿宋"/>
                <w:sz w:val="20"/>
                <w:szCs w:val="20"/>
              </w:rPr>
            </w:pPr>
            <w:r>
              <w:rPr>
                <w:rFonts w:hint="eastAsia" w:ascii="仿宋" w:hAnsi="仿宋" w:eastAsia="仿宋" w:cs="仿宋"/>
                <w:sz w:val="20"/>
                <w:szCs w:val="20"/>
              </w:rPr>
              <w:t>3.</w:t>
            </w:r>
            <w:r>
              <w:rPr>
                <w:rFonts w:ascii="仿宋" w:hAnsi="仿宋" w:eastAsia="仿宋" w:cs="仿宋"/>
                <w:sz w:val="20"/>
                <w:szCs w:val="20"/>
              </w:rPr>
              <w:t>汽车质量管理基础：阐述质量管理的发展历程、核心原则，汽车质量特性（如安全性、可靠性、舒适性等）及质量成本构成，ISO/TS16949等质量管理体系的核心要求。​</w:t>
            </w:r>
          </w:p>
          <w:p w14:paraId="521EB6B1">
            <w:pPr>
              <w:spacing w:line="280" w:lineRule="exact"/>
              <w:jc w:val="left"/>
              <w:rPr>
                <w:rFonts w:hint="eastAsia" w:ascii="仿宋" w:hAnsi="仿宋" w:eastAsia="仿宋" w:cs="仿宋"/>
                <w:sz w:val="20"/>
                <w:szCs w:val="20"/>
              </w:rPr>
            </w:pPr>
            <w:r>
              <w:rPr>
                <w:rFonts w:ascii="仿宋" w:hAnsi="仿宋" w:eastAsia="仿宋" w:cs="仿宋"/>
                <w:sz w:val="20"/>
                <w:szCs w:val="20"/>
              </w:rPr>
              <w:t>质量控制与改进工具：讲解常用质量管理工具的原理与应用，如分层法、排列图、因果图、直方图、控制图等，介绍质量改进的流程（如8D报告编写）。​</w:t>
            </w:r>
          </w:p>
          <w:p w14:paraId="7F538FBF">
            <w:pPr>
              <w:spacing w:line="280" w:lineRule="exact"/>
              <w:jc w:val="left"/>
              <w:rPr>
                <w:rFonts w:hint="eastAsia" w:ascii="仿宋" w:hAnsi="仿宋" w:eastAsia="仿宋" w:cs="仿宋"/>
                <w:sz w:val="20"/>
                <w:szCs w:val="20"/>
              </w:rPr>
            </w:pPr>
            <w:r>
              <w:rPr>
                <w:rFonts w:hint="eastAsia" w:ascii="仿宋" w:hAnsi="仿宋" w:eastAsia="仿宋" w:cs="仿宋"/>
                <w:sz w:val="20"/>
                <w:szCs w:val="20"/>
              </w:rPr>
              <w:t>4.</w:t>
            </w:r>
            <w:r>
              <w:rPr>
                <w:rFonts w:ascii="仿宋" w:hAnsi="仿宋" w:eastAsia="仿宋" w:cs="仿宋"/>
                <w:sz w:val="20"/>
                <w:szCs w:val="20"/>
              </w:rPr>
              <w:t>汽车生产质量检验：涵盖进货检验（零部件检验标准与方法）、过程检验（各工艺环节质量控制点设置）、最终检验（整车检测项目如四轮定位、灯光检测等）的具体要求。​</w:t>
            </w:r>
          </w:p>
          <w:p w14:paraId="43BE7E5C">
            <w:pPr>
              <w:spacing w:line="280" w:lineRule="exact"/>
              <w:jc w:val="left"/>
              <w:rPr>
                <w:rFonts w:hint="eastAsia" w:ascii="仿宋" w:hAnsi="仿宋" w:eastAsia="仿宋" w:cs="仿宋"/>
                <w:sz w:val="20"/>
                <w:szCs w:val="20"/>
              </w:rPr>
            </w:pPr>
            <w:r>
              <w:rPr>
                <w:rFonts w:hint="eastAsia" w:ascii="仿宋" w:hAnsi="仿宋" w:eastAsia="仿宋" w:cs="仿宋"/>
                <w:sz w:val="20"/>
                <w:szCs w:val="20"/>
              </w:rPr>
              <w:t>5.</w:t>
            </w:r>
            <w:r>
              <w:rPr>
                <w:rFonts w:ascii="仿宋" w:hAnsi="仿宋" w:eastAsia="仿宋" w:cs="仿宋"/>
                <w:sz w:val="20"/>
                <w:szCs w:val="20"/>
              </w:rPr>
              <w:t>典型案例分析：选取汽车生产中因质量问题导致的召回案例、通过质量管理改进提升效率的实例，分析问题根源及解决措施。</w:t>
            </w:r>
          </w:p>
          <w:p w14:paraId="7E025F84">
            <w:pPr>
              <w:spacing w:line="240" w:lineRule="exact"/>
              <w:jc w:val="left"/>
              <w:rPr>
                <w:rFonts w:hint="eastAsia" w:ascii="仿宋" w:hAnsi="仿宋" w:eastAsia="仿宋" w:cs="仿宋"/>
                <w:sz w:val="20"/>
                <w:szCs w:val="20"/>
              </w:rPr>
            </w:pPr>
            <w:r>
              <w:rPr>
                <w:rFonts w:hint="eastAsia" w:ascii="仿宋" w:hAnsi="仿宋" w:eastAsia="仿宋"/>
                <w:b/>
                <w:bCs/>
                <w:sz w:val="20"/>
                <w:szCs w:val="20"/>
              </w:rPr>
              <w:t>【教学要求】</w:t>
            </w:r>
          </w:p>
          <w:p w14:paraId="3C1751D3">
            <w:pPr>
              <w:spacing w:line="280" w:lineRule="exact"/>
              <w:jc w:val="left"/>
              <w:rPr>
                <w:rFonts w:hint="eastAsia" w:ascii="仿宋" w:hAnsi="仿宋" w:eastAsia="仿宋" w:cs="仿宋"/>
                <w:sz w:val="20"/>
                <w:szCs w:val="20"/>
              </w:rPr>
            </w:pPr>
            <w:r>
              <w:rPr>
                <w:rFonts w:hint="eastAsia" w:ascii="仿宋" w:hAnsi="仿宋" w:eastAsia="仿宋" w:cs="仿宋"/>
                <w:sz w:val="20"/>
                <w:szCs w:val="20"/>
              </w:rPr>
              <w:t>1.安全合规优先：将法规标准与安全操作贯穿教学，强化底线思维。2.教学方法结合：采用案例教学（真实改装项目）、实操教学（模拟改装场景）、项目驱动法（小组改装方案实施），提升动手能力。​</w:t>
            </w:r>
          </w:p>
          <w:p w14:paraId="67EDE78C">
            <w:pPr>
              <w:spacing w:line="280" w:lineRule="exact"/>
              <w:jc w:val="left"/>
              <w:rPr>
                <w:rFonts w:hint="eastAsia" w:ascii="仿宋" w:hAnsi="仿宋" w:eastAsia="仿宋" w:cs="仿宋"/>
                <w:sz w:val="20"/>
                <w:szCs w:val="20"/>
              </w:rPr>
            </w:pPr>
            <w:r>
              <w:rPr>
                <w:rFonts w:hint="eastAsia" w:ascii="仿宋" w:hAnsi="仿宋" w:eastAsia="仿宋" w:cs="仿宋"/>
                <w:sz w:val="20"/>
                <w:szCs w:val="20"/>
              </w:rPr>
              <w:t>3.理论实践融合：利用仿真软件与实训台架辅助教学，结合实车改装演练，注重技术整合与问题解决能力培养。</w:t>
            </w:r>
          </w:p>
        </w:tc>
        <w:tc>
          <w:tcPr>
            <w:tcW w:w="578" w:type="pct"/>
            <w:shd w:val="clear" w:color="auto" w:fill="FFFFFF"/>
            <w:vAlign w:val="center"/>
          </w:tcPr>
          <w:p w14:paraId="2CD8D56E">
            <w:pPr>
              <w:widowControl/>
              <w:shd w:val="clear" w:color="auto" w:fill="FFFFFF"/>
              <w:spacing w:line="315" w:lineRule="atLeast"/>
              <w:jc w:val="center"/>
              <w:rPr>
                <w:rFonts w:hint="eastAsia" w:ascii="仿宋" w:hAnsi="仿宋" w:eastAsia="仿宋" w:cs="仿宋"/>
                <w:sz w:val="20"/>
                <w:szCs w:val="20"/>
              </w:rPr>
            </w:pPr>
            <w:r>
              <w:rPr>
                <w:rFonts w:hint="eastAsia" w:ascii="仿宋" w:hAnsi="仿宋" w:eastAsia="仿宋" w:cs="仿宋"/>
                <w:sz w:val="20"/>
                <w:szCs w:val="20"/>
              </w:rPr>
              <w:t>32</w:t>
            </w:r>
          </w:p>
        </w:tc>
      </w:tr>
    </w:tbl>
    <w:p w14:paraId="02DB2BB7">
      <w:pPr>
        <w:spacing w:after="120" w:afterLines="50" w:line="440" w:lineRule="exact"/>
        <w:jc w:val="center"/>
        <w:rPr>
          <w:rFonts w:hint="eastAsia" w:ascii="仿宋" w:hAnsi="仿宋" w:eastAsia="仿宋" w:cs="宋体"/>
          <w:b/>
          <w:kern w:val="0"/>
          <w:szCs w:val="21"/>
        </w:rPr>
      </w:pPr>
    </w:p>
    <w:p w14:paraId="2D28ACE6">
      <w:pPr>
        <w:pStyle w:val="6"/>
        <w:widowControl/>
        <w:shd w:val="clear" w:color="auto" w:fill="FFFFFF"/>
        <w:adjustRightInd w:val="0"/>
        <w:snapToGrid w:val="0"/>
        <w:spacing w:beforeAutospacing="0" w:afterAutospacing="0" w:line="288" w:lineRule="auto"/>
        <w:ind w:firstLine="560" w:firstLineChars="200"/>
        <w:rPr>
          <w:rStyle w:val="10"/>
          <w:rFonts w:ascii="Times New Roman" w:hAnsi="Times New Roman" w:eastAsia="楷体"/>
          <w:b w:val="0"/>
          <w:bCs/>
          <w:color w:val="191919"/>
          <w:sz w:val="28"/>
          <w:szCs w:val="28"/>
          <w:shd w:val="clear" w:color="auto" w:fill="FFFFFF"/>
        </w:rPr>
      </w:pPr>
      <w:r>
        <w:rPr>
          <w:rStyle w:val="10"/>
          <w:rFonts w:hint="eastAsia" w:ascii="Times New Roman" w:hAnsi="Times New Roman" w:eastAsia="楷体"/>
          <w:b w:val="0"/>
          <w:bCs/>
          <w:color w:val="191919"/>
          <w:sz w:val="28"/>
          <w:szCs w:val="28"/>
          <w:shd w:val="clear" w:color="auto" w:fill="FFFFFF"/>
        </w:rPr>
        <w:t>3.实践性教学环节</w:t>
      </w:r>
    </w:p>
    <w:p w14:paraId="0C7DCDD9">
      <w:pPr>
        <w:pStyle w:val="6"/>
        <w:widowControl/>
        <w:shd w:val="clear" w:color="auto" w:fill="FFFFFF"/>
        <w:adjustRightInd w:val="0"/>
        <w:snapToGrid w:val="0"/>
        <w:spacing w:beforeAutospacing="0" w:afterAutospacing="0" w:line="288" w:lineRule="auto"/>
        <w:ind w:firstLine="560" w:firstLineChars="200"/>
        <w:rPr>
          <w:rFonts w:hint="eastAsia" w:ascii="仿宋" w:hAnsi="仿宋" w:eastAsia="仿宋" w:cs="仿宋"/>
          <w:sz w:val="28"/>
          <w:szCs w:val="28"/>
          <w:lang w:eastAsia="zh-CN"/>
        </w:rPr>
      </w:pPr>
      <w:r>
        <w:rPr>
          <w:rFonts w:hint="eastAsia" w:ascii="仿宋" w:hAnsi="仿宋" w:eastAsia="仿宋" w:cs="仿宋"/>
          <w:sz w:val="28"/>
          <w:szCs w:val="28"/>
        </w:rPr>
        <w:t>实践性教学应贯穿于人才培养全过程。实践性教学主要包括实验、实习实训、毕业设计、社会实践活动等形式，公共基础课程和专业课程等都要加强实践性教学。</w:t>
      </w:r>
    </w:p>
    <w:p w14:paraId="514EC397">
      <w:pPr>
        <w:pStyle w:val="6"/>
        <w:widowControl/>
        <w:shd w:val="clear" w:color="auto" w:fill="FFFFFF"/>
        <w:adjustRightInd w:val="0"/>
        <w:snapToGrid w:val="0"/>
        <w:spacing w:beforeAutospacing="0" w:afterAutospacing="0" w:line="288" w:lineRule="auto"/>
        <w:ind w:firstLine="560" w:firstLineChars="200"/>
        <w:rPr>
          <w:rFonts w:hint="eastAsia" w:ascii="仿宋" w:hAnsi="仿宋" w:eastAsia="仿宋" w:cs="仿宋"/>
          <w:sz w:val="28"/>
          <w:szCs w:val="28"/>
          <w:lang w:eastAsia="zh-CN"/>
        </w:rPr>
      </w:pPr>
      <w:r>
        <w:rPr>
          <w:rFonts w:hint="eastAsia" w:ascii="仿宋" w:hAnsi="仿宋" w:eastAsia="仿宋" w:cs="仿宋"/>
          <w:sz w:val="28"/>
          <w:szCs w:val="28"/>
        </w:rPr>
        <w:t>（1）实训</w:t>
      </w:r>
    </w:p>
    <w:p w14:paraId="55B255D1">
      <w:pPr>
        <w:widowControl/>
        <w:spacing w:line="288" w:lineRule="auto"/>
        <w:ind w:firstLine="560" w:firstLineChars="200"/>
        <w:jc w:val="left"/>
        <w:rPr>
          <w:rFonts w:hint="eastAsia" w:ascii="仿宋" w:hAnsi="仿宋" w:eastAsia="仿宋" w:cs="仿宋"/>
          <w:kern w:val="0"/>
          <w:sz w:val="28"/>
          <w:szCs w:val="28"/>
          <w:lang w:eastAsia="zh-CN"/>
        </w:rPr>
      </w:pPr>
      <w:r>
        <w:rPr>
          <w:rFonts w:hint="eastAsia" w:ascii="仿宋" w:hAnsi="仿宋" w:eastAsia="仿宋" w:cs="仿宋"/>
          <w:kern w:val="0"/>
          <w:sz w:val="28"/>
          <w:szCs w:val="28"/>
        </w:rPr>
        <w:t>在校内外进行燃油汽车、新能源汽车和智能网联汽车的结构认知、装配调试、故障检测与排除、性能检测、试验与标定、质量检验等实训，包括单项技能实训、综合能力实训、生产性实训等。</w:t>
      </w:r>
    </w:p>
    <w:p w14:paraId="35930439">
      <w:pPr>
        <w:pStyle w:val="6"/>
        <w:widowControl/>
        <w:shd w:val="clear" w:color="auto" w:fill="FFFFFF"/>
        <w:adjustRightInd w:val="0"/>
        <w:snapToGrid w:val="0"/>
        <w:spacing w:beforeAutospacing="0" w:afterAutospacing="0" w:line="288" w:lineRule="auto"/>
        <w:ind w:firstLine="560" w:firstLineChars="200"/>
        <w:rPr>
          <w:rFonts w:hint="eastAsia" w:ascii="仿宋" w:hAnsi="仿宋" w:eastAsia="仿宋" w:cs="仿宋"/>
          <w:sz w:val="28"/>
          <w:szCs w:val="28"/>
        </w:rPr>
      </w:pPr>
      <w:r>
        <w:rPr>
          <w:rFonts w:hint="eastAsia" w:ascii="仿宋" w:hAnsi="仿宋" w:eastAsia="仿宋" w:cs="仿宋"/>
          <w:sz w:val="28"/>
          <w:szCs w:val="28"/>
        </w:rPr>
        <w:t>（2）实习</w:t>
      </w:r>
    </w:p>
    <w:p w14:paraId="6415DB9E">
      <w:pPr>
        <w:pStyle w:val="6"/>
        <w:widowControl/>
        <w:shd w:val="clear" w:color="auto" w:fill="FFFFFF"/>
        <w:adjustRightInd w:val="0"/>
        <w:snapToGrid w:val="0"/>
        <w:spacing w:beforeAutospacing="0" w:afterAutospacing="0" w:line="288" w:lineRule="auto"/>
        <w:ind w:firstLine="560" w:firstLineChars="200"/>
        <w:rPr>
          <w:rFonts w:hint="eastAsia" w:ascii="仿宋" w:hAnsi="仿宋" w:eastAsia="仿宋" w:cs="仿宋"/>
          <w:sz w:val="28"/>
          <w:szCs w:val="28"/>
        </w:rPr>
      </w:pPr>
      <w:r>
        <w:rPr>
          <w:rFonts w:hint="eastAsia" w:ascii="仿宋" w:hAnsi="仿宋" w:eastAsia="仿宋" w:cs="仿宋"/>
          <w:sz w:val="28"/>
          <w:szCs w:val="28"/>
        </w:rPr>
        <w:t>在汽车整车制造、零部件及配件制造等企业进行汽车制造与试验技术专业实习，包括认识实习和岗位实习。学校应建立稳定、够用的实习基地，选派专门的实习指导教师和人员，组织开展专业对口实习，加强对学生实习的指导、管理和考核。实习实训既是实践性教学，也是专业课教学的重要内容，应注重理论与实践一体化教学。根据技能人才培养规律，结合企业生产周期，优化学期安排，灵活开展实践性教学。应严格执行《职业学校学生实习管理规定》和相关专业岗位实习标准要求。</w:t>
      </w:r>
    </w:p>
    <w:p w14:paraId="35971F3B">
      <w:pPr>
        <w:pStyle w:val="6"/>
        <w:widowControl/>
        <w:shd w:val="clear" w:color="auto" w:fill="FFFFFF"/>
        <w:adjustRightInd w:val="0"/>
        <w:snapToGrid w:val="0"/>
        <w:spacing w:beforeAutospacing="0" w:afterAutospacing="0" w:line="288" w:lineRule="auto"/>
        <w:ind w:firstLine="560" w:firstLineChars="200"/>
        <w:rPr>
          <w:rStyle w:val="10"/>
          <w:rFonts w:ascii="Times New Roman" w:hAnsi="Times New Roman" w:eastAsia="楷体"/>
          <w:b w:val="0"/>
          <w:bCs/>
          <w:color w:val="191919"/>
          <w:sz w:val="28"/>
          <w:szCs w:val="28"/>
          <w:shd w:val="clear" w:color="auto" w:fill="FFFFFF"/>
        </w:rPr>
      </w:pPr>
      <w:r>
        <w:rPr>
          <w:rStyle w:val="10"/>
          <w:rFonts w:hint="eastAsia" w:ascii="Times New Roman" w:hAnsi="Times New Roman" w:eastAsia="楷体"/>
          <w:b w:val="0"/>
          <w:bCs/>
          <w:color w:val="191919"/>
          <w:sz w:val="28"/>
          <w:szCs w:val="28"/>
          <w:shd w:val="clear" w:color="auto" w:fill="FFFFFF"/>
        </w:rPr>
        <w:t>4.相关要求</w:t>
      </w:r>
    </w:p>
    <w:p w14:paraId="0195E451">
      <w:pPr>
        <w:pStyle w:val="6"/>
        <w:widowControl/>
        <w:shd w:val="clear" w:color="auto" w:fill="FFFFFF"/>
        <w:adjustRightInd w:val="0"/>
        <w:snapToGrid w:val="0"/>
        <w:spacing w:beforeAutospacing="0" w:afterAutospacing="0" w:line="288" w:lineRule="auto"/>
        <w:ind w:firstLine="560" w:firstLineChars="200"/>
        <w:rPr>
          <w:rFonts w:hint="eastAsia" w:ascii="仿宋" w:hAnsi="仿宋" w:eastAsia="仿宋" w:cs="宋体"/>
          <w:kern w:val="2"/>
          <w:sz w:val="28"/>
          <w:szCs w:val="28"/>
          <w:lang w:val="en-US" w:eastAsia="zh-CN" w:bidi="ar-SA"/>
        </w:rPr>
      </w:pPr>
      <w:r>
        <w:rPr>
          <w:rFonts w:hint="eastAsia" w:ascii="仿宋" w:hAnsi="仿宋" w:eastAsia="仿宋" w:cs="宋体"/>
          <w:kern w:val="2"/>
          <w:sz w:val="28"/>
          <w:szCs w:val="28"/>
          <w:lang w:val="en-US" w:eastAsia="zh-CN" w:bidi="ar-SA"/>
        </w:rPr>
        <w:t>发挥思政课程政治引领和价值引领作用，在思政课程中有机融入党史、新中国史、改革开放史、社会主义发展史等相关内容；结合实际落实课程思政，推进全员、全过程、全方位育人，实现思想政治教育与技术技能培养的有机统一。开设安全教育（含典型案例事故分析）、社会责任、绿色环保、新一代信息技术、数字经济、现代管理、创新创业教育等方面的拓展课程或专题讲座（活动），并将有关内容融入课程教学中；自主开设其他特色课程；组织开展德育活动、志愿服务活动和其他实践活动。</w:t>
      </w:r>
    </w:p>
    <w:p w14:paraId="36594822">
      <w:pPr>
        <w:pStyle w:val="6"/>
        <w:widowControl/>
        <w:shd w:val="clear" w:color="auto" w:fill="FFFFFF"/>
        <w:adjustRightInd w:val="0"/>
        <w:snapToGrid w:val="0"/>
        <w:spacing w:beforeAutospacing="0" w:afterAutospacing="0" w:line="288" w:lineRule="auto"/>
        <w:ind w:firstLine="560" w:firstLineChars="200"/>
        <w:rPr>
          <w:rStyle w:val="10"/>
          <w:rFonts w:hint="eastAsia" w:ascii="Times New Roman" w:hAnsi="Times New Roman" w:eastAsia="楷体"/>
          <w:b w:val="0"/>
          <w:bCs/>
          <w:color w:val="191919"/>
          <w:sz w:val="28"/>
          <w:szCs w:val="28"/>
          <w:shd w:val="clear" w:color="auto" w:fill="FFFFFF"/>
        </w:rPr>
      </w:pPr>
    </w:p>
    <w:p w14:paraId="6E64AEA5">
      <w:pPr>
        <w:pStyle w:val="6"/>
        <w:widowControl/>
        <w:shd w:val="clear" w:color="auto" w:fill="FFFFFF"/>
        <w:adjustRightInd w:val="0"/>
        <w:snapToGrid w:val="0"/>
        <w:spacing w:beforeAutospacing="0" w:afterAutospacing="0" w:line="288" w:lineRule="auto"/>
        <w:ind w:firstLine="560" w:firstLineChars="200"/>
        <w:rPr>
          <w:rStyle w:val="10"/>
          <w:rFonts w:ascii="Times New Roman" w:hAnsi="Times New Roman" w:eastAsia="楷体"/>
          <w:b w:val="0"/>
          <w:bCs/>
          <w:color w:val="191919"/>
          <w:sz w:val="28"/>
          <w:szCs w:val="28"/>
          <w:shd w:val="clear" w:color="auto" w:fill="FFFFFF"/>
        </w:rPr>
      </w:pPr>
      <w:r>
        <w:rPr>
          <w:rStyle w:val="10"/>
          <w:rFonts w:hint="eastAsia" w:ascii="Times New Roman" w:hAnsi="Times New Roman" w:eastAsia="楷体"/>
          <w:b w:val="0"/>
          <w:bCs/>
          <w:color w:val="191919"/>
          <w:sz w:val="28"/>
          <w:szCs w:val="28"/>
          <w:shd w:val="clear" w:color="auto" w:fill="FFFFFF"/>
        </w:rPr>
        <w:t>（二）学时安排</w:t>
      </w:r>
    </w:p>
    <w:p w14:paraId="278CEB20">
      <w:pPr>
        <w:spacing w:line="288" w:lineRule="auto"/>
        <w:ind w:firstLine="528" w:firstLineChars="200"/>
        <w:rPr>
          <w:rFonts w:hint="eastAsia" w:ascii="楷体" w:hAnsi="楷体" w:eastAsia="楷体" w:cs="楷体"/>
          <w:color w:val="000000"/>
          <w:sz w:val="28"/>
          <w:szCs w:val="28"/>
        </w:rPr>
      </w:pPr>
      <w:r>
        <w:rPr>
          <w:rFonts w:hint="eastAsia" w:ascii="楷体" w:hAnsi="楷体" w:eastAsia="楷体" w:cs="宋体"/>
          <w:color w:val="000000"/>
          <w:spacing w:val="-8"/>
          <w:sz w:val="28"/>
          <w:szCs w:val="28"/>
        </w:rPr>
        <w:t>1.教学活动周进程安排表</w:t>
      </w:r>
    </w:p>
    <w:p w14:paraId="7D0D4FCF">
      <w:pPr>
        <w:spacing w:after="120" w:afterLines="50" w:line="440" w:lineRule="exact"/>
        <w:jc w:val="center"/>
        <w:rPr>
          <w:rFonts w:hint="eastAsia" w:ascii="仿宋" w:hAnsi="仿宋" w:eastAsia="仿宋" w:cs="宋体"/>
          <w:b/>
          <w:kern w:val="0"/>
          <w:szCs w:val="21"/>
        </w:rPr>
      </w:pPr>
    </w:p>
    <w:p w14:paraId="1ED95E3A">
      <w:pPr>
        <w:spacing w:after="120" w:afterLines="50" w:line="440" w:lineRule="exact"/>
        <w:jc w:val="center"/>
        <w:rPr>
          <w:rFonts w:hint="eastAsia" w:ascii="仿宋" w:hAnsi="仿宋" w:eastAsia="仿宋" w:cs="宋体"/>
          <w:b/>
          <w:kern w:val="0"/>
          <w:szCs w:val="21"/>
        </w:rPr>
      </w:pPr>
    </w:p>
    <w:p w14:paraId="32CFE431">
      <w:pPr>
        <w:spacing w:after="120" w:afterLines="50" w:line="440" w:lineRule="exact"/>
        <w:jc w:val="center"/>
        <w:rPr>
          <w:rFonts w:hint="eastAsia" w:ascii="仿宋" w:hAnsi="仿宋" w:eastAsia="仿宋" w:cs="宋体"/>
          <w:b/>
          <w:kern w:val="0"/>
          <w:szCs w:val="21"/>
        </w:rPr>
      </w:pPr>
    </w:p>
    <w:p w14:paraId="64250151">
      <w:pPr>
        <w:spacing w:after="120" w:afterLines="50" w:line="440" w:lineRule="exact"/>
        <w:jc w:val="center"/>
        <w:rPr>
          <w:rFonts w:hint="eastAsia" w:ascii="仿宋" w:hAnsi="仿宋" w:eastAsia="仿宋" w:cs="宋体"/>
          <w:b/>
          <w:kern w:val="0"/>
          <w:szCs w:val="21"/>
        </w:rPr>
      </w:pPr>
      <w:r>
        <w:rPr>
          <w:rFonts w:hint="eastAsia" w:ascii="仿宋" w:hAnsi="仿宋" w:eastAsia="仿宋" w:cs="宋体"/>
          <w:b/>
          <w:kern w:val="0"/>
          <w:szCs w:val="21"/>
        </w:rPr>
        <w:t>表7教学时间分配表</w:t>
      </w:r>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0"/>
        <w:gridCol w:w="2123"/>
        <w:gridCol w:w="859"/>
        <w:gridCol w:w="862"/>
        <w:gridCol w:w="862"/>
        <w:gridCol w:w="862"/>
        <w:gridCol w:w="862"/>
        <w:gridCol w:w="862"/>
        <w:gridCol w:w="859"/>
      </w:tblGrid>
      <w:tr w14:paraId="29FB8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3059" w:type="dxa"/>
            <w:gridSpan w:val="2"/>
            <w:noWrap w:val="0"/>
            <w:vAlign w:val="center"/>
          </w:tcPr>
          <w:p w14:paraId="1091883D">
            <w:pPr>
              <w:pStyle w:val="15"/>
              <w:adjustRightInd w:val="0"/>
              <w:snapToGrid w:val="0"/>
              <w:spacing w:line="240" w:lineRule="exact"/>
              <w:rPr>
                <w:rFonts w:hint="eastAsia" w:ascii="仿宋" w:hAnsi="仿宋" w:eastAsia="仿宋" w:cs="仿宋"/>
                <w:b/>
                <w:kern w:val="0"/>
                <w:sz w:val="21"/>
                <w:szCs w:val="21"/>
              </w:rPr>
            </w:pPr>
            <w:r>
              <w:rPr>
                <w:rFonts w:hint="eastAsia" w:ascii="仿宋" w:hAnsi="仿宋" w:eastAsia="仿宋" w:cs="仿宋"/>
                <w:b/>
                <w:kern w:val="0"/>
                <w:sz w:val="21"/>
                <w:szCs w:val="21"/>
              </w:rPr>
              <w:t>学    年</w:t>
            </w:r>
          </w:p>
        </w:tc>
        <w:tc>
          <w:tcPr>
            <w:tcW w:w="1560" w:type="dxa"/>
            <w:gridSpan w:val="2"/>
            <w:noWrap w:val="0"/>
            <w:vAlign w:val="center"/>
          </w:tcPr>
          <w:p w14:paraId="3164C733">
            <w:pPr>
              <w:pStyle w:val="15"/>
              <w:adjustRightInd w:val="0"/>
              <w:snapToGrid w:val="0"/>
              <w:spacing w:line="240" w:lineRule="exact"/>
              <w:rPr>
                <w:rFonts w:hint="eastAsia" w:ascii="仿宋" w:hAnsi="仿宋" w:eastAsia="仿宋" w:cs="仿宋"/>
                <w:kern w:val="0"/>
                <w:sz w:val="21"/>
                <w:szCs w:val="21"/>
              </w:rPr>
            </w:pPr>
            <w:r>
              <w:rPr>
                <w:rFonts w:hint="eastAsia" w:ascii="仿宋" w:hAnsi="仿宋" w:eastAsia="仿宋" w:cs="仿宋"/>
                <w:kern w:val="0"/>
                <w:sz w:val="21"/>
                <w:szCs w:val="21"/>
              </w:rPr>
              <w:t>一</w:t>
            </w:r>
          </w:p>
        </w:tc>
        <w:tc>
          <w:tcPr>
            <w:tcW w:w="1562" w:type="dxa"/>
            <w:gridSpan w:val="2"/>
            <w:noWrap w:val="0"/>
            <w:vAlign w:val="center"/>
          </w:tcPr>
          <w:p w14:paraId="3330839D">
            <w:pPr>
              <w:pStyle w:val="15"/>
              <w:adjustRightInd w:val="0"/>
              <w:snapToGrid w:val="0"/>
              <w:spacing w:line="240" w:lineRule="exact"/>
              <w:rPr>
                <w:rFonts w:hint="eastAsia" w:ascii="仿宋" w:hAnsi="仿宋" w:eastAsia="仿宋" w:cs="仿宋"/>
                <w:kern w:val="0"/>
                <w:sz w:val="21"/>
                <w:szCs w:val="21"/>
              </w:rPr>
            </w:pPr>
            <w:r>
              <w:rPr>
                <w:rFonts w:hint="eastAsia" w:ascii="仿宋" w:hAnsi="仿宋" w:eastAsia="仿宋" w:cs="仿宋"/>
                <w:kern w:val="0"/>
                <w:sz w:val="21"/>
                <w:szCs w:val="21"/>
              </w:rPr>
              <w:t>二</w:t>
            </w:r>
          </w:p>
        </w:tc>
        <w:tc>
          <w:tcPr>
            <w:tcW w:w="1562" w:type="dxa"/>
            <w:gridSpan w:val="2"/>
            <w:noWrap w:val="0"/>
            <w:vAlign w:val="center"/>
          </w:tcPr>
          <w:p w14:paraId="0C2995A0">
            <w:pPr>
              <w:pStyle w:val="15"/>
              <w:adjustRightInd w:val="0"/>
              <w:snapToGrid w:val="0"/>
              <w:spacing w:line="240" w:lineRule="exact"/>
              <w:rPr>
                <w:rFonts w:hint="eastAsia" w:ascii="仿宋" w:hAnsi="仿宋" w:eastAsia="仿宋" w:cs="仿宋"/>
                <w:kern w:val="0"/>
                <w:sz w:val="21"/>
                <w:szCs w:val="21"/>
              </w:rPr>
            </w:pPr>
            <w:r>
              <w:rPr>
                <w:rFonts w:hint="eastAsia" w:ascii="仿宋" w:hAnsi="仿宋" w:eastAsia="仿宋" w:cs="仿宋"/>
                <w:kern w:val="0"/>
                <w:sz w:val="21"/>
                <w:szCs w:val="21"/>
              </w:rPr>
              <w:t>三</w:t>
            </w:r>
          </w:p>
        </w:tc>
        <w:tc>
          <w:tcPr>
            <w:tcW w:w="779" w:type="dxa"/>
            <w:vMerge w:val="restart"/>
            <w:noWrap w:val="0"/>
            <w:vAlign w:val="center"/>
          </w:tcPr>
          <w:p w14:paraId="1C388D7F">
            <w:pPr>
              <w:pStyle w:val="15"/>
              <w:adjustRightInd w:val="0"/>
              <w:snapToGrid w:val="0"/>
              <w:spacing w:line="240" w:lineRule="exact"/>
              <w:rPr>
                <w:rFonts w:hint="eastAsia" w:ascii="仿宋" w:hAnsi="仿宋" w:eastAsia="仿宋" w:cs="仿宋"/>
                <w:sz w:val="21"/>
                <w:szCs w:val="21"/>
              </w:rPr>
            </w:pPr>
            <w:r>
              <w:rPr>
                <w:rFonts w:hint="eastAsia" w:ascii="仿宋" w:hAnsi="仿宋" w:eastAsia="仿宋" w:cs="仿宋"/>
                <w:kern w:val="0"/>
                <w:sz w:val="21"/>
                <w:szCs w:val="21"/>
              </w:rPr>
              <w:t>合计</w:t>
            </w:r>
          </w:p>
        </w:tc>
      </w:tr>
      <w:tr w14:paraId="32EF1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3059" w:type="dxa"/>
            <w:gridSpan w:val="2"/>
            <w:noWrap w:val="0"/>
            <w:vAlign w:val="center"/>
          </w:tcPr>
          <w:p w14:paraId="684EBF3F">
            <w:pPr>
              <w:pStyle w:val="15"/>
              <w:adjustRightInd w:val="0"/>
              <w:snapToGrid w:val="0"/>
              <w:spacing w:line="240" w:lineRule="exact"/>
              <w:rPr>
                <w:rFonts w:hint="eastAsia" w:ascii="仿宋" w:hAnsi="仿宋" w:eastAsia="仿宋" w:cs="仿宋"/>
                <w:b/>
                <w:kern w:val="0"/>
                <w:sz w:val="21"/>
                <w:szCs w:val="21"/>
              </w:rPr>
            </w:pPr>
            <w:r>
              <w:rPr>
                <w:rFonts w:hint="eastAsia" w:ascii="仿宋" w:hAnsi="仿宋" w:eastAsia="仿宋" w:cs="仿宋"/>
                <w:b/>
                <w:kern w:val="0"/>
                <w:sz w:val="21"/>
                <w:szCs w:val="21"/>
              </w:rPr>
              <w:t>学    期</w:t>
            </w:r>
          </w:p>
        </w:tc>
        <w:tc>
          <w:tcPr>
            <w:tcW w:w="779" w:type="dxa"/>
            <w:noWrap w:val="0"/>
            <w:vAlign w:val="center"/>
          </w:tcPr>
          <w:p w14:paraId="594B765D">
            <w:pPr>
              <w:pStyle w:val="15"/>
              <w:adjustRightInd w:val="0"/>
              <w:snapToGrid w:val="0"/>
              <w:spacing w:line="240" w:lineRule="exact"/>
              <w:rPr>
                <w:rFonts w:hint="eastAsia" w:ascii="仿宋" w:hAnsi="仿宋" w:eastAsia="仿宋" w:cs="仿宋"/>
                <w:kern w:val="0"/>
                <w:sz w:val="21"/>
                <w:szCs w:val="21"/>
              </w:rPr>
            </w:pPr>
            <w:r>
              <w:rPr>
                <w:rFonts w:hint="eastAsia" w:ascii="仿宋" w:hAnsi="仿宋" w:eastAsia="仿宋" w:cs="仿宋"/>
                <w:kern w:val="0"/>
                <w:sz w:val="21"/>
                <w:szCs w:val="21"/>
              </w:rPr>
              <w:t>Ⅰ</w:t>
            </w:r>
          </w:p>
        </w:tc>
        <w:tc>
          <w:tcPr>
            <w:tcW w:w="781" w:type="dxa"/>
            <w:noWrap w:val="0"/>
            <w:vAlign w:val="center"/>
          </w:tcPr>
          <w:p w14:paraId="53617B7F">
            <w:pPr>
              <w:pStyle w:val="15"/>
              <w:adjustRightInd w:val="0"/>
              <w:snapToGrid w:val="0"/>
              <w:spacing w:line="240" w:lineRule="exact"/>
              <w:rPr>
                <w:rFonts w:hint="eastAsia" w:ascii="仿宋" w:hAnsi="仿宋" w:eastAsia="仿宋" w:cs="仿宋"/>
                <w:kern w:val="0"/>
                <w:sz w:val="21"/>
                <w:szCs w:val="21"/>
              </w:rPr>
            </w:pPr>
            <w:r>
              <w:rPr>
                <w:rFonts w:hint="eastAsia" w:ascii="仿宋" w:hAnsi="仿宋" w:eastAsia="仿宋" w:cs="仿宋"/>
                <w:kern w:val="0"/>
                <w:sz w:val="21"/>
                <w:szCs w:val="21"/>
              </w:rPr>
              <w:t>Ⅱ</w:t>
            </w:r>
          </w:p>
        </w:tc>
        <w:tc>
          <w:tcPr>
            <w:tcW w:w="781" w:type="dxa"/>
            <w:noWrap w:val="0"/>
            <w:vAlign w:val="center"/>
          </w:tcPr>
          <w:p w14:paraId="45FEC4FA">
            <w:pPr>
              <w:pStyle w:val="15"/>
              <w:adjustRightInd w:val="0"/>
              <w:snapToGrid w:val="0"/>
              <w:spacing w:line="240" w:lineRule="exact"/>
              <w:rPr>
                <w:rFonts w:hint="eastAsia" w:ascii="仿宋" w:hAnsi="仿宋" w:eastAsia="仿宋" w:cs="仿宋"/>
                <w:kern w:val="0"/>
                <w:sz w:val="21"/>
                <w:szCs w:val="21"/>
              </w:rPr>
            </w:pPr>
            <w:r>
              <w:rPr>
                <w:rFonts w:hint="eastAsia" w:ascii="仿宋" w:hAnsi="仿宋" w:eastAsia="仿宋" w:cs="仿宋"/>
                <w:kern w:val="0"/>
                <w:sz w:val="21"/>
                <w:szCs w:val="21"/>
              </w:rPr>
              <w:t>Ⅲ</w:t>
            </w:r>
          </w:p>
        </w:tc>
        <w:tc>
          <w:tcPr>
            <w:tcW w:w="781" w:type="dxa"/>
            <w:noWrap w:val="0"/>
            <w:vAlign w:val="center"/>
          </w:tcPr>
          <w:p w14:paraId="33F9B4CD">
            <w:pPr>
              <w:pStyle w:val="15"/>
              <w:adjustRightInd w:val="0"/>
              <w:snapToGrid w:val="0"/>
              <w:spacing w:line="240" w:lineRule="exact"/>
              <w:rPr>
                <w:rFonts w:hint="eastAsia" w:ascii="仿宋" w:hAnsi="仿宋" w:eastAsia="仿宋" w:cs="仿宋"/>
                <w:kern w:val="0"/>
                <w:sz w:val="21"/>
                <w:szCs w:val="21"/>
              </w:rPr>
            </w:pPr>
            <w:r>
              <w:rPr>
                <w:rFonts w:hint="eastAsia" w:ascii="仿宋" w:hAnsi="仿宋" w:eastAsia="仿宋" w:cs="仿宋"/>
                <w:kern w:val="0"/>
                <w:sz w:val="21"/>
                <w:szCs w:val="21"/>
              </w:rPr>
              <w:t>Ⅳ</w:t>
            </w:r>
          </w:p>
        </w:tc>
        <w:tc>
          <w:tcPr>
            <w:tcW w:w="781" w:type="dxa"/>
            <w:noWrap w:val="0"/>
            <w:vAlign w:val="center"/>
          </w:tcPr>
          <w:p w14:paraId="74484AB2">
            <w:pPr>
              <w:pStyle w:val="15"/>
              <w:adjustRightInd w:val="0"/>
              <w:snapToGrid w:val="0"/>
              <w:spacing w:line="240" w:lineRule="exact"/>
              <w:rPr>
                <w:rFonts w:hint="eastAsia" w:ascii="仿宋" w:hAnsi="仿宋" w:eastAsia="仿宋" w:cs="仿宋"/>
                <w:kern w:val="0"/>
                <w:sz w:val="21"/>
                <w:szCs w:val="21"/>
              </w:rPr>
            </w:pPr>
            <w:r>
              <w:rPr>
                <w:rFonts w:hint="eastAsia" w:ascii="仿宋" w:hAnsi="仿宋" w:eastAsia="仿宋" w:cs="仿宋"/>
                <w:kern w:val="0"/>
                <w:sz w:val="21"/>
                <w:szCs w:val="21"/>
              </w:rPr>
              <w:t>Ⅴ</w:t>
            </w:r>
          </w:p>
        </w:tc>
        <w:tc>
          <w:tcPr>
            <w:tcW w:w="781" w:type="dxa"/>
            <w:noWrap w:val="0"/>
            <w:vAlign w:val="center"/>
          </w:tcPr>
          <w:p w14:paraId="577B4555">
            <w:pPr>
              <w:pStyle w:val="15"/>
              <w:adjustRightInd w:val="0"/>
              <w:snapToGrid w:val="0"/>
              <w:spacing w:line="240" w:lineRule="exact"/>
              <w:rPr>
                <w:rFonts w:hint="eastAsia" w:ascii="仿宋" w:hAnsi="仿宋" w:eastAsia="仿宋" w:cs="仿宋"/>
                <w:kern w:val="0"/>
                <w:sz w:val="21"/>
                <w:szCs w:val="21"/>
              </w:rPr>
            </w:pPr>
            <w:r>
              <w:rPr>
                <w:rFonts w:hint="eastAsia" w:ascii="仿宋" w:hAnsi="仿宋" w:eastAsia="仿宋" w:cs="仿宋"/>
                <w:kern w:val="0"/>
                <w:sz w:val="21"/>
                <w:szCs w:val="21"/>
              </w:rPr>
              <w:t>Ⅵ</w:t>
            </w:r>
          </w:p>
        </w:tc>
        <w:tc>
          <w:tcPr>
            <w:tcW w:w="779" w:type="dxa"/>
            <w:vMerge w:val="continue"/>
            <w:noWrap w:val="0"/>
            <w:vAlign w:val="center"/>
          </w:tcPr>
          <w:p w14:paraId="3D3FA052">
            <w:pPr>
              <w:pStyle w:val="15"/>
              <w:adjustRightInd w:val="0"/>
              <w:snapToGrid w:val="0"/>
              <w:spacing w:line="240" w:lineRule="exact"/>
              <w:rPr>
                <w:rFonts w:hint="eastAsia" w:ascii="仿宋" w:hAnsi="仿宋" w:eastAsia="仿宋" w:cs="仿宋"/>
                <w:sz w:val="21"/>
                <w:szCs w:val="21"/>
              </w:rPr>
            </w:pPr>
          </w:p>
        </w:tc>
      </w:tr>
      <w:tr w14:paraId="739A4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3059" w:type="dxa"/>
            <w:gridSpan w:val="2"/>
            <w:noWrap w:val="0"/>
            <w:vAlign w:val="center"/>
          </w:tcPr>
          <w:p w14:paraId="6FEDDC06">
            <w:pPr>
              <w:pStyle w:val="15"/>
              <w:adjustRightInd w:val="0"/>
              <w:snapToGrid w:val="0"/>
              <w:spacing w:line="240" w:lineRule="exact"/>
              <w:rPr>
                <w:rFonts w:hint="eastAsia" w:ascii="仿宋" w:hAnsi="仿宋" w:eastAsia="仿宋" w:cs="仿宋"/>
                <w:b/>
                <w:kern w:val="0"/>
                <w:sz w:val="21"/>
                <w:szCs w:val="21"/>
              </w:rPr>
            </w:pPr>
            <w:r>
              <w:rPr>
                <w:rFonts w:hint="eastAsia" w:ascii="仿宋" w:hAnsi="仿宋" w:eastAsia="仿宋" w:cs="仿宋"/>
                <w:b/>
                <w:kern w:val="0"/>
                <w:sz w:val="21"/>
                <w:szCs w:val="21"/>
              </w:rPr>
              <w:t>学期周数</w:t>
            </w:r>
          </w:p>
        </w:tc>
        <w:tc>
          <w:tcPr>
            <w:tcW w:w="779" w:type="dxa"/>
            <w:noWrap w:val="0"/>
            <w:vAlign w:val="center"/>
          </w:tcPr>
          <w:p w14:paraId="77940390">
            <w:pPr>
              <w:pStyle w:val="15"/>
              <w:adjustRightInd w:val="0"/>
              <w:snapToGrid w:val="0"/>
              <w:spacing w:line="240" w:lineRule="exact"/>
              <w:rPr>
                <w:rFonts w:hint="eastAsia" w:ascii="仿宋" w:hAnsi="仿宋" w:eastAsia="仿宋" w:cs="仿宋"/>
                <w:kern w:val="0"/>
                <w:sz w:val="21"/>
                <w:szCs w:val="21"/>
              </w:rPr>
            </w:pPr>
            <w:r>
              <w:rPr>
                <w:rFonts w:hint="eastAsia" w:ascii="仿宋" w:hAnsi="仿宋" w:eastAsia="仿宋" w:cs="仿宋"/>
                <w:kern w:val="0"/>
                <w:sz w:val="21"/>
                <w:szCs w:val="21"/>
              </w:rPr>
              <w:t>20</w:t>
            </w:r>
          </w:p>
        </w:tc>
        <w:tc>
          <w:tcPr>
            <w:tcW w:w="781" w:type="dxa"/>
            <w:noWrap w:val="0"/>
            <w:vAlign w:val="center"/>
          </w:tcPr>
          <w:p w14:paraId="5F1F342E">
            <w:pPr>
              <w:pStyle w:val="15"/>
              <w:adjustRightInd w:val="0"/>
              <w:snapToGrid w:val="0"/>
              <w:spacing w:line="240" w:lineRule="exact"/>
              <w:rPr>
                <w:rFonts w:hint="eastAsia" w:ascii="仿宋" w:hAnsi="仿宋" w:eastAsia="仿宋" w:cs="仿宋"/>
                <w:kern w:val="0"/>
                <w:sz w:val="21"/>
                <w:szCs w:val="21"/>
              </w:rPr>
            </w:pPr>
            <w:r>
              <w:rPr>
                <w:rFonts w:hint="eastAsia" w:ascii="仿宋" w:hAnsi="仿宋" w:eastAsia="仿宋" w:cs="仿宋"/>
                <w:kern w:val="0"/>
                <w:sz w:val="21"/>
                <w:szCs w:val="21"/>
              </w:rPr>
              <w:t>20</w:t>
            </w:r>
          </w:p>
        </w:tc>
        <w:tc>
          <w:tcPr>
            <w:tcW w:w="781" w:type="dxa"/>
            <w:noWrap w:val="0"/>
            <w:vAlign w:val="center"/>
          </w:tcPr>
          <w:p w14:paraId="6DF36A4C">
            <w:pPr>
              <w:pStyle w:val="15"/>
              <w:adjustRightInd w:val="0"/>
              <w:snapToGrid w:val="0"/>
              <w:spacing w:line="240" w:lineRule="exact"/>
              <w:rPr>
                <w:rFonts w:hint="eastAsia" w:ascii="仿宋" w:hAnsi="仿宋" w:eastAsia="仿宋" w:cs="仿宋"/>
                <w:kern w:val="0"/>
                <w:sz w:val="21"/>
                <w:szCs w:val="21"/>
              </w:rPr>
            </w:pPr>
            <w:r>
              <w:rPr>
                <w:rFonts w:hint="eastAsia" w:ascii="仿宋" w:hAnsi="仿宋" w:eastAsia="仿宋" w:cs="仿宋"/>
                <w:kern w:val="0"/>
                <w:sz w:val="21"/>
                <w:szCs w:val="21"/>
              </w:rPr>
              <w:t>20</w:t>
            </w:r>
          </w:p>
        </w:tc>
        <w:tc>
          <w:tcPr>
            <w:tcW w:w="781" w:type="dxa"/>
            <w:noWrap w:val="0"/>
            <w:vAlign w:val="center"/>
          </w:tcPr>
          <w:p w14:paraId="3AEF7A7A">
            <w:pPr>
              <w:pStyle w:val="15"/>
              <w:adjustRightInd w:val="0"/>
              <w:snapToGrid w:val="0"/>
              <w:spacing w:line="240" w:lineRule="exact"/>
              <w:rPr>
                <w:rFonts w:hint="eastAsia" w:ascii="仿宋" w:hAnsi="仿宋" w:eastAsia="仿宋" w:cs="仿宋"/>
                <w:kern w:val="0"/>
                <w:sz w:val="21"/>
                <w:szCs w:val="21"/>
              </w:rPr>
            </w:pPr>
            <w:r>
              <w:rPr>
                <w:rFonts w:hint="eastAsia" w:ascii="仿宋" w:hAnsi="仿宋" w:eastAsia="仿宋" w:cs="仿宋"/>
                <w:kern w:val="0"/>
                <w:sz w:val="21"/>
                <w:szCs w:val="21"/>
              </w:rPr>
              <w:t>20</w:t>
            </w:r>
          </w:p>
        </w:tc>
        <w:tc>
          <w:tcPr>
            <w:tcW w:w="781" w:type="dxa"/>
            <w:noWrap w:val="0"/>
            <w:vAlign w:val="center"/>
          </w:tcPr>
          <w:p w14:paraId="3862E5D0">
            <w:pPr>
              <w:pStyle w:val="15"/>
              <w:adjustRightInd w:val="0"/>
              <w:snapToGrid w:val="0"/>
              <w:spacing w:line="240" w:lineRule="exact"/>
              <w:rPr>
                <w:rFonts w:hint="eastAsia" w:ascii="仿宋" w:hAnsi="仿宋" w:eastAsia="仿宋" w:cs="仿宋"/>
                <w:kern w:val="0"/>
                <w:sz w:val="21"/>
                <w:szCs w:val="21"/>
              </w:rPr>
            </w:pPr>
            <w:r>
              <w:rPr>
                <w:rFonts w:hint="eastAsia" w:ascii="仿宋" w:hAnsi="仿宋" w:eastAsia="仿宋" w:cs="仿宋"/>
                <w:kern w:val="0"/>
                <w:sz w:val="21"/>
                <w:szCs w:val="21"/>
              </w:rPr>
              <w:t>20</w:t>
            </w:r>
          </w:p>
        </w:tc>
        <w:tc>
          <w:tcPr>
            <w:tcW w:w="781" w:type="dxa"/>
            <w:noWrap w:val="0"/>
            <w:vAlign w:val="center"/>
          </w:tcPr>
          <w:p w14:paraId="2F6D7664">
            <w:pPr>
              <w:pStyle w:val="15"/>
              <w:adjustRightInd w:val="0"/>
              <w:snapToGrid w:val="0"/>
              <w:spacing w:line="240" w:lineRule="exact"/>
              <w:rPr>
                <w:rFonts w:hint="eastAsia" w:ascii="仿宋" w:hAnsi="仿宋" w:eastAsia="仿宋" w:cs="仿宋"/>
                <w:kern w:val="0"/>
                <w:sz w:val="21"/>
                <w:szCs w:val="21"/>
              </w:rPr>
            </w:pPr>
            <w:r>
              <w:rPr>
                <w:rFonts w:hint="eastAsia" w:ascii="仿宋" w:hAnsi="仿宋" w:eastAsia="仿宋" w:cs="仿宋"/>
                <w:kern w:val="0"/>
                <w:sz w:val="21"/>
                <w:szCs w:val="21"/>
              </w:rPr>
              <w:t>20</w:t>
            </w:r>
          </w:p>
        </w:tc>
        <w:tc>
          <w:tcPr>
            <w:tcW w:w="779" w:type="dxa"/>
            <w:noWrap w:val="0"/>
            <w:vAlign w:val="center"/>
          </w:tcPr>
          <w:p w14:paraId="1ABEB2D8">
            <w:pPr>
              <w:pStyle w:val="15"/>
              <w:adjustRightInd w:val="0"/>
              <w:snapToGrid w:val="0"/>
              <w:spacing w:line="240" w:lineRule="exact"/>
              <w:rPr>
                <w:rFonts w:hint="eastAsia" w:ascii="仿宋" w:hAnsi="仿宋" w:eastAsia="仿宋" w:cs="仿宋"/>
                <w:kern w:val="0"/>
                <w:sz w:val="21"/>
                <w:szCs w:val="21"/>
              </w:rPr>
            </w:pPr>
          </w:p>
        </w:tc>
      </w:tr>
      <w:tr w14:paraId="6656F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134" w:type="dxa"/>
            <w:noWrap w:val="0"/>
            <w:vAlign w:val="center"/>
          </w:tcPr>
          <w:p w14:paraId="48E94F87">
            <w:pPr>
              <w:pStyle w:val="15"/>
              <w:adjustRightInd w:val="0"/>
              <w:snapToGrid w:val="0"/>
              <w:spacing w:line="240" w:lineRule="exact"/>
              <w:rPr>
                <w:rFonts w:hint="eastAsia" w:ascii="仿宋" w:hAnsi="仿宋" w:eastAsia="仿宋" w:cs="仿宋"/>
                <w:kern w:val="0"/>
                <w:sz w:val="21"/>
                <w:szCs w:val="21"/>
              </w:rPr>
            </w:pPr>
            <w:r>
              <w:rPr>
                <w:rFonts w:hint="eastAsia" w:ascii="仿宋" w:hAnsi="仿宋" w:eastAsia="仿宋" w:cs="仿宋"/>
                <w:kern w:val="0"/>
                <w:sz w:val="21"/>
                <w:szCs w:val="21"/>
              </w:rPr>
              <w:t>序号</w:t>
            </w:r>
          </w:p>
        </w:tc>
        <w:tc>
          <w:tcPr>
            <w:tcW w:w="1925" w:type="dxa"/>
            <w:noWrap w:val="0"/>
            <w:vAlign w:val="center"/>
          </w:tcPr>
          <w:p w14:paraId="34ABB11E">
            <w:pPr>
              <w:pStyle w:val="15"/>
              <w:adjustRightInd w:val="0"/>
              <w:snapToGrid w:val="0"/>
              <w:spacing w:line="240" w:lineRule="exact"/>
              <w:rPr>
                <w:rFonts w:hint="eastAsia" w:ascii="仿宋" w:hAnsi="仿宋" w:eastAsia="仿宋" w:cs="仿宋"/>
                <w:kern w:val="0"/>
                <w:sz w:val="21"/>
                <w:szCs w:val="21"/>
              </w:rPr>
            </w:pPr>
            <w:r>
              <w:rPr>
                <w:rFonts w:hint="eastAsia" w:ascii="仿宋" w:hAnsi="仿宋" w:eastAsia="仿宋" w:cs="仿宋"/>
                <w:kern w:val="0"/>
                <w:sz w:val="21"/>
                <w:szCs w:val="21"/>
              </w:rPr>
              <w:t>类    别</w:t>
            </w:r>
          </w:p>
        </w:tc>
        <w:tc>
          <w:tcPr>
            <w:tcW w:w="5463" w:type="dxa"/>
            <w:gridSpan w:val="7"/>
            <w:noWrap w:val="0"/>
            <w:vAlign w:val="center"/>
          </w:tcPr>
          <w:p w14:paraId="7ED45F34">
            <w:pPr>
              <w:pStyle w:val="15"/>
              <w:adjustRightInd w:val="0"/>
              <w:snapToGrid w:val="0"/>
              <w:spacing w:line="240" w:lineRule="exact"/>
              <w:rPr>
                <w:rFonts w:hint="eastAsia" w:ascii="仿宋" w:hAnsi="仿宋" w:eastAsia="仿宋" w:cs="仿宋"/>
                <w:kern w:val="0"/>
                <w:sz w:val="21"/>
                <w:szCs w:val="21"/>
              </w:rPr>
            </w:pPr>
            <w:r>
              <w:rPr>
                <w:rFonts w:hint="eastAsia" w:ascii="仿宋" w:hAnsi="仿宋" w:eastAsia="仿宋" w:cs="仿宋"/>
                <w:sz w:val="21"/>
                <w:szCs w:val="21"/>
              </w:rPr>
              <w:t>/</w:t>
            </w:r>
          </w:p>
        </w:tc>
      </w:tr>
      <w:tr w14:paraId="75798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134" w:type="dxa"/>
            <w:noWrap w:val="0"/>
            <w:vAlign w:val="center"/>
          </w:tcPr>
          <w:p w14:paraId="1B43F9F0">
            <w:pPr>
              <w:pStyle w:val="15"/>
              <w:adjustRightInd w:val="0"/>
              <w:snapToGrid w:val="0"/>
              <w:spacing w:line="240" w:lineRule="exact"/>
              <w:rPr>
                <w:rFonts w:hint="eastAsia" w:ascii="仿宋" w:hAnsi="仿宋" w:eastAsia="仿宋" w:cs="仿宋"/>
                <w:b w:val="0"/>
                <w:kern w:val="0"/>
                <w:sz w:val="21"/>
                <w:szCs w:val="21"/>
              </w:rPr>
            </w:pPr>
            <w:r>
              <w:rPr>
                <w:rFonts w:hint="eastAsia" w:ascii="仿宋" w:hAnsi="仿宋" w:eastAsia="仿宋" w:cs="仿宋"/>
                <w:b w:val="0"/>
                <w:kern w:val="0"/>
                <w:sz w:val="21"/>
                <w:szCs w:val="21"/>
              </w:rPr>
              <w:t>1</w:t>
            </w:r>
          </w:p>
        </w:tc>
        <w:tc>
          <w:tcPr>
            <w:tcW w:w="1925" w:type="dxa"/>
            <w:noWrap w:val="0"/>
            <w:vAlign w:val="center"/>
          </w:tcPr>
          <w:p w14:paraId="474D20CF">
            <w:pPr>
              <w:pStyle w:val="15"/>
              <w:adjustRightInd w:val="0"/>
              <w:snapToGrid w:val="0"/>
              <w:spacing w:line="240" w:lineRule="exact"/>
              <w:rPr>
                <w:rFonts w:hint="eastAsia" w:ascii="仿宋" w:hAnsi="仿宋" w:eastAsia="仿宋" w:cs="仿宋"/>
                <w:b w:val="0"/>
                <w:kern w:val="0"/>
                <w:sz w:val="21"/>
                <w:szCs w:val="21"/>
              </w:rPr>
            </w:pPr>
            <w:r>
              <w:rPr>
                <w:rFonts w:hint="eastAsia" w:ascii="仿宋" w:hAnsi="仿宋" w:eastAsia="仿宋" w:cs="仿宋"/>
                <w:b w:val="0"/>
                <w:sz w:val="21"/>
                <w:szCs w:val="21"/>
              </w:rPr>
              <w:t>军训</w:t>
            </w:r>
          </w:p>
        </w:tc>
        <w:tc>
          <w:tcPr>
            <w:tcW w:w="779" w:type="dxa"/>
            <w:noWrap w:val="0"/>
            <w:vAlign w:val="center"/>
          </w:tcPr>
          <w:p w14:paraId="28131941">
            <w:pPr>
              <w:pStyle w:val="15"/>
              <w:adjustRightInd w:val="0"/>
              <w:snapToGrid w:val="0"/>
              <w:spacing w:line="240" w:lineRule="exact"/>
              <w:rPr>
                <w:rFonts w:hint="eastAsia" w:ascii="仿宋" w:hAnsi="仿宋" w:eastAsia="仿宋" w:cs="仿宋"/>
                <w:b w:val="0"/>
                <w:kern w:val="0"/>
                <w:sz w:val="21"/>
                <w:szCs w:val="21"/>
                <w:lang w:eastAsia="zh-CN"/>
              </w:rPr>
            </w:pPr>
            <w:r>
              <w:rPr>
                <w:rFonts w:hint="eastAsia" w:ascii="仿宋" w:hAnsi="仿宋" w:eastAsia="仿宋" w:cs="仿宋"/>
                <w:b w:val="0"/>
                <w:kern w:val="0"/>
                <w:sz w:val="21"/>
                <w:szCs w:val="21"/>
                <w:lang w:val="en-US" w:eastAsia="zh-CN"/>
              </w:rPr>
              <w:t>3</w:t>
            </w:r>
          </w:p>
        </w:tc>
        <w:tc>
          <w:tcPr>
            <w:tcW w:w="781" w:type="dxa"/>
            <w:noWrap w:val="0"/>
            <w:vAlign w:val="center"/>
          </w:tcPr>
          <w:p w14:paraId="604B61AD">
            <w:pPr>
              <w:pStyle w:val="15"/>
              <w:adjustRightInd w:val="0"/>
              <w:snapToGrid w:val="0"/>
              <w:spacing w:line="240" w:lineRule="exact"/>
              <w:rPr>
                <w:rFonts w:hint="eastAsia" w:ascii="仿宋" w:hAnsi="仿宋" w:eastAsia="仿宋" w:cs="仿宋"/>
                <w:b w:val="0"/>
                <w:kern w:val="0"/>
                <w:sz w:val="21"/>
                <w:szCs w:val="21"/>
              </w:rPr>
            </w:pPr>
            <w:r>
              <w:rPr>
                <w:rFonts w:hint="eastAsia" w:ascii="仿宋" w:hAnsi="仿宋" w:eastAsia="仿宋" w:cs="仿宋"/>
                <w:b w:val="0"/>
                <w:kern w:val="0"/>
                <w:sz w:val="21"/>
                <w:szCs w:val="21"/>
              </w:rPr>
              <w:t>/</w:t>
            </w:r>
          </w:p>
        </w:tc>
        <w:tc>
          <w:tcPr>
            <w:tcW w:w="781" w:type="dxa"/>
            <w:noWrap w:val="0"/>
            <w:vAlign w:val="center"/>
          </w:tcPr>
          <w:p w14:paraId="707EA1DE">
            <w:pPr>
              <w:pStyle w:val="15"/>
              <w:adjustRightInd w:val="0"/>
              <w:snapToGrid w:val="0"/>
              <w:spacing w:line="240" w:lineRule="exact"/>
              <w:rPr>
                <w:rFonts w:hint="eastAsia" w:ascii="仿宋" w:hAnsi="仿宋" w:eastAsia="仿宋" w:cs="仿宋"/>
                <w:b w:val="0"/>
                <w:kern w:val="0"/>
                <w:sz w:val="21"/>
                <w:szCs w:val="21"/>
              </w:rPr>
            </w:pPr>
            <w:r>
              <w:rPr>
                <w:rFonts w:hint="eastAsia" w:ascii="仿宋" w:hAnsi="仿宋" w:eastAsia="仿宋" w:cs="仿宋"/>
                <w:b w:val="0"/>
                <w:kern w:val="0"/>
                <w:sz w:val="21"/>
                <w:szCs w:val="21"/>
              </w:rPr>
              <w:t>/</w:t>
            </w:r>
          </w:p>
        </w:tc>
        <w:tc>
          <w:tcPr>
            <w:tcW w:w="781" w:type="dxa"/>
            <w:noWrap w:val="0"/>
            <w:vAlign w:val="center"/>
          </w:tcPr>
          <w:p w14:paraId="7430A829">
            <w:pPr>
              <w:pStyle w:val="15"/>
              <w:adjustRightInd w:val="0"/>
              <w:snapToGrid w:val="0"/>
              <w:spacing w:line="240" w:lineRule="exact"/>
              <w:rPr>
                <w:rFonts w:hint="eastAsia" w:ascii="仿宋" w:hAnsi="仿宋" w:eastAsia="仿宋" w:cs="仿宋"/>
                <w:b w:val="0"/>
                <w:kern w:val="0"/>
                <w:sz w:val="21"/>
                <w:szCs w:val="21"/>
              </w:rPr>
            </w:pPr>
            <w:r>
              <w:rPr>
                <w:rFonts w:hint="eastAsia" w:ascii="仿宋" w:hAnsi="仿宋" w:eastAsia="仿宋" w:cs="仿宋"/>
                <w:b w:val="0"/>
                <w:kern w:val="0"/>
                <w:sz w:val="21"/>
                <w:szCs w:val="21"/>
              </w:rPr>
              <w:t>/</w:t>
            </w:r>
          </w:p>
        </w:tc>
        <w:tc>
          <w:tcPr>
            <w:tcW w:w="781" w:type="dxa"/>
            <w:noWrap w:val="0"/>
            <w:vAlign w:val="center"/>
          </w:tcPr>
          <w:p w14:paraId="7E6B86BD">
            <w:pPr>
              <w:pStyle w:val="15"/>
              <w:adjustRightInd w:val="0"/>
              <w:snapToGrid w:val="0"/>
              <w:spacing w:line="240" w:lineRule="exact"/>
              <w:rPr>
                <w:rFonts w:hint="eastAsia" w:ascii="仿宋" w:hAnsi="仿宋" w:eastAsia="仿宋" w:cs="仿宋"/>
                <w:b w:val="0"/>
                <w:kern w:val="0"/>
                <w:sz w:val="21"/>
                <w:szCs w:val="21"/>
              </w:rPr>
            </w:pPr>
            <w:r>
              <w:rPr>
                <w:rFonts w:hint="eastAsia" w:ascii="仿宋" w:hAnsi="仿宋" w:eastAsia="仿宋" w:cs="仿宋"/>
                <w:b w:val="0"/>
                <w:kern w:val="0"/>
                <w:sz w:val="21"/>
                <w:szCs w:val="21"/>
              </w:rPr>
              <w:t>/</w:t>
            </w:r>
          </w:p>
        </w:tc>
        <w:tc>
          <w:tcPr>
            <w:tcW w:w="781" w:type="dxa"/>
            <w:noWrap w:val="0"/>
            <w:vAlign w:val="center"/>
          </w:tcPr>
          <w:p w14:paraId="298613A7">
            <w:pPr>
              <w:pStyle w:val="15"/>
              <w:adjustRightInd w:val="0"/>
              <w:snapToGrid w:val="0"/>
              <w:spacing w:line="240" w:lineRule="exact"/>
              <w:rPr>
                <w:rFonts w:hint="eastAsia" w:ascii="仿宋" w:hAnsi="仿宋" w:eastAsia="仿宋" w:cs="仿宋"/>
                <w:b w:val="0"/>
                <w:kern w:val="0"/>
                <w:sz w:val="21"/>
                <w:szCs w:val="21"/>
              </w:rPr>
            </w:pPr>
            <w:r>
              <w:rPr>
                <w:rFonts w:hint="eastAsia" w:ascii="仿宋" w:hAnsi="仿宋" w:eastAsia="仿宋" w:cs="仿宋"/>
                <w:b w:val="0"/>
                <w:kern w:val="0"/>
                <w:sz w:val="21"/>
                <w:szCs w:val="21"/>
              </w:rPr>
              <w:t>/</w:t>
            </w:r>
          </w:p>
        </w:tc>
        <w:tc>
          <w:tcPr>
            <w:tcW w:w="779" w:type="dxa"/>
            <w:noWrap w:val="0"/>
            <w:vAlign w:val="center"/>
          </w:tcPr>
          <w:p w14:paraId="78750382">
            <w:pPr>
              <w:pStyle w:val="15"/>
              <w:adjustRightInd w:val="0"/>
              <w:snapToGrid w:val="0"/>
              <w:spacing w:line="240" w:lineRule="exact"/>
              <w:rPr>
                <w:rFonts w:hint="eastAsia" w:ascii="仿宋" w:hAnsi="仿宋" w:eastAsia="仿宋" w:cs="仿宋"/>
                <w:b w:val="0"/>
                <w:kern w:val="0"/>
                <w:sz w:val="21"/>
                <w:szCs w:val="21"/>
                <w:lang w:val="en-US" w:eastAsia="zh-CN"/>
              </w:rPr>
            </w:pPr>
            <w:r>
              <w:rPr>
                <w:rFonts w:hint="eastAsia" w:ascii="仿宋" w:hAnsi="仿宋" w:eastAsia="仿宋" w:cs="仿宋"/>
                <w:b w:val="0"/>
                <w:kern w:val="0"/>
                <w:sz w:val="21"/>
                <w:szCs w:val="21"/>
                <w:lang w:val="en-US" w:eastAsia="zh-CN"/>
              </w:rPr>
              <w:t>3</w:t>
            </w:r>
          </w:p>
        </w:tc>
      </w:tr>
      <w:tr w14:paraId="57132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134" w:type="dxa"/>
            <w:noWrap w:val="0"/>
            <w:vAlign w:val="center"/>
          </w:tcPr>
          <w:p w14:paraId="79096A58">
            <w:pPr>
              <w:pStyle w:val="15"/>
              <w:adjustRightInd w:val="0"/>
              <w:snapToGrid w:val="0"/>
              <w:spacing w:line="240" w:lineRule="exact"/>
              <w:rPr>
                <w:rFonts w:hint="eastAsia" w:ascii="仿宋" w:hAnsi="仿宋" w:eastAsia="仿宋" w:cs="仿宋"/>
                <w:b w:val="0"/>
                <w:kern w:val="0"/>
                <w:sz w:val="21"/>
                <w:szCs w:val="21"/>
              </w:rPr>
            </w:pPr>
            <w:r>
              <w:rPr>
                <w:rFonts w:hint="eastAsia" w:ascii="仿宋" w:hAnsi="仿宋" w:eastAsia="仿宋" w:cs="仿宋"/>
                <w:b w:val="0"/>
                <w:kern w:val="0"/>
                <w:sz w:val="21"/>
                <w:szCs w:val="21"/>
              </w:rPr>
              <w:t>2</w:t>
            </w:r>
          </w:p>
        </w:tc>
        <w:tc>
          <w:tcPr>
            <w:tcW w:w="1925" w:type="dxa"/>
            <w:noWrap w:val="0"/>
            <w:vAlign w:val="center"/>
          </w:tcPr>
          <w:p w14:paraId="74F3A59D">
            <w:pPr>
              <w:pStyle w:val="15"/>
              <w:adjustRightInd w:val="0"/>
              <w:snapToGrid w:val="0"/>
              <w:spacing w:line="240" w:lineRule="exact"/>
              <w:rPr>
                <w:rFonts w:hint="eastAsia" w:ascii="仿宋" w:hAnsi="仿宋" w:eastAsia="仿宋" w:cs="仿宋"/>
                <w:b w:val="0"/>
                <w:kern w:val="0"/>
                <w:sz w:val="21"/>
                <w:szCs w:val="21"/>
              </w:rPr>
            </w:pPr>
            <w:r>
              <w:rPr>
                <w:rFonts w:hint="eastAsia" w:ascii="仿宋" w:hAnsi="仿宋" w:eastAsia="仿宋" w:cs="仿宋"/>
                <w:b w:val="0"/>
                <w:kern w:val="0"/>
                <w:sz w:val="21"/>
                <w:szCs w:val="21"/>
              </w:rPr>
              <w:t>课程教学</w:t>
            </w:r>
          </w:p>
        </w:tc>
        <w:tc>
          <w:tcPr>
            <w:tcW w:w="779" w:type="dxa"/>
            <w:noWrap w:val="0"/>
            <w:vAlign w:val="center"/>
          </w:tcPr>
          <w:p w14:paraId="5DC15F91">
            <w:pPr>
              <w:pStyle w:val="15"/>
              <w:adjustRightInd w:val="0"/>
              <w:snapToGrid w:val="0"/>
              <w:spacing w:line="240" w:lineRule="exact"/>
              <w:rPr>
                <w:rFonts w:hint="default" w:ascii="仿宋" w:hAnsi="仿宋" w:eastAsia="仿宋" w:cs="仿宋"/>
                <w:b w:val="0"/>
                <w:kern w:val="0"/>
                <w:sz w:val="21"/>
                <w:szCs w:val="21"/>
                <w:lang w:val="en-US" w:eastAsia="zh-CN"/>
              </w:rPr>
            </w:pPr>
            <w:r>
              <w:rPr>
                <w:rFonts w:hint="eastAsia" w:ascii="仿宋" w:hAnsi="仿宋" w:eastAsia="仿宋" w:cs="仿宋"/>
                <w:b w:val="0"/>
                <w:kern w:val="0"/>
                <w:sz w:val="21"/>
                <w:szCs w:val="21"/>
                <w:lang w:val="en-US" w:eastAsia="zh-CN"/>
              </w:rPr>
              <w:t>13</w:t>
            </w:r>
          </w:p>
        </w:tc>
        <w:tc>
          <w:tcPr>
            <w:tcW w:w="781" w:type="dxa"/>
            <w:noWrap w:val="0"/>
            <w:vAlign w:val="center"/>
          </w:tcPr>
          <w:p w14:paraId="3B187852">
            <w:pPr>
              <w:pStyle w:val="15"/>
              <w:adjustRightInd w:val="0"/>
              <w:snapToGrid w:val="0"/>
              <w:spacing w:line="240" w:lineRule="exact"/>
              <w:rPr>
                <w:rFonts w:hint="default" w:ascii="仿宋" w:hAnsi="仿宋" w:eastAsia="仿宋" w:cs="仿宋"/>
                <w:b w:val="0"/>
                <w:kern w:val="0"/>
                <w:sz w:val="21"/>
                <w:szCs w:val="21"/>
                <w:lang w:val="en-US" w:eastAsia="zh-CN"/>
              </w:rPr>
            </w:pPr>
            <w:r>
              <w:rPr>
                <w:rFonts w:hint="eastAsia" w:ascii="仿宋" w:hAnsi="仿宋" w:eastAsia="仿宋" w:cs="仿宋"/>
                <w:b w:val="0"/>
                <w:kern w:val="0"/>
                <w:sz w:val="21"/>
                <w:szCs w:val="21"/>
                <w:lang w:val="en-US" w:eastAsia="zh-CN"/>
              </w:rPr>
              <w:t>15</w:t>
            </w:r>
          </w:p>
        </w:tc>
        <w:tc>
          <w:tcPr>
            <w:tcW w:w="781" w:type="dxa"/>
            <w:noWrap w:val="0"/>
            <w:vAlign w:val="center"/>
          </w:tcPr>
          <w:p w14:paraId="06D59D5C">
            <w:pPr>
              <w:pStyle w:val="15"/>
              <w:adjustRightInd w:val="0"/>
              <w:snapToGrid w:val="0"/>
              <w:spacing w:line="240" w:lineRule="exact"/>
              <w:rPr>
                <w:rFonts w:hint="default" w:ascii="仿宋" w:hAnsi="仿宋" w:eastAsia="仿宋" w:cs="仿宋"/>
                <w:b w:val="0"/>
                <w:kern w:val="0"/>
                <w:sz w:val="21"/>
                <w:szCs w:val="21"/>
                <w:lang w:val="en-US" w:eastAsia="zh-CN"/>
              </w:rPr>
            </w:pPr>
            <w:r>
              <w:rPr>
                <w:rFonts w:hint="eastAsia" w:ascii="仿宋" w:hAnsi="仿宋" w:eastAsia="仿宋" w:cs="仿宋"/>
                <w:b w:val="0"/>
                <w:kern w:val="0"/>
                <w:sz w:val="21"/>
                <w:szCs w:val="21"/>
                <w:lang w:val="en-US" w:eastAsia="zh-CN"/>
              </w:rPr>
              <w:t>17</w:t>
            </w:r>
          </w:p>
        </w:tc>
        <w:tc>
          <w:tcPr>
            <w:tcW w:w="781" w:type="dxa"/>
            <w:noWrap w:val="0"/>
            <w:vAlign w:val="center"/>
          </w:tcPr>
          <w:p w14:paraId="285F00BF">
            <w:pPr>
              <w:pStyle w:val="15"/>
              <w:adjustRightInd w:val="0"/>
              <w:snapToGrid w:val="0"/>
              <w:spacing w:line="240" w:lineRule="exact"/>
              <w:rPr>
                <w:rFonts w:hint="default" w:ascii="仿宋" w:hAnsi="仿宋" w:eastAsia="仿宋" w:cs="仿宋"/>
                <w:b w:val="0"/>
                <w:kern w:val="0"/>
                <w:sz w:val="21"/>
                <w:szCs w:val="21"/>
                <w:lang w:val="en-US" w:eastAsia="zh-CN"/>
              </w:rPr>
            </w:pPr>
            <w:r>
              <w:rPr>
                <w:rFonts w:hint="eastAsia" w:ascii="仿宋" w:hAnsi="仿宋" w:eastAsia="仿宋" w:cs="仿宋"/>
                <w:b w:val="0"/>
                <w:kern w:val="0"/>
                <w:sz w:val="21"/>
                <w:szCs w:val="21"/>
                <w:lang w:val="en-US" w:eastAsia="zh-CN"/>
              </w:rPr>
              <w:t>15</w:t>
            </w:r>
          </w:p>
        </w:tc>
        <w:tc>
          <w:tcPr>
            <w:tcW w:w="781" w:type="dxa"/>
            <w:noWrap w:val="0"/>
            <w:vAlign w:val="center"/>
          </w:tcPr>
          <w:p w14:paraId="21178F02">
            <w:pPr>
              <w:pStyle w:val="15"/>
              <w:adjustRightInd w:val="0"/>
              <w:snapToGrid w:val="0"/>
              <w:spacing w:line="240" w:lineRule="exact"/>
              <w:rPr>
                <w:rFonts w:hint="eastAsia" w:ascii="仿宋" w:hAnsi="仿宋" w:eastAsia="仿宋" w:cs="仿宋"/>
                <w:b w:val="0"/>
                <w:kern w:val="0"/>
                <w:sz w:val="21"/>
                <w:szCs w:val="21"/>
              </w:rPr>
            </w:pPr>
            <w:r>
              <w:rPr>
                <w:rFonts w:hint="eastAsia" w:ascii="仿宋" w:hAnsi="仿宋" w:eastAsia="仿宋" w:cs="仿宋"/>
                <w:b w:val="0"/>
                <w:kern w:val="0"/>
                <w:sz w:val="21"/>
                <w:szCs w:val="21"/>
              </w:rPr>
              <w:t>/</w:t>
            </w:r>
          </w:p>
        </w:tc>
        <w:tc>
          <w:tcPr>
            <w:tcW w:w="781" w:type="dxa"/>
            <w:noWrap w:val="0"/>
            <w:vAlign w:val="center"/>
          </w:tcPr>
          <w:p w14:paraId="6950580D">
            <w:pPr>
              <w:pStyle w:val="15"/>
              <w:adjustRightInd w:val="0"/>
              <w:snapToGrid w:val="0"/>
              <w:spacing w:line="240" w:lineRule="exact"/>
              <w:rPr>
                <w:rFonts w:hint="eastAsia" w:ascii="仿宋" w:hAnsi="仿宋" w:eastAsia="仿宋" w:cs="仿宋"/>
                <w:b w:val="0"/>
                <w:kern w:val="0"/>
                <w:sz w:val="21"/>
                <w:szCs w:val="21"/>
              </w:rPr>
            </w:pPr>
            <w:r>
              <w:rPr>
                <w:rFonts w:hint="eastAsia" w:ascii="仿宋" w:hAnsi="仿宋" w:eastAsia="仿宋" w:cs="仿宋"/>
                <w:b w:val="0"/>
                <w:kern w:val="0"/>
                <w:sz w:val="21"/>
                <w:szCs w:val="21"/>
              </w:rPr>
              <w:t>/</w:t>
            </w:r>
          </w:p>
        </w:tc>
        <w:tc>
          <w:tcPr>
            <w:tcW w:w="779" w:type="dxa"/>
            <w:noWrap w:val="0"/>
            <w:vAlign w:val="center"/>
          </w:tcPr>
          <w:p w14:paraId="088D1828">
            <w:pPr>
              <w:pStyle w:val="15"/>
              <w:adjustRightInd w:val="0"/>
              <w:snapToGrid w:val="0"/>
              <w:spacing w:line="240" w:lineRule="exact"/>
              <w:rPr>
                <w:rFonts w:hint="default" w:ascii="仿宋" w:hAnsi="仿宋" w:eastAsia="仿宋" w:cs="仿宋"/>
                <w:b w:val="0"/>
                <w:kern w:val="0"/>
                <w:sz w:val="21"/>
                <w:szCs w:val="21"/>
                <w:lang w:val="en-US" w:eastAsia="zh-CN"/>
              </w:rPr>
            </w:pPr>
            <w:r>
              <w:rPr>
                <w:rFonts w:hint="eastAsia" w:ascii="仿宋" w:hAnsi="仿宋" w:eastAsia="仿宋" w:cs="仿宋"/>
                <w:b w:val="0"/>
                <w:kern w:val="0"/>
                <w:sz w:val="21"/>
                <w:szCs w:val="21"/>
                <w:lang w:val="en-US" w:eastAsia="zh-CN"/>
              </w:rPr>
              <w:t>60</w:t>
            </w:r>
          </w:p>
        </w:tc>
      </w:tr>
      <w:tr w14:paraId="0F56E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134" w:type="dxa"/>
            <w:noWrap w:val="0"/>
            <w:vAlign w:val="center"/>
          </w:tcPr>
          <w:p w14:paraId="17363D50">
            <w:pPr>
              <w:pStyle w:val="15"/>
              <w:adjustRightInd w:val="0"/>
              <w:snapToGrid w:val="0"/>
              <w:spacing w:line="240" w:lineRule="exact"/>
              <w:rPr>
                <w:rFonts w:hint="eastAsia" w:ascii="仿宋" w:hAnsi="仿宋" w:eastAsia="仿宋" w:cs="仿宋"/>
                <w:b w:val="0"/>
                <w:kern w:val="0"/>
                <w:sz w:val="21"/>
                <w:szCs w:val="21"/>
              </w:rPr>
            </w:pPr>
            <w:r>
              <w:rPr>
                <w:rFonts w:hint="eastAsia" w:ascii="仿宋" w:hAnsi="仿宋" w:eastAsia="仿宋" w:cs="仿宋"/>
                <w:b w:val="0"/>
                <w:kern w:val="0"/>
                <w:sz w:val="21"/>
                <w:szCs w:val="21"/>
              </w:rPr>
              <w:t>3</w:t>
            </w:r>
          </w:p>
        </w:tc>
        <w:tc>
          <w:tcPr>
            <w:tcW w:w="1925" w:type="dxa"/>
            <w:noWrap w:val="0"/>
            <w:vAlign w:val="center"/>
          </w:tcPr>
          <w:p w14:paraId="27D2413B">
            <w:pPr>
              <w:pStyle w:val="15"/>
              <w:adjustRightInd w:val="0"/>
              <w:snapToGrid w:val="0"/>
              <w:spacing w:line="240" w:lineRule="exact"/>
              <w:rPr>
                <w:rFonts w:hint="eastAsia" w:ascii="仿宋" w:hAnsi="仿宋" w:eastAsia="仿宋" w:cs="仿宋"/>
                <w:b w:val="0"/>
                <w:kern w:val="0"/>
                <w:sz w:val="21"/>
                <w:szCs w:val="21"/>
              </w:rPr>
            </w:pPr>
            <w:r>
              <w:rPr>
                <w:rFonts w:hint="eastAsia" w:ascii="仿宋" w:hAnsi="仿宋" w:eastAsia="仿宋" w:cs="仿宋"/>
                <w:b w:val="0"/>
                <w:kern w:val="0"/>
                <w:sz w:val="21"/>
                <w:szCs w:val="21"/>
              </w:rPr>
              <w:t>课程、岗位集中</w:t>
            </w:r>
          </w:p>
          <w:p w14:paraId="498D2DE4">
            <w:pPr>
              <w:pStyle w:val="15"/>
              <w:adjustRightInd w:val="0"/>
              <w:snapToGrid w:val="0"/>
              <w:spacing w:line="240" w:lineRule="exact"/>
              <w:rPr>
                <w:rFonts w:hint="eastAsia" w:ascii="仿宋" w:hAnsi="仿宋" w:eastAsia="仿宋" w:cs="仿宋"/>
                <w:b w:val="0"/>
                <w:kern w:val="0"/>
                <w:sz w:val="21"/>
                <w:szCs w:val="21"/>
              </w:rPr>
            </w:pPr>
            <w:r>
              <w:rPr>
                <w:rFonts w:hint="eastAsia" w:ascii="仿宋" w:hAnsi="仿宋" w:eastAsia="仿宋" w:cs="仿宋"/>
                <w:b w:val="0"/>
                <w:kern w:val="0"/>
                <w:sz w:val="21"/>
                <w:szCs w:val="21"/>
              </w:rPr>
              <w:t>实训（周）</w:t>
            </w:r>
          </w:p>
        </w:tc>
        <w:tc>
          <w:tcPr>
            <w:tcW w:w="779" w:type="dxa"/>
            <w:noWrap w:val="0"/>
            <w:vAlign w:val="center"/>
          </w:tcPr>
          <w:p w14:paraId="3999F798">
            <w:pPr>
              <w:pStyle w:val="15"/>
              <w:adjustRightInd w:val="0"/>
              <w:snapToGrid w:val="0"/>
              <w:spacing w:line="240" w:lineRule="exact"/>
              <w:rPr>
                <w:rFonts w:hint="eastAsia" w:ascii="仿宋" w:hAnsi="仿宋" w:eastAsia="仿宋" w:cs="仿宋"/>
                <w:b w:val="0"/>
                <w:kern w:val="0"/>
                <w:sz w:val="21"/>
                <w:szCs w:val="21"/>
              </w:rPr>
            </w:pPr>
            <w:r>
              <w:rPr>
                <w:rFonts w:hint="eastAsia" w:ascii="仿宋" w:hAnsi="仿宋" w:eastAsia="仿宋" w:cs="仿宋"/>
                <w:b w:val="0"/>
                <w:kern w:val="0"/>
                <w:sz w:val="21"/>
                <w:szCs w:val="21"/>
              </w:rPr>
              <w:t>2</w:t>
            </w:r>
          </w:p>
        </w:tc>
        <w:tc>
          <w:tcPr>
            <w:tcW w:w="781" w:type="dxa"/>
            <w:noWrap w:val="0"/>
            <w:vAlign w:val="center"/>
          </w:tcPr>
          <w:p w14:paraId="7BC05767">
            <w:pPr>
              <w:pStyle w:val="15"/>
              <w:adjustRightInd w:val="0"/>
              <w:snapToGrid w:val="0"/>
              <w:spacing w:line="240" w:lineRule="exact"/>
              <w:rPr>
                <w:rFonts w:hint="eastAsia" w:ascii="仿宋" w:hAnsi="仿宋" w:eastAsia="仿宋" w:cs="仿宋"/>
                <w:b w:val="0"/>
                <w:kern w:val="0"/>
                <w:sz w:val="21"/>
                <w:szCs w:val="21"/>
                <w:lang w:val="en-US" w:eastAsia="zh-CN"/>
              </w:rPr>
            </w:pPr>
            <w:r>
              <w:rPr>
                <w:rFonts w:hint="eastAsia" w:ascii="仿宋" w:hAnsi="仿宋" w:eastAsia="仿宋" w:cs="仿宋"/>
                <w:b w:val="0"/>
                <w:kern w:val="0"/>
                <w:sz w:val="21"/>
                <w:szCs w:val="21"/>
                <w:lang w:val="en-US" w:eastAsia="zh-CN"/>
              </w:rPr>
              <w:t>3</w:t>
            </w:r>
          </w:p>
        </w:tc>
        <w:tc>
          <w:tcPr>
            <w:tcW w:w="781" w:type="dxa"/>
            <w:noWrap w:val="0"/>
            <w:vAlign w:val="center"/>
          </w:tcPr>
          <w:p w14:paraId="158E054A">
            <w:pPr>
              <w:pStyle w:val="15"/>
              <w:adjustRightInd w:val="0"/>
              <w:snapToGrid w:val="0"/>
              <w:spacing w:line="240" w:lineRule="exact"/>
              <w:rPr>
                <w:rFonts w:hint="eastAsia" w:ascii="仿宋" w:hAnsi="仿宋" w:eastAsia="仿宋" w:cs="仿宋"/>
                <w:b w:val="0"/>
                <w:kern w:val="0"/>
                <w:sz w:val="21"/>
                <w:szCs w:val="21"/>
              </w:rPr>
            </w:pPr>
            <w:r>
              <w:rPr>
                <w:rFonts w:hint="eastAsia" w:ascii="仿宋" w:hAnsi="仿宋" w:eastAsia="仿宋" w:cs="仿宋"/>
                <w:b w:val="0"/>
                <w:kern w:val="0"/>
                <w:sz w:val="21"/>
                <w:szCs w:val="21"/>
                <w:lang w:val="en-US" w:eastAsia="zh-CN"/>
              </w:rPr>
              <w:t>1</w:t>
            </w:r>
          </w:p>
        </w:tc>
        <w:tc>
          <w:tcPr>
            <w:tcW w:w="781" w:type="dxa"/>
            <w:noWrap w:val="0"/>
            <w:vAlign w:val="center"/>
          </w:tcPr>
          <w:p w14:paraId="1A936EAB">
            <w:pPr>
              <w:pStyle w:val="15"/>
              <w:adjustRightInd w:val="0"/>
              <w:snapToGrid w:val="0"/>
              <w:spacing w:line="240" w:lineRule="exact"/>
              <w:rPr>
                <w:rFonts w:hint="eastAsia" w:ascii="仿宋" w:hAnsi="仿宋" w:eastAsia="仿宋" w:cs="仿宋"/>
                <w:b w:val="0"/>
                <w:kern w:val="0"/>
                <w:sz w:val="21"/>
                <w:szCs w:val="21"/>
                <w:lang w:val="en-US" w:eastAsia="zh-CN"/>
              </w:rPr>
            </w:pPr>
            <w:r>
              <w:rPr>
                <w:rFonts w:hint="eastAsia" w:ascii="仿宋" w:hAnsi="仿宋" w:eastAsia="仿宋" w:cs="仿宋"/>
                <w:b w:val="0"/>
                <w:kern w:val="0"/>
                <w:sz w:val="21"/>
                <w:szCs w:val="21"/>
                <w:lang w:val="en-US" w:eastAsia="zh-CN"/>
              </w:rPr>
              <w:t>3</w:t>
            </w:r>
          </w:p>
        </w:tc>
        <w:tc>
          <w:tcPr>
            <w:tcW w:w="781" w:type="dxa"/>
            <w:noWrap w:val="0"/>
            <w:vAlign w:val="center"/>
          </w:tcPr>
          <w:p w14:paraId="18451497">
            <w:pPr>
              <w:pStyle w:val="15"/>
              <w:adjustRightInd w:val="0"/>
              <w:snapToGrid w:val="0"/>
              <w:spacing w:line="240" w:lineRule="exact"/>
              <w:rPr>
                <w:rFonts w:hint="eastAsia" w:ascii="仿宋" w:hAnsi="仿宋" w:eastAsia="仿宋" w:cs="仿宋"/>
                <w:b w:val="0"/>
                <w:kern w:val="0"/>
                <w:sz w:val="21"/>
                <w:szCs w:val="21"/>
              </w:rPr>
            </w:pPr>
            <w:r>
              <w:rPr>
                <w:rFonts w:hint="eastAsia" w:ascii="仿宋" w:hAnsi="仿宋" w:eastAsia="仿宋" w:cs="仿宋"/>
                <w:b w:val="0"/>
                <w:kern w:val="0"/>
                <w:sz w:val="21"/>
                <w:szCs w:val="21"/>
              </w:rPr>
              <w:t>/</w:t>
            </w:r>
          </w:p>
        </w:tc>
        <w:tc>
          <w:tcPr>
            <w:tcW w:w="781" w:type="dxa"/>
            <w:noWrap w:val="0"/>
            <w:vAlign w:val="center"/>
          </w:tcPr>
          <w:p w14:paraId="35343D97">
            <w:pPr>
              <w:pStyle w:val="15"/>
              <w:adjustRightInd w:val="0"/>
              <w:snapToGrid w:val="0"/>
              <w:spacing w:line="240" w:lineRule="exact"/>
              <w:rPr>
                <w:rFonts w:hint="eastAsia" w:ascii="仿宋" w:hAnsi="仿宋" w:eastAsia="仿宋" w:cs="仿宋"/>
                <w:b w:val="0"/>
                <w:kern w:val="0"/>
                <w:sz w:val="21"/>
                <w:szCs w:val="21"/>
              </w:rPr>
            </w:pPr>
            <w:r>
              <w:rPr>
                <w:rFonts w:hint="eastAsia" w:ascii="仿宋" w:hAnsi="仿宋" w:eastAsia="仿宋" w:cs="仿宋"/>
                <w:b w:val="0"/>
                <w:kern w:val="0"/>
                <w:sz w:val="21"/>
                <w:szCs w:val="21"/>
              </w:rPr>
              <w:t>/</w:t>
            </w:r>
          </w:p>
        </w:tc>
        <w:tc>
          <w:tcPr>
            <w:tcW w:w="779" w:type="dxa"/>
            <w:noWrap w:val="0"/>
            <w:vAlign w:val="center"/>
          </w:tcPr>
          <w:p w14:paraId="224ECF85">
            <w:pPr>
              <w:pStyle w:val="15"/>
              <w:adjustRightInd w:val="0"/>
              <w:snapToGrid w:val="0"/>
              <w:spacing w:line="240" w:lineRule="exact"/>
              <w:rPr>
                <w:rFonts w:hint="default" w:ascii="仿宋" w:hAnsi="仿宋" w:eastAsia="仿宋" w:cs="仿宋"/>
                <w:b w:val="0"/>
                <w:kern w:val="0"/>
                <w:sz w:val="21"/>
                <w:szCs w:val="21"/>
                <w:lang w:val="en-US" w:eastAsia="zh-CN"/>
              </w:rPr>
            </w:pPr>
            <w:r>
              <w:rPr>
                <w:rFonts w:hint="eastAsia" w:ascii="仿宋" w:hAnsi="仿宋" w:eastAsia="仿宋" w:cs="仿宋"/>
                <w:b w:val="0"/>
                <w:kern w:val="0"/>
                <w:sz w:val="21"/>
                <w:szCs w:val="21"/>
                <w:lang w:val="en-US" w:eastAsia="zh-CN"/>
              </w:rPr>
              <w:t>9</w:t>
            </w:r>
          </w:p>
        </w:tc>
      </w:tr>
      <w:tr w14:paraId="7853A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134" w:type="dxa"/>
            <w:noWrap w:val="0"/>
            <w:vAlign w:val="center"/>
          </w:tcPr>
          <w:p w14:paraId="3B1B8E35">
            <w:pPr>
              <w:pStyle w:val="15"/>
              <w:adjustRightInd w:val="0"/>
              <w:snapToGrid w:val="0"/>
              <w:spacing w:line="240" w:lineRule="exact"/>
              <w:rPr>
                <w:rFonts w:hint="eastAsia" w:ascii="仿宋" w:hAnsi="仿宋" w:eastAsia="仿宋" w:cs="仿宋"/>
                <w:b w:val="0"/>
                <w:kern w:val="0"/>
                <w:sz w:val="21"/>
                <w:szCs w:val="21"/>
              </w:rPr>
            </w:pPr>
            <w:r>
              <w:rPr>
                <w:rFonts w:hint="eastAsia" w:ascii="仿宋" w:hAnsi="仿宋" w:eastAsia="仿宋" w:cs="仿宋"/>
                <w:b w:val="0"/>
                <w:kern w:val="0"/>
                <w:sz w:val="21"/>
                <w:szCs w:val="21"/>
              </w:rPr>
              <w:t>4</w:t>
            </w:r>
          </w:p>
        </w:tc>
        <w:tc>
          <w:tcPr>
            <w:tcW w:w="1925" w:type="dxa"/>
            <w:noWrap w:val="0"/>
            <w:vAlign w:val="center"/>
          </w:tcPr>
          <w:p w14:paraId="3C53E4CD">
            <w:pPr>
              <w:pStyle w:val="15"/>
              <w:adjustRightInd w:val="0"/>
              <w:snapToGrid w:val="0"/>
              <w:spacing w:line="240" w:lineRule="exact"/>
              <w:rPr>
                <w:rFonts w:hint="eastAsia" w:ascii="仿宋" w:hAnsi="仿宋" w:eastAsia="仿宋" w:cs="仿宋"/>
                <w:b w:val="0"/>
                <w:kern w:val="0"/>
                <w:sz w:val="21"/>
                <w:szCs w:val="21"/>
              </w:rPr>
            </w:pPr>
            <w:r>
              <w:rPr>
                <w:rFonts w:hint="eastAsia" w:ascii="仿宋" w:hAnsi="仿宋" w:eastAsia="仿宋" w:cs="仿宋"/>
                <w:b w:val="0"/>
                <w:kern w:val="0"/>
                <w:sz w:val="21"/>
                <w:szCs w:val="21"/>
              </w:rPr>
              <w:t>岗位实习（周）</w:t>
            </w:r>
          </w:p>
        </w:tc>
        <w:tc>
          <w:tcPr>
            <w:tcW w:w="779" w:type="dxa"/>
            <w:noWrap w:val="0"/>
            <w:vAlign w:val="center"/>
          </w:tcPr>
          <w:p w14:paraId="26AA87E1">
            <w:pPr>
              <w:pStyle w:val="15"/>
              <w:adjustRightInd w:val="0"/>
              <w:snapToGrid w:val="0"/>
              <w:spacing w:line="240" w:lineRule="exact"/>
              <w:rPr>
                <w:rFonts w:hint="eastAsia" w:ascii="仿宋" w:hAnsi="仿宋" w:eastAsia="仿宋" w:cs="仿宋"/>
                <w:b w:val="0"/>
                <w:kern w:val="0"/>
                <w:sz w:val="21"/>
                <w:szCs w:val="21"/>
              </w:rPr>
            </w:pPr>
            <w:r>
              <w:rPr>
                <w:rFonts w:hint="eastAsia" w:ascii="仿宋" w:hAnsi="仿宋" w:eastAsia="仿宋" w:cs="仿宋"/>
                <w:b w:val="0"/>
                <w:kern w:val="0"/>
                <w:sz w:val="21"/>
                <w:szCs w:val="21"/>
              </w:rPr>
              <w:t>/</w:t>
            </w:r>
          </w:p>
        </w:tc>
        <w:tc>
          <w:tcPr>
            <w:tcW w:w="781" w:type="dxa"/>
            <w:noWrap w:val="0"/>
            <w:vAlign w:val="center"/>
          </w:tcPr>
          <w:p w14:paraId="7CE0DFFB">
            <w:pPr>
              <w:pStyle w:val="15"/>
              <w:adjustRightInd w:val="0"/>
              <w:snapToGrid w:val="0"/>
              <w:spacing w:line="240" w:lineRule="exact"/>
              <w:rPr>
                <w:rFonts w:hint="eastAsia" w:ascii="仿宋" w:hAnsi="仿宋" w:eastAsia="仿宋" w:cs="仿宋"/>
                <w:b w:val="0"/>
                <w:kern w:val="0"/>
                <w:sz w:val="21"/>
                <w:szCs w:val="21"/>
              </w:rPr>
            </w:pPr>
            <w:r>
              <w:rPr>
                <w:rFonts w:hint="eastAsia" w:ascii="仿宋" w:hAnsi="仿宋" w:eastAsia="仿宋" w:cs="仿宋"/>
                <w:b w:val="0"/>
                <w:kern w:val="0"/>
                <w:sz w:val="21"/>
                <w:szCs w:val="21"/>
              </w:rPr>
              <w:t>/</w:t>
            </w:r>
          </w:p>
        </w:tc>
        <w:tc>
          <w:tcPr>
            <w:tcW w:w="781" w:type="dxa"/>
            <w:noWrap w:val="0"/>
            <w:vAlign w:val="center"/>
          </w:tcPr>
          <w:p w14:paraId="7BAB11E0">
            <w:pPr>
              <w:pStyle w:val="15"/>
              <w:adjustRightInd w:val="0"/>
              <w:snapToGrid w:val="0"/>
              <w:spacing w:line="240" w:lineRule="exact"/>
              <w:rPr>
                <w:rFonts w:hint="eastAsia" w:ascii="仿宋" w:hAnsi="仿宋" w:eastAsia="仿宋" w:cs="仿宋"/>
                <w:b w:val="0"/>
                <w:kern w:val="0"/>
                <w:sz w:val="21"/>
                <w:szCs w:val="21"/>
              </w:rPr>
            </w:pPr>
            <w:r>
              <w:rPr>
                <w:rFonts w:hint="eastAsia" w:ascii="仿宋" w:hAnsi="仿宋" w:eastAsia="仿宋" w:cs="仿宋"/>
                <w:b w:val="0"/>
                <w:kern w:val="0"/>
                <w:sz w:val="21"/>
                <w:szCs w:val="21"/>
              </w:rPr>
              <w:t>/</w:t>
            </w:r>
          </w:p>
        </w:tc>
        <w:tc>
          <w:tcPr>
            <w:tcW w:w="781" w:type="dxa"/>
            <w:noWrap w:val="0"/>
            <w:vAlign w:val="center"/>
          </w:tcPr>
          <w:p w14:paraId="17E8E1A4">
            <w:pPr>
              <w:pStyle w:val="15"/>
              <w:adjustRightInd w:val="0"/>
              <w:snapToGrid w:val="0"/>
              <w:spacing w:line="240" w:lineRule="exact"/>
              <w:rPr>
                <w:rFonts w:hint="eastAsia" w:ascii="仿宋" w:hAnsi="仿宋" w:eastAsia="仿宋" w:cs="仿宋"/>
                <w:b w:val="0"/>
                <w:kern w:val="0"/>
                <w:sz w:val="21"/>
                <w:szCs w:val="21"/>
              </w:rPr>
            </w:pPr>
            <w:r>
              <w:rPr>
                <w:rFonts w:hint="eastAsia" w:ascii="仿宋" w:hAnsi="仿宋" w:eastAsia="仿宋" w:cs="仿宋"/>
                <w:b w:val="0"/>
                <w:kern w:val="0"/>
                <w:sz w:val="21"/>
                <w:szCs w:val="21"/>
              </w:rPr>
              <w:t>/</w:t>
            </w:r>
          </w:p>
        </w:tc>
        <w:tc>
          <w:tcPr>
            <w:tcW w:w="781" w:type="dxa"/>
            <w:noWrap w:val="0"/>
            <w:vAlign w:val="center"/>
          </w:tcPr>
          <w:p w14:paraId="7D81B797">
            <w:pPr>
              <w:pStyle w:val="15"/>
              <w:adjustRightInd w:val="0"/>
              <w:snapToGrid w:val="0"/>
              <w:spacing w:line="240" w:lineRule="exact"/>
              <w:rPr>
                <w:rFonts w:hint="eastAsia" w:ascii="仿宋" w:hAnsi="仿宋" w:eastAsia="仿宋" w:cs="仿宋"/>
                <w:b w:val="0"/>
                <w:kern w:val="0"/>
                <w:sz w:val="21"/>
                <w:szCs w:val="21"/>
              </w:rPr>
            </w:pPr>
            <w:r>
              <w:rPr>
                <w:rFonts w:hint="eastAsia" w:ascii="仿宋" w:hAnsi="仿宋" w:eastAsia="仿宋" w:cs="仿宋"/>
                <w:b w:val="0"/>
                <w:kern w:val="0"/>
                <w:sz w:val="21"/>
                <w:szCs w:val="21"/>
              </w:rPr>
              <w:t>15</w:t>
            </w:r>
          </w:p>
        </w:tc>
        <w:tc>
          <w:tcPr>
            <w:tcW w:w="781" w:type="dxa"/>
            <w:noWrap w:val="0"/>
            <w:vAlign w:val="center"/>
          </w:tcPr>
          <w:p w14:paraId="4F108313">
            <w:pPr>
              <w:pStyle w:val="15"/>
              <w:adjustRightInd w:val="0"/>
              <w:snapToGrid w:val="0"/>
              <w:spacing w:line="240" w:lineRule="exact"/>
              <w:rPr>
                <w:rFonts w:hint="eastAsia" w:ascii="仿宋" w:hAnsi="仿宋" w:eastAsia="仿宋" w:cs="仿宋"/>
                <w:b w:val="0"/>
                <w:kern w:val="0"/>
                <w:sz w:val="21"/>
                <w:szCs w:val="21"/>
              </w:rPr>
            </w:pPr>
            <w:r>
              <w:rPr>
                <w:rFonts w:hint="eastAsia" w:ascii="仿宋" w:hAnsi="仿宋" w:eastAsia="仿宋" w:cs="仿宋"/>
                <w:b w:val="0"/>
                <w:kern w:val="0"/>
                <w:sz w:val="21"/>
                <w:szCs w:val="21"/>
              </w:rPr>
              <w:t>12</w:t>
            </w:r>
          </w:p>
        </w:tc>
        <w:tc>
          <w:tcPr>
            <w:tcW w:w="779" w:type="dxa"/>
            <w:noWrap w:val="0"/>
            <w:vAlign w:val="center"/>
          </w:tcPr>
          <w:p w14:paraId="4EEC07EE">
            <w:pPr>
              <w:pStyle w:val="15"/>
              <w:adjustRightInd w:val="0"/>
              <w:snapToGrid w:val="0"/>
              <w:spacing w:line="240" w:lineRule="exact"/>
              <w:rPr>
                <w:rFonts w:hint="default" w:ascii="仿宋" w:hAnsi="仿宋" w:eastAsia="仿宋" w:cs="仿宋"/>
                <w:b w:val="0"/>
                <w:kern w:val="0"/>
                <w:sz w:val="21"/>
                <w:szCs w:val="21"/>
                <w:lang w:val="en-US" w:eastAsia="zh-CN"/>
              </w:rPr>
            </w:pPr>
            <w:r>
              <w:rPr>
                <w:rFonts w:hint="eastAsia" w:ascii="仿宋" w:hAnsi="仿宋" w:eastAsia="仿宋" w:cs="仿宋"/>
                <w:b w:val="0"/>
                <w:kern w:val="0"/>
                <w:sz w:val="21"/>
                <w:szCs w:val="21"/>
                <w:lang w:val="en-US" w:eastAsia="zh-CN"/>
              </w:rPr>
              <w:t>27</w:t>
            </w:r>
          </w:p>
        </w:tc>
      </w:tr>
      <w:tr w14:paraId="090DC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134" w:type="dxa"/>
            <w:noWrap w:val="0"/>
            <w:vAlign w:val="center"/>
          </w:tcPr>
          <w:p w14:paraId="4B0A875F">
            <w:pPr>
              <w:pStyle w:val="15"/>
              <w:adjustRightInd w:val="0"/>
              <w:snapToGrid w:val="0"/>
              <w:spacing w:line="240" w:lineRule="exact"/>
              <w:rPr>
                <w:rFonts w:hint="eastAsia" w:ascii="仿宋" w:hAnsi="仿宋" w:eastAsia="仿宋" w:cs="仿宋"/>
                <w:b w:val="0"/>
                <w:kern w:val="0"/>
                <w:sz w:val="21"/>
                <w:szCs w:val="21"/>
              </w:rPr>
            </w:pPr>
            <w:r>
              <w:rPr>
                <w:rFonts w:hint="eastAsia" w:ascii="仿宋" w:hAnsi="仿宋" w:eastAsia="仿宋" w:cs="仿宋"/>
                <w:b w:val="0"/>
                <w:kern w:val="0"/>
                <w:sz w:val="21"/>
                <w:szCs w:val="21"/>
              </w:rPr>
              <w:t>5</w:t>
            </w:r>
          </w:p>
        </w:tc>
        <w:tc>
          <w:tcPr>
            <w:tcW w:w="1925" w:type="dxa"/>
            <w:noWrap w:val="0"/>
            <w:vAlign w:val="center"/>
          </w:tcPr>
          <w:p w14:paraId="1D78E3D8">
            <w:pPr>
              <w:pStyle w:val="15"/>
              <w:adjustRightInd w:val="0"/>
              <w:snapToGrid w:val="0"/>
              <w:spacing w:line="240" w:lineRule="exact"/>
              <w:rPr>
                <w:rFonts w:hint="eastAsia" w:ascii="仿宋" w:hAnsi="仿宋" w:eastAsia="仿宋" w:cs="仿宋"/>
                <w:b w:val="0"/>
                <w:kern w:val="0"/>
                <w:sz w:val="21"/>
                <w:szCs w:val="21"/>
              </w:rPr>
            </w:pPr>
            <w:r>
              <w:rPr>
                <w:rFonts w:hint="eastAsia" w:ascii="仿宋" w:hAnsi="仿宋" w:eastAsia="仿宋" w:cs="仿宋"/>
                <w:b w:val="0"/>
                <w:kern w:val="0"/>
                <w:sz w:val="21"/>
                <w:szCs w:val="21"/>
              </w:rPr>
              <w:t>毕业设计及答辩</w:t>
            </w:r>
          </w:p>
        </w:tc>
        <w:tc>
          <w:tcPr>
            <w:tcW w:w="779" w:type="dxa"/>
            <w:noWrap w:val="0"/>
            <w:vAlign w:val="center"/>
          </w:tcPr>
          <w:p w14:paraId="1046DCE4">
            <w:pPr>
              <w:pStyle w:val="15"/>
              <w:adjustRightInd w:val="0"/>
              <w:snapToGrid w:val="0"/>
              <w:spacing w:line="240" w:lineRule="exact"/>
              <w:rPr>
                <w:rFonts w:hint="eastAsia" w:ascii="仿宋" w:hAnsi="仿宋" w:eastAsia="仿宋" w:cs="仿宋"/>
                <w:b w:val="0"/>
                <w:kern w:val="0"/>
                <w:sz w:val="21"/>
                <w:szCs w:val="21"/>
              </w:rPr>
            </w:pPr>
            <w:r>
              <w:rPr>
                <w:rFonts w:hint="eastAsia" w:ascii="仿宋" w:hAnsi="仿宋" w:eastAsia="仿宋" w:cs="仿宋"/>
                <w:b w:val="0"/>
                <w:kern w:val="0"/>
                <w:sz w:val="21"/>
                <w:szCs w:val="21"/>
              </w:rPr>
              <w:t>/</w:t>
            </w:r>
          </w:p>
        </w:tc>
        <w:tc>
          <w:tcPr>
            <w:tcW w:w="781" w:type="dxa"/>
            <w:noWrap w:val="0"/>
            <w:vAlign w:val="center"/>
          </w:tcPr>
          <w:p w14:paraId="7442BF52">
            <w:pPr>
              <w:pStyle w:val="15"/>
              <w:adjustRightInd w:val="0"/>
              <w:snapToGrid w:val="0"/>
              <w:spacing w:line="240" w:lineRule="exact"/>
              <w:rPr>
                <w:rFonts w:hint="eastAsia" w:ascii="仿宋" w:hAnsi="仿宋" w:eastAsia="仿宋" w:cs="仿宋"/>
                <w:b w:val="0"/>
                <w:kern w:val="0"/>
                <w:sz w:val="21"/>
                <w:szCs w:val="21"/>
              </w:rPr>
            </w:pPr>
            <w:r>
              <w:rPr>
                <w:rFonts w:hint="eastAsia" w:ascii="仿宋" w:hAnsi="仿宋" w:eastAsia="仿宋" w:cs="仿宋"/>
                <w:b w:val="0"/>
                <w:kern w:val="0"/>
                <w:sz w:val="21"/>
                <w:szCs w:val="21"/>
              </w:rPr>
              <w:t>/</w:t>
            </w:r>
          </w:p>
        </w:tc>
        <w:tc>
          <w:tcPr>
            <w:tcW w:w="781" w:type="dxa"/>
            <w:noWrap w:val="0"/>
            <w:vAlign w:val="center"/>
          </w:tcPr>
          <w:p w14:paraId="28BD08D4">
            <w:pPr>
              <w:pStyle w:val="15"/>
              <w:adjustRightInd w:val="0"/>
              <w:snapToGrid w:val="0"/>
              <w:spacing w:line="240" w:lineRule="exact"/>
              <w:rPr>
                <w:rFonts w:hint="eastAsia" w:ascii="仿宋" w:hAnsi="仿宋" w:eastAsia="仿宋" w:cs="仿宋"/>
                <w:b w:val="0"/>
                <w:kern w:val="0"/>
                <w:sz w:val="21"/>
                <w:szCs w:val="21"/>
              </w:rPr>
            </w:pPr>
            <w:r>
              <w:rPr>
                <w:rFonts w:hint="eastAsia" w:ascii="仿宋" w:hAnsi="仿宋" w:eastAsia="仿宋" w:cs="仿宋"/>
                <w:b w:val="0"/>
                <w:kern w:val="0"/>
                <w:sz w:val="21"/>
                <w:szCs w:val="21"/>
              </w:rPr>
              <w:t>/</w:t>
            </w:r>
          </w:p>
        </w:tc>
        <w:tc>
          <w:tcPr>
            <w:tcW w:w="781" w:type="dxa"/>
            <w:noWrap w:val="0"/>
            <w:vAlign w:val="center"/>
          </w:tcPr>
          <w:p w14:paraId="25C4E972">
            <w:pPr>
              <w:pStyle w:val="15"/>
              <w:adjustRightInd w:val="0"/>
              <w:snapToGrid w:val="0"/>
              <w:spacing w:line="240" w:lineRule="exact"/>
              <w:rPr>
                <w:rFonts w:hint="eastAsia" w:ascii="仿宋" w:hAnsi="仿宋" w:eastAsia="仿宋" w:cs="仿宋"/>
                <w:b w:val="0"/>
                <w:kern w:val="0"/>
                <w:sz w:val="21"/>
                <w:szCs w:val="21"/>
              </w:rPr>
            </w:pPr>
            <w:r>
              <w:rPr>
                <w:rFonts w:hint="eastAsia" w:ascii="仿宋" w:hAnsi="仿宋" w:eastAsia="仿宋" w:cs="仿宋"/>
                <w:b w:val="0"/>
                <w:kern w:val="0"/>
                <w:sz w:val="21"/>
                <w:szCs w:val="21"/>
              </w:rPr>
              <w:t>/</w:t>
            </w:r>
          </w:p>
        </w:tc>
        <w:tc>
          <w:tcPr>
            <w:tcW w:w="781" w:type="dxa"/>
            <w:noWrap w:val="0"/>
            <w:vAlign w:val="center"/>
          </w:tcPr>
          <w:p w14:paraId="20B86724">
            <w:pPr>
              <w:pStyle w:val="15"/>
              <w:adjustRightInd w:val="0"/>
              <w:snapToGrid w:val="0"/>
              <w:spacing w:line="240" w:lineRule="exact"/>
              <w:rPr>
                <w:rFonts w:hint="eastAsia" w:ascii="仿宋" w:hAnsi="仿宋" w:eastAsia="仿宋" w:cs="仿宋"/>
                <w:b w:val="0"/>
                <w:kern w:val="0"/>
                <w:sz w:val="21"/>
                <w:szCs w:val="21"/>
                <w:lang w:val="en-US" w:eastAsia="zh-CN"/>
              </w:rPr>
            </w:pPr>
            <w:r>
              <w:rPr>
                <w:rFonts w:hint="eastAsia" w:ascii="仿宋" w:hAnsi="仿宋" w:eastAsia="仿宋" w:cs="仿宋"/>
                <w:b w:val="0"/>
                <w:kern w:val="0"/>
                <w:sz w:val="21"/>
                <w:szCs w:val="21"/>
                <w:lang w:val="en-US" w:eastAsia="zh-CN"/>
              </w:rPr>
              <w:t>3</w:t>
            </w:r>
          </w:p>
        </w:tc>
        <w:tc>
          <w:tcPr>
            <w:tcW w:w="781" w:type="dxa"/>
            <w:noWrap w:val="0"/>
            <w:vAlign w:val="center"/>
          </w:tcPr>
          <w:p w14:paraId="402928EC">
            <w:pPr>
              <w:pStyle w:val="15"/>
              <w:adjustRightInd w:val="0"/>
              <w:snapToGrid w:val="0"/>
              <w:spacing w:line="240" w:lineRule="exact"/>
              <w:rPr>
                <w:rFonts w:hint="eastAsia" w:ascii="仿宋" w:hAnsi="仿宋" w:eastAsia="仿宋" w:cs="仿宋"/>
                <w:b w:val="0"/>
                <w:kern w:val="0"/>
                <w:sz w:val="21"/>
                <w:szCs w:val="21"/>
              </w:rPr>
            </w:pPr>
            <w:r>
              <w:rPr>
                <w:rFonts w:hint="eastAsia" w:ascii="仿宋" w:hAnsi="仿宋" w:eastAsia="仿宋" w:cs="仿宋"/>
                <w:b w:val="0"/>
                <w:kern w:val="0"/>
                <w:sz w:val="21"/>
                <w:szCs w:val="21"/>
                <w:lang w:val="en-US" w:eastAsia="zh-CN"/>
              </w:rPr>
              <w:t>5</w:t>
            </w:r>
          </w:p>
        </w:tc>
        <w:tc>
          <w:tcPr>
            <w:tcW w:w="779" w:type="dxa"/>
            <w:noWrap w:val="0"/>
            <w:vAlign w:val="center"/>
          </w:tcPr>
          <w:p w14:paraId="0FF6EB7B">
            <w:pPr>
              <w:pStyle w:val="15"/>
              <w:adjustRightInd w:val="0"/>
              <w:snapToGrid w:val="0"/>
              <w:spacing w:line="240" w:lineRule="exact"/>
              <w:rPr>
                <w:rFonts w:hint="eastAsia" w:ascii="仿宋" w:hAnsi="仿宋" w:eastAsia="仿宋" w:cs="仿宋"/>
                <w:b w:val="0"/>
                <w:kern w:val="0"/>
                <w:sz w:val="21"/>
                <w:szCs w:val="21"/>
                <w:lang w:val="en-US" w:eastAsia="zh-CN"/>
              </w:rPr>
            </w:pPr>
            <w:r>
              <w:rPr>
                <w:rFonts w:hint="eastAsia" w:ascii="仿宋" w:hAnsi="仿宋" w:eastAsia="仿宋" w:cs="仿宋"/>
                <w:b w:val="0"/>
                <w:kern w:val="0"/>
                <w:sz w:val="21"/>
                <w:szCs w:val="21"/>
                <w:lang w:val="en-US" w:eastAsia="zh-CN"/>
              </w:rPr>
              <w:t>8</w:t>
            </w:r>
          </w:p>
        </w:tc>
      </w:tr>
      <w:tr w14:paraId="0BCA3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134" w:type="dxa"/>
            <w:noWrap w:val="0"/>
            <w:vAlign w:val="center"/>
          </w:tcPr>
          <w:p w14:paraId="39332CB4">
            <w:pPr>
              <w:pStyle w:val="15"/>
              <w:adjustRightInd w:val="0"/>
              <w:snapToGrid w:val="0"/>
              <w:spacing w:line="240" w:lineRule="exact"/>
              <w:rPr>
                <w:rFonts w:hint="eastAsia" w:ascii="仿宋" w:hAnsi="仿宋" w:eastAsia="仿宋" w:cs="仿宋"/>
                <w:b w:val="0"/>
                <w:kern w:val="0"/>
                <w:sz w:val="21"/>
                <w:szCs w:val="21"/>
              </w:rPr>
            </w:pPr>
            <w:r>
              <w:rPr>
                <w:rFonts w:hint="eastAsia" w:ascii="仿宋" w:hAnsi="仿宋" w:eastAsia="仿宋" w:cs="仿宋"/>
                <w:b w:val="0"/>
                <w:kern w:val="0"/>
                <w:sz w:val="21"/>
                <w:szCs w:val="21"/>
              </w:rPr>
              <w:t>6</w:t>
            </w:r>
          </w:p>
        </w:tc>
        <w:tc>
          <w:tcPr>
            <w:tcW w:w="1925" w:type="dxa"/>
            <w:noWrap w:val="0"/>
            <w:vAlign w:val="center"/>
          </w:tcPr>
          <w:p w14:paraId="777879AF">
            <w:pPr>
              <w:pStyle w:val="15"/>
              <w:adjustRightInd w:val="0"/>
              <w:snapToGrid w:val="0"/>
              <w:spacing w:line="240" w:lineRule="exact"/>
              <w:rPr>
                <w:rFonts w:hint="eastAsia" w:ascii="仿宋" w:hAnsi="仿宋" w:eastAsia="仿宋" w:cs="仿宋"/>
                <w:b w:val="0"/>
                <w:kern w:val="0"/>
                <w:sz w:val="21"/>
                <w:szCs w:val="21"/>
              </w:rPr>
            </w:pPr>
            <w:r>
              <w:rPr>
                <w:rFonts w:hint="eastAsia" w:ascii="仿宋" w:hAnsi="仿宋" w:eastAsia="仿宋" w:cs="仿宋"/>
                <w:b w:val="0"/>
                <w:sz w:val="21"/>
                <w:szCs w:val="21"/>
                <w:lang w:val="en-US" w:eastAsia="zh-CN"/>
              </w:rPr>
              <w:t>入学教育/</w:t>
            </w:r>
            <w:r>
              <w:rPr>
                <w:rFonts w:hint="eastAsia" w:ascii="仿宋" w:hAnsi="仿宋" w:eastAsia="仿宋" w:cs="仿宋"/>
                <w:b w:val="0"/>
                <w:sz w:val="21"/>
                <w:szCs w:val="21"/>
              </w:rPr>
              <w:t>毕业教育</w:t>
            </w:r>
          </w:p>
        </w:tc>
        <w:tc>
          <w:tcPr>
            <w:tcW w:w="779" w:type="dxa"/>
            <w:noWrap w:val="0"/>
            <w:vAlign w:val="center"/>
          </w:tcPr>
          <w:p w14:paraId="52888419">
            <w:pPr>
              <w:pStyle w:val="15"/>
              <w:adjustRightInd w:val="0"/>
              <w:snapToGrid w:val="0"/>
              <w:spacing w:line="240" w:lineRule="exact"/>
              <w:rPr>
                <w:rFonts w:hint="eastAsia" w:ascii="仿宋" w:hAnsi="仿宋" w:eastAsia="仿宋" w:cs="仿宋"/>
                <w:b w:val="0"/>
                <w:kern w:val="0"/>
                <w:sz w:val="21"/>
                <w:szCs w:val="21"/>
              </w:rPr>
            </w:pPr>
            <w:r>
              <w:rPr>
                <w:rFonts w:hint="eastAsia" w:ascii="仿宋" w:hAnsi="仿宋" w:eastAsia="仿宋" w:cs="仿宋"/>
                <w:b w:val="0"/>
                <w:kern w:val="0"/>
                <w:sz w:val="21"/>
                <w:szCs w:val="21"/>
              </w:rPr>
              <w:t>/</w:t>
            </w:r>
          </w:p>
        </w:tc>
        <w:tc>
          <w:tcPr>
            <w:tcW w:w="781" w:type="dxa"/>
            <w:noWrap w:val="0"/>
            <w:vAlign w:val="center"/>
          </w:tcPr>
          <w:p w14:paraId="3236B820">
            <w:pPr>
              <w:pStyle w:val="15"/>
              <w:adjustRightInd w:val="0"/>
              <w:snapToGrid w:val="0"/>
              <w:spacing w:line="240" w:lineRule="exact"/>
              <w:rPr>
                <w:rFonts w:hint="eastAsia" w:ascii="仿宋" w:hAnsi="仿宋" w:eastAsia="仿宋" w:cs="仿宋"/>
                <w:b w:val="0"/>
                <w:kern w:val="0"/>
                <w:sz w:val="21"/>
                <w:szCs w:val="21"/>
              </w:rPr>
            </w:pPr>
            <w:r>
              <w:rPr>
                <w:rFonts w:hint="eastAsia" w:ascii="仿宋" w:hAnsi="仿宋" w:eastAsia="仿宋" w:cs="仿宋"/>
                <w:b w:val="0"/>
                <w:kern w:val="0"/>
                <w:sz w:val="21"/>
                <w:szCs w:val="21"/>
              </w:rPr>
              <w:t>/</w:t>
            </w:r>
          </w:p>
        </w:tc>
        <w:tc>
          <w:tcPr>
            <w:tcW w:w="781" w:type="dxa"/>
            <w:noWrap w:val="0"/>
            <w:vAlign w:val="center"/>
          </w:tcPr>
          <w:p w14:paraId="4D1D229D">
            <w:pPr>
              <w:pStyle w:val="15"/>
              <w:adjustRightInd w:val="0"/>
              <w:snapToGrid w:val="0"/>
              <w:spacing w:line="240" w:lineRule="exact"/>
              <w:rPr>
                <w:rFonts w:hint="eastAsia" w:ascii="仿宋" w:hAnsi="仿宋" w:eastAsia="仿宋" w:cs="仿宋"/>
                <w:b w:val="0"/>
                <w:kern w:val="0"/>
                <w:sz w:val="21"/>
                <w:szCs w:val="21"/>
              </w:rPr>
            </w:pPr>
            <w:r>
              <w:rPr>
                <w:rFonts w:hint="eastAsia" w:ascii="仿宋" w:hAnsi="仿宋" w:eastAsia="仿宋" w:cs="仿宋"/>
                <w:b w:val="0"/>
                <w:kern w:val="0"/>
                <w:sz w:val="21"/>
                <w:szCs w:val="21"/>
              </w:rPr>
              <w:t>/</w:t>
            </w:r>
          </w:p>
        </w:tc>
        <w:tc>
          <w:tcPr>
            <w:tcW w:w="781" w:type="dxa"/>
            <w:noWrap w:val="0"/>
            <w:vAlign w:val="center"/>
          </w:tcPr>
          <w:p w14:paraId="161BE8E7">
            <w:pPr>
              <w:pStyle w:val="15"/>
              <w:adjustRightInd w:val="0"/>
              <w:snapToGrid w:val="0"/>
              <w:spacing w:line="240" w:lineRule="exact"/>
              <w:rPr>
                <w:rFonts w:hint="eastAsia" w:ascii="仿宋" w:hAnsi="仿宋" w:eastAsia="仿宋" w:cs="仿宋"/>
                <w:b w:val="0"/>
                <w:kern w:val="0"/>
                <w:sz w:val="21"/>
                <w:szCs w:val="21"/>
              </w:rPr>
            </w:pPr>
            <w:r>
              <w:rPr>
                <w:rFonts w:hint="eastAsia" w:ascii="仿宋" w:hAnsi="仿宋" w:eastAsia="仿宋" w:cs="仿宋"/>
                <w:b w:val="0"/>
                <w:kern w:val="0"/>
                <w:sz w:val="21"/>
                <w:szCs w:val="21"/>
              </w:rPr>
              <w:t>/</w:t>
            </w:r>
          </w:p>
        </w:tc>
        <w:tc>
          <w:tcPr>
            <w:tcW w:w="781" w:type="dxa"/>
            <w:noWrap w:val="0"/>
            <w:vAlign w:val="center"/>
          </w:tcPr>
          <w:p w14:paraId="745327A6">
            <w:pPr>
              <w:pStyle w:val="15"/>
              <w:adjustRightInd w:val="0"/>
              <w:snapToGrid w:val="0"/>
              <w:spacing w:line="240" w:lineRule="exact"/>
              <w:rPr>
                <w:rFonts w:hint="eastAsia" w:ascii="仿宋" w:hAnsi="仿宋" w:eastAsia="仿宋" w:cs="仿宋"/>
                <w:b w:val="0"/>
                <w:kern w:val="0"/>
                <w:sz w:val="21"/>
                <w:szCs w:val="21"/>
              </w:rPr>
            </w:pPr>
            <w:r>
              <w:rPr>
                <w:rFonts w:hint="eastAsia" w:ascii="仿宋" w:hAnsi="仿宋" w:eastAsia="仿宋" w:cs="仿宋"/>
                <w:b w:val="0"/>
                <w:kern w:val="0"/>
                <w:sz w:val="21"/>
                <w:szCs w:val="21"/>
              </w:rPr>
              <w:t>/</w:t>
            </w:r>
          </w:p>
        </w:tc>
        <w:tc>
          <w:tcPr>
            <w:tcW w:w="781" w:type="dxa"/>
            <w:noWrap w:val="0"/>
            <w:vAlign w:val="center"/>
          </w:tcPr>
          <w:p w14:paraId="77ED7B30">
            <w:pPr>
              <w:pStyle w:val="15"/>
              <w:adjustRightInd w:val="0"/>
              <w:snapToGrid w:val="0"/>
              <w:spacing w:line="240" w:lineRule="exact"/>
              <w:rPr>
                <w:rFonts w:hint="eastAsia" w:ascii="仿宋" w:hAnsi="仿宋" w:eastAsia="仿宋" w:cs="仿宋"/>
                <w:b w:val="0"/>
                <w:kern w:val="0"/>
                <w:sz w:val="21"/>
                <w:szCs w:val="21"/>
              </w:rPr>
            </w:pPr>
            <w:r>
              <w:rPr>
                <w:rFonts w:hint="eastAsia" w:ascii="仿宋" w:hAnsi="仿宋" w:eastAsia="仿宋" w:cs="仿宋"/>
                <w:b w:val="0"/>
                <w:kern w:val="0"/>
                <w:sz w:val="21"/>
                <w:szCs w:val="21"/>
                <w:lang w:val="en-US" w:eastAsia="zh-CN"/>
              </w:rPr>
              <w:t>1</w:t>
            </w:r>
          </w:p>
        </w:tc>
        <w:tc>
          <w:tcPr>
            <w:tcW w:w="779" w:type="dxa"/>
            <w:noWrap w:val="0"/>
            <w:vAlign w:val="center"/>
          </w:tcPr>
          <w:p w14:paraId="6452024D">
            <w:pPr>
              <w:pStyle w:val="15"/>
              <w:adjustRightInd w:val="0"/>
              <w:snapToGrid w:val="0"/>
              <w:spacing w:line="240" w:lineRule="exact"/>
              <w:rPr>
                <w:rFonts w:hint="eastAsia" w:ascii="仿宋" w:hAnsi="仿宋" w:eastAsia="仿宋" w:cs="仿宋"/>
                <w:b w:val="0"/>
                <w:kern w:val="0"/>
                <w:sz w:val="21"/>
                <w:szCs w:val="21"/>
                <w:lang w:val="en-US" w:eastAsia="zh-CN"/>
              </w:rPr>
            </w:pPr>
            <w:r>
              <w:rPr>
                <w:rFonts w:hint="eastAsia" w:ascii="仿宋" w:hAnsi="仿宋" w:eastAsia="仿宋" w:cs="仿宋"/>
                <w:b w:val="0"/>
                <w:kern w:val="0"/>
                <w:sz w:val="21"/>
                <w:szCs w:val="21"/>
                <w:lang w:val="en-US" w:eastAsia="zh-CN"/>
              </w:rPr>
              <w:t>1</w:t>
            </w:r>
          </w:p>
        </w:tc>
      </w:tr>
      <w:tr w14:paraId="34194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134" w:type="dxa"/>
            <w:noWrap w:val="0"/>
            <w:vAlign w:val="center"/>
          </w:tcPr>
          <w:p w14:paraId="04DB1C75">
            <w:pPr>
              <w:pStyle w:val="15"/>
              <w:adjustRightInd w:val="0"/>
              <w:snapToGrid w:val="0"/>
              <w:spacing w:line="240" w:lineRule="exact"/>
              <w:rPr>
                <w:rFonts w:hint="eastAsia" w:ascii="仿宋" w:hAnsi="仿宋" w:eastAsia="仿宋" w:cs="仿宋"/>
                <w:b w:val="0"/>
                <w:kern w:val="0"/>
                <w:sz w:val="21"/>
                <w:szCs w:val="21"/>
              </w:rPr>
            </w:pPr>
            <w:r>
              <w:rPr>
                <w:rFonts w:hint="eastAsia" w:ascii="仿宋" w:hAnsi="仿宋" w:eastAsia="仿宋" w:cs="仿宋"/>
                <w:b w:val="0"/>
                <w:kern w:val="0"/>
                <w:sz w:val="21"/>
                <w:szCs w:val="21"/>
              </w:rPr>
              <w:t>7</w:t>
            </w:r>
          </w:p>
        </w:tc>
        <w:tc>
          <w:tcPr>
            <w:tcW w:w="1925" w:type="dxa"/>
            <w:noWrap w:val="0"/>
            <w:vAlign w:val="center"/>
          </w:tcPr>
          <w:p w14:paraId="76E1665C">
            <w:pPr>
              <w:pStyle w:val="15"/>
              <w:adjustRightInd w:val="0"/>
              <w:snapToGrid w:val="0"/>
              <w:spacing w:line="240" w:lineRule="exact"/>
              <w:rPr>
                <w:rFonts w:hint="eastAsia" w:ascii="仿宋" w:hAnsi="仿宋" w:eastAsia="仿宋" w:cs="仿宋"/>
                <w:b w:val="0"/>
                <w:kern w:val="0"/>
                <w:sz w:val="21"/>
                <w:szCs w:val="21"/>
              </w:rPr>
            </w:pPr>
            <w:r>
              <w:rPr>
                <w:rFonts w:hint="eastAsia" w:ascii="仿宋" w:hAnsi="仿宋" w:eastAsia="仿宋" w:cs="仿宋"/>
                <w:b w:val="0"/>
                <w:kern w:val="0"/>
                <w:sz w:val="21"/>
                <w:szCs w:val="21"/>
              </w:rPr>
              <w:t>考试周数</w:t>
            </w:r>
          </w:p>
        </w:tc>
        <w:tc>
          <w:tcPr>
            <w:tcW w:w="779" w:type="dxa"/>
            <w:noWrap w:val="0"/>
            <w:vAlign w:val="center"/>
          </w:tcPr>
          <w:p w14:paraId="6A0B5509">
            <w:pPr>
              <w:pStyle w:val="15"/>
              <w:adjustRightInd w:val="0"/>
              <w:snapToGrid w:val="0"/>
              <w:spacing w:line="240" w:lineRule="exact"/>
              <w:rPr>
                <w:rFonts w:hint="eastAsia" w:ascii="仿宋" w:hAnsi="仿宋" w:eastAsia="仿宋" w:cs="仿宋"/>
                <w:b w:val="0"/>
                <w:kern w:val="0"/>
                <w:sz w:val="21"/>
                <w:szCs w:val="21"/>
              </w:rPr>
            </w:pPr>
            <w:r>
              <w:rPr>
                <w:rFonts w:hint="eastAsia" w:ascii="仿宋" w:hAnsi="仿宋" w:eastAsia="仿宋" w:cs="仿宋"/>
                <w:b w:val="0"/>
                <w:kern w:val="0"/>
                <w:sz w:val="21"/>
                <w:szCs w:val="21"/>
              </w:rPr>
              <w:t>1</w:t>
            </w:r>
          </w:p>
        </w:tc>
        <w:tc>
          <w:tcPr>
            <w:tcW w:w="781" w:type="dxa"/>
            <w:noWrap w:val="0"/>
            <w:vAlign w:val="center"/>
          </w:tcPr>
          <w:p w14:paraId="01EEC42C">
            <w:pPr>
              <w:pStyle w:val="15"/>
              <w:adjustRightInd w:val="0"/>
              <w:snapToGrid w:val="0"/>
              <w:spacing w:line="240" w:lineRule="exact"/>
              <w:rPr>
                <w:rFonts w:hint="eastAsia" w:ascii="仿宋" w:hAnsi="仿宋" w:eastAsia="仿宋" w:cs="仿宋"/>
                <w:b w:val="0"/>
                <w:kern w:val="0"/>
                <w:sz w:val="21"/>
                <w:szCs w:val="21"/>
              </w:rPr>
            </w:pPr>
            <w:r>
              <w:rPr>
                <w:rFonts w:hint="eastAsia" w:ascii="仿宋" w:hAnsi="仿宋" w:eastAsia="仿宋" w:cs="仿宋"/>
                <w:b w:val="0"/>
                <w:kern w:val="0"/>
                <w:sz w:val="21"/>
                <w:szCs w:val="21"/>
              </w:rPr>
              <w:t>1</w:t>
            </w:r>
          </w:p>
        </w:tc>
        <w:tc>
          <w:tcPr>
            <w:tcW w:w="781" w:type="dxa"/>
            <w:noWrap w:val="0"/>
            <w:vAlign w:val="center"/>
          </w:tcPr>
          <w:p w14:paraId="35D41704">
            <w:pPr>
              <w:pStyle w:val="15"/>
              <w:adjustRightInd w:val="0"/>
              <w:snapToGrid w:val="0"/>
              <w:spacing w:line="240" w:lineRule="exact"/>
              <w:rPr>
                <w:rFonts w:hint="eastAsia" w:ascii="仿宋" w:hAnsi="仿宋" w:eastAsia="仿宋" w:cs="仿宋"/>
                <w:b w:val="0"/>
                <w:kern w:val="0"/>
                <w:sz w:val="21"/>
                <w:szCs w:val="21"/>
              </w:rPr>
            </w:pPr>
            <w:r>
              <w:rPr>
                <w:rFonts w:hint="eastAsia" w:ascii="仿宋" w:hAnsi="仿宋" w:eastAsia="仿宋" w:cs="仿宋"/>
                <w:b w:val="0"/>
                <w:kern w:val="0"/>
                <w:sz w:val="21"/>
                <w:szCs w:val="21"/>
              </w:rPr>
              <w:t>1</w:t>
            </w:r>
          </w:p>
        </w:tc>
        <w:tc>
          <w:tcPr>
            <w:tcW w:w="781" w:type="dxa"/>
            <w:noWrap w:val="0"/>
            <w:vAlign w:val="center"/>
          </w:tcPr>
          <w:p w14:paraId="4DAB1ABA">
            <w:pPr>
              <w:pStyle w:val="15"/>
              <w:adjustRightInd w:val="0"/>
              <w:snapToGrid w:val="0"/>
              <w:spacing w:line="240" w:lineRule="exact"/>
              <w:rPr>
                <w:rFonts w:hint="eastAsia" w:ascii="仿宋" w:hAnsi="仿宋" w:eastAsia="仿宋" w:cs="仿宋"/>
                <w:b w:val="0"/>
                <w:kern w:val="0"/>
                <w:sz w:val="21"/>
                <w:szCs w:val="21"/>
              </w:rPr>
            </w:pPr>
            <w:r>
              <w:rPr>
                <w:rFonts w:hint="eastAsia" w:ascii="仿宋" w:hAnsi="仿宋" w:eastAsia="仿宋" w:cs="仿宋"/>
                <w:b w:val="0"/>
                <w:kern w:val="0"/>
                <w:sz w:val="21"/>
                <w:szCs w:val="21"/>
              </w:rPr>
              <w:t>1</w:t>
            </w:r>
          </w:p>
        </w:tc>
        <w:tc>
          <w:tcPr>
            <w:tcW w:w="781" w:type="dxa"/>
            <w:noWrap w:val="0"/>
            <w:vAlign w:val="center"/>
          </w:tcPr>
          <w:p w14:paraId="79B89FF9">
            <w:pPr>
              <w:pStyle w:val="15"/>
              <w:adjustRightInd w:val="0"/>
              <w:snapToGrid w:val="0"/>
              <w:spacing w:line="240" w:lineRule="exact"/>
              <w:rPr>
                <w:rFonts w:hint="eastAsia" w:ascii="仿宋" w:hAnsi="仿宋" w:eastAsia="仿宋" w:cs="仿宋"/>
                <w:b w:val="0"/>
                <w:kern w:val="0"/>
                <w:sz w:val="21"/>
                <w:szCs w:val="21"/>
              </w:rPr>
            </w:pPr>
            <w:r>
              <w:rPr>
                <w:rFonts w:hint="eastAsia" w:ascii="仿宋" w:hAnsi="仿宋" w:eastAsia="仿宋" w:cs="仿宋"/>
                <w:b w:val="0"/>
                <w:kern w:val="0"/>
                <w:sz w:val="21"/>
                <w:szCs w:val="21"/>
              </w:rPr>
              <w:t>1</w:t>
            </w:r>
          </w:p>
        </w:tc>
        <w:tc>
          <w:tcPr>
            <w:tcW w:w="781" w:type="dxa"/>
            <w:noWrap w:val="0"/>
            <w:vAlign w:val="center"/>
          </w:tcPr>
          <w:p w14:paraId="2C3E6050">
            <w:pPr>
              <w:pStyle w:val="15"/>
              <w:adjustRightInd w:val="0"/>
              <w:snapToGrid w:val="0"/>
              <w:spacing w:line="240" w:lineRule="exact"/>
              <w:rPr>
                <w:rFonts w:hint="eastAsia" w:ascii="仿宋" w:hAnsi="仿宋" w:eastAsia="仿宋" w:cs="仿宋"/>
                <w:b w:val="0"/>
                <w:kern w:val="0"/>
                <w:sz w:val="21"/>
                <w:szCs w:val="21"/>
              </w:rPr>
            </w:pPr>
            <w:r>
              <w:rPr>
                <w:rFonts w:hint="eastAsia" w:ascii="仿宋" w:hAnsi="仿宋" w:eastAsia="仿宋" w:cs="仿宋"/>
                <w:b w:val="0"/>
                <w:kern w:val="0"/>
                <w:sz w:val="21"/>
                <w:szCs w:val="21"/>
              </w:rPr>
              <w:t>1</w:t>
            </w:r>
          </w:p>
        </w:tc>
        <w:tc>
          <w:tcPr>
            <w:tcW w:w="779" w:type="dxa"/>
            <w:noWrap w:val="0"/>
            <w:vAlign w:val="center"/>
          </w:tcPr>
          <w:p w14:paraId="05F4899C">
            <w:pPr>
              <w:pStyle w:val="15"/>
              <w:adjustRightInd w:val="0"/>
              <w:snapToGrid w:val="0"/>
              <w:spacing w:line="240" w:lineRule="exact"/>
              <w:rPr>
                <w:rFonts w:hint="eastAsia" w:ascii="仿宋" w:hAnsi="仿宋" w:eastAsia="仿宋" w:cs="仿宋"/>
                <w:b w:val="0"/>
                <w:kern w:val="0"/>
                <w:sz w:val="21"/>
                <w:szCs w:val="21"/>
                <w:lang w:val="en-US" w:eastAsia="zh-CN"/>
              </w:rPr>
            </w:pPr>
            <w:r>
              <w:rPr>
                <w:rFonts w:hint="eastAsia" w:ascii="仿宋" w:hAnsi="仿宋" w:eastAsia="仿宋" w:cs="仿宋"/>
                <w:b w:val="0"/>
                <w:kern w:val="0"/>
                <w:sz w:val="21"/>
                <w:szCs w:val="21"/>
                <w:lang w:val="en-US" w:eastAsia="zh-CN"/>
              </w:rPr>
              <w:t>6</w:t>
            </w:r>
          </w:p>
        </w:tc>
      </w:tr>
      <w:tr w14:paraId="108DF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134" w:type="dxa"/>
            <w:noWrap w:val="0"/>
            <w:vAlign w:val="center"/>
          </w:tcPr>
          <w:p w14:paraId="517640D1">
            <w:pPr>
              <w:pStyle w:val="15"/>
              <w:adjustRightInd w:val="0"/>
              <w:snapToGrid w:val="0"/>
              <w:spacing w:line="240" w:lineRule="exact"/>
              <w:rPr>
                <w:rFonts w:hint="eastAsia" w:ascii="仿宋" w:hAnsi="仿宋" w:eastAsia="仿宋" w:cs="仿宋"/>
                <w:b w:val="0"/>
                <w:kern w:val="0"/>
                <w:sz w:val="21"/>
                <w:szCs w:val="21"/>
              </w:rPr>
            </w:pPr>
            <w:r>
              <w:rPr>
                <w:rFonts w:hint="eastAsia" w:ascii="仿宋" w:hAnsi="仿宋" w:eastAsia="仿宋" w:cs="仿宋"/>
                <w:b w:val="0"/>
                <w:kern w:val="0"/>
                <w:sz w:val="21"/>
                <w:szCs w:val="21"/>
              </w:rPr>
              <w:t>8</w:t>
            </w:r>
          </w:p>
        </w:tc>
        <w:tc>
          <w:tcPr>
            <w:tcW w:w="1925" w:type="dxa"/>
            <w:noWrap w:val="0"/>
            <w:vAlign w:val="center"/>
          </w:tcPr>
          <w:p w14:paraId="489FB454">
            <w:pPr>
              <w:pStyle w:val="15"/>
              <w:adjustRightInd w:val="0"/>
              <w:snapToGrid w:val="0"/>
              <w:spacing w:line="240" w:lineRule="exact"/>
              <w:rPr>
                <w:rFonts w:hint="eastAsia" w:ascii="仿宋" w:hAnsi="仿宋" w:eastAsia="仿宋" w:cs="仿宋"/>
                <w:b w:val="0"/>
                <w:kern w:val="0"/>
                <w:sz w:val="21"/>
                <w:szCs w:val="21"/>
              </w:rPr>
            </w:pPr>
            <w:r>
              <w:rPr>
                <w:rFonts w:hint="eastAsia" w:ascii="仿宋" w:hAnsi="仿宋" w:eastAsia="仿宋" w:cs="仿宋"/>
                <w:b w:val="0"/>
                <w:bCs/>
                <w:kern w:val="0"/>
                <w:sz w:val="21"/>
                <w:szCs w:val="21"/>
              </w:rPr>
              <w:t>技能等级鉴定周</w:t>
            </w:r>
            <w:r>
              <w:rPr>
                <w:rFonts w:hint="eastAsia" w:ascii="仿宋" w:hAnsi="仿宋" w:eastAsia="仿宋" w:cs="仿宋"/>
                <w:b w:val="0"/>
                <w:kern w:val="0"/>
                <w:sz w:val="21"/>
                <w:szCs w:val="21"/>
              </w:rPr>
              <w:t>数</w:t>
            </w:r>
          </w:p>
        </w:tc>
        <w:tc>
          <w:tcPr>
            <w:tcW w:w="779" w:type="dxa"/>
            <w:noWrap w:val="0"/>
            <w:vAlign w:val="center"/>
          </w:tcPr>
          <w:p w14:paraId="7425302F">
            <w:pPr>
              <w:pStyle w:val="15"/>
              <w:adjustRightInd w:val="0"/>
              <w:snapToGrid w:val="0"/>
              <w:spacing w:line="240" w:lineRule="exact"/>
              <w:rPr>
                <w:rFonts w:hint="eastAsia" w:ascii="仿宋" w:hAnsi="仿宋" w:eastAsia="仿宋" w:cs="仿宋"/>
                <w:b w:val="0"/>
                <w:kern w:val="0"/>
                <w:sz w:val="21"/>
                <w:szCs w:val="21"/>
              </w:rPr>
            </w:pPr>
            <w:r>
              <w:rPr>
                <w:rFonts w:hint="eastAsia" w:ascii="仿宋" w:hAnsi="仿宋" w:eastAsia="仿宋" w:cs="仿宋"/>
                <w:b w:val="0"/>
                <w:kern w:val="0"/>
                <w:sz w:val="21"/>
                <w:szCs w:val="21"/>
              </w:rPr>
              <w:t>1</w:t>
            </w:r>
          </w:p>
        </w:tc>
        <w:tc>
          <w:tcPr>
            <w:tcW w:w="781" w:type="dxa"/>
            <w:noWrap w:val="0"/>
            <w:vAlign w:val="center"/>
          </w:tcPr>
          <w:p w14:paraId="14E53C76">
            <w:pPr>
              <w:pStyle w:val="15"/>
              <w:adjustRightInd w:val="0"/>
              <w:snapToGrid w:val="0"/>
              <w:spacing w:line="240" w:lineRule="exact"/>
              <w:rPr>
                <w:rFonts w:hint="eastAsia" w:ascii="仿宋" w:hAnsi="仿宋" w:eastAsia="仿宋" w:cs="仿宋"/>
                <w:b w:val="0"/>
                <w:kern w:val="0"/>
                <w:sz w:val="21"/>
                <w:szCs w:val="21"/>
              </w:rPr>
            </w:pPr>
            <w:r>
              <w:rPr>
                <w:rFonts w:hint="eastAsia" w:ascii="仿宋" w:hAnsi="仿宋" w:eastAsia="仿宋" w:cs="仿宋"/>
                <w:b w:val="0"/>
                <w:kern w:val="0"/>
                <w:sz w:val="21"/>
                <w:szCs w:val="21"/>
              </w:rPr>
              <w:t>1</w:t>
            </w:r>
          </w:p>
        </w:tc>
        <w:tc>
          <w:tcPr>
            <w:tcW w:w="781" w:type="dxa"/>
            <w:noWrap w:val="0"/>
            <w:vAlign w:val="center"/>
          </w:tcPr>
          <w:p w14:paraId="2D29DD36">
            <w:pPr>
              <w:pStyle w:val="15"/>
              <w:adjustRightInd w:val="0"/>
              <w:snapToGrid w:val="0"/>
              <w:spacing w:line="240" w:lineRule="exact"/>
              <w:rPr>
                <w:rFonts w:hint="eastAsia" w:ascii="仿宋" w:hAnsi="仿宋" w:eastAsia="仿宋" w:cs="仿宋"/>
                <w:b w:val="0"/>
                <w:kern w:val="0"/>
                <w:sz w:val="21"/>
                <w:szCs w:val="21"/>
              </w:rPr>
            </w:pPr>
            <w:r>
              <w:rPr>
                <w:rFonts w:hint="eastAsia" w:ascii="仿宋" w:hAnsi="仿宋" w:eastAsia="仿宋" w:cs="仿宋"/>
                <w:b w:val="0"/>
                <w:kern w:val="0"/>
                <w:sz w:val="21"/>
                <w:szCs w:val="21"/>
              </w:rPr>
              <w:t>1</w:t>
            </w:r>
          </w:p>
        </w:tc>
        <w:tc>
          <w:tcPr>
            <w:tcW w:w="781" w:type="dxa"/>
            <w:noWrap w:val="0"/>
            <w:vAlign w:val="center"/>
          </w:tcPr>
          <w:p w14:paraId="1DCE4F77">
            <w:pPr>
              <w:pStyle w:val="15"/>
              <w:adjustRightInd w:val="0"/>
              <w:snapToGrid w:val="0"/>
              <w:spacing w:line="240" w:lineRule="exact"/>
              <w:rPr>
                <w:rFonts w:hint="eastAsia" w:ascii="仿宋" w:hAnsi="仿宋" w:eastAsia="仿宋" w:cs="仿宋"/>
                <w:b w:val="0"/>
                <w:kern w:val="0"/>
                <w:sz w:val="21"/>
                <w:szCs w:val="21"/>
              </w:rPr>
            </w:pPr>
            <w:r>
              <w:rPr>
                <w:rFonts w:hint="eastAsia" w:ascii="仿宋" w:hAnsi="仿宋" w:eastAsia="仿宋" w:cs="仿宋"/>
                <w:b w:val="0"/>
                <w:kern w:val="0"/>
                <w:sz w:val="21"/>
                <w:szCs w:val="21"/>
              </w:rPr>
              <w:t>1</w:t>
            </w:r>
          </w:p>
        </w:tc>
        <w:tc>
          <w:tcPr>
            <w:tcW w:w="781" w:type="dxa"/>
            <w:noWrap w:val="0"/>
            <w:vAlign w:val="center"/>
          </w:tcPr>
          <w:p w14:paraId="3C7E3771">
            <w:pPr>
              <w:pStyle w:val="15"/>
              <w:adjustRightInd w:val="0"/>
              <w:snapToGrid w:val="0"/>
              <w:spacing w:line="240" w:lineRule="exact"/>
              <w:rPr>
                <w:rFonts w:hint="eastAsia" w:ascii="仿宋" w:hAnsi="仿宋" w:eastAsia="仿宋" w:cs="仿宋"/>
                <w:b w:val="0"/>
                <w:kern w:val="0"/>
                <w:sz w:val="21"/>
                <w:szCs w:val="21"/>
              </w:rPr>
            </w:pPr>
            <w:r>
              <w:rPr>
                <w:rFonts w:hint="eastAsia" w:ascii="仿宋" w:hAnsi="仿宋" w:eastAsia="仿宋" w:cs="仿宋"/>
                <w:b w:val="0"/>
                <w:kern w:val="0"/>
                <w:sz w:val="21"/>
                <w:szCs w:val="21"/>
              </w:rPr>
              <w:t>1</w:t>
            </w:r>
          </w:p>
        </w:tc>
        <w:tc>
          <w:tcPr>
            <w:tcW w:w="781" w:type="dxa"/>
            <w:noWrap w:val="0"/>
            <w:vAlign w:val="center"/>
          </w:tcPr>
          <w:p w14:paraId="31877CF1">
            <w:pPr>
              <w:pStyle w:val="15"/>
              <w:adjustRightInd w:val="0"/>
              <w:snapToGrid w:val="0"/>
              <w:spacing w:line="240" w:lineRule="exact"/>
              <w:rPr>
                <w:rFonts w:hint="eastAsia" w:ascii="仿宋" w:hAnsi="仿宋" w:eastAsia="仿宋" w:cs="仿宋"/>
                <w:b w:val="0"/>
                <w:kern w:val="0"/>
                <w:sz w:val="21"/>
                <w:szCs w:val="21"/>
              </w:rPr>
            </w:pPr>
            <w:r>
              <w:rPr>
                <w:rFonts w:hint="eastAsia" w:ascii="仿宋" w:hAnsi="仿宋" w:eastAsia="仿宋" w:cs="仿宋"/>
                <w:b w:val="0"/>
                <w:kern w:val="0"/>
                <w:sz w:val="21"/>
                <w:szCs w:val="21"/>
              </w:rPr>
              <w:t>1</w:t>
            </w:r>
          </w:p>
        </w:tc>
        <w:tc>
          <w:tcPr>
            <w:tcW w:w="779" w:type="dxa"/>
            <w:noWrap w:val="0"/>
            <w:vAlign w:val="center"/>
          </w:tcPr>
          <w:p w14:paraId="5AAC3021">
            <w:pPr>
              <w:pStyle w:val="15"/>
              <w:adjustRightInd w:val="0"/>
              <w:snapToGrid w:val="0"/>
              <w:spacing w:line="240" w:lineRule="exact"/>
              <w:rPr>
                <w:rFonts w:hint="eastAsia" w:ascii="仿宋" w:hAnsi="仿宋" w:eastAsia="仿宋" w:cs="仿宋"/>
                <w:b w:val="0"/>
                <w:kern w:val="0"/>
                <w:sz w:val="21"/>
                <w:szCs w:val="21"/>
                <w:lang w:val="en-US" w:eastAsia="zh-CN"/>
              </w:rPr>
            </w:pPr>
            <w:r>
              <w:rPr>
                <w:rFonts w:hint="eastAsia" w:ascii="仿宋" w:hAnsi="仿宋" w:eastAsia="仿宋" w:cs="仿宋"/>
                <w:b w:val="0"/>
                <w:kern w:val="0"/>
                <w:sz w:val="21"/>
                <w:szCs w:val="21"/>
                <w:lang w:val="en-US" w:eastAsia="zh-CN"/>
              </w:rPr>
              <w:t>6</w:t>
            </w:r>
          </w:p>
        </w:tc>
      </w:tr>
    </w:tbl>
    <w:p w14:paraId="0A67EF87">
      <w:pPr>
        <w:spacing w:after="120" w:afterLines="50" w:line="440" w:lineRule="exact"/>
        <w:jc w:val="center"/>
        <w:rPr>
          <w:rFonts w:hint="eastAsia" w:ascii="仿宋" w:hAnsi="仿宋" w:eastAsia="仿宋" w:cs="宋体"/>
          <w:b/>
          <w:kern w:val="0"/>
          <w:szCs w:val="21"/>
        </w:rPr>
      </w:pPr>
    </w:p>
    <w:p w14:paraId="505CB4C8">
      <w:pPr>
        <w:spacing w:line="360" w:lineRule="auto"/>
        <w:ind w:firstLine="528" w:firstLineChars="200"/>
        <w:rPr>
          <w:rFonts w:hint="eastAsia" w:ascii="楷体" w:hAnsi="楷体" w:eastAsia="楷体" w:cs="宋体"/>
          <w:color w:val="000000"/>
          <w:spacing w:val="-8"/>
          <w:sz w:val="28"/>
          <w:szCs w:val="28"/>
        </w:rPr>
      </w:pPr>
      <w:r>
        <w:rPr>
          <w:rFonts w:hint="eastAsia" w:ascii="楷体" w:hAnsi="楷体" w:eastAsia="楷体" w:cs="宋体"/>
          <w:color w:val="000000"/>
          <w:spacing w:val="-8"/>
          <w:sz w:val="28"/>
          <w:szCs w:val="28"/>
        </w:rPr>
        <w:t>2.课程体系学时、学分结构表</w:t>
      </w:r>
    </w:p>
    <w:p w14:paraId="0F9032FA">
      <w:pPr>
        <w:widowControl/>
        <w:adjustRightInd w:val="0"/>
        <w:snapToGrid w:val="0"/>
        <w:jc w:val="center"/>
        <w:textAlignment w:val="center"/>
        <w:rPr>
          <w:rFonts w:hint="eastAsia" w:ascii="仿宋" w:hAnsi="仿宋" w:eastAsia="仿宋"/>
          <w:b/>
          <w:szCs w:val="21"/>
          <w:lang w:eastAsia="zh-CN"/>
        </w:rPr>
      </w:pPr>
      <w:r>
        <w:rPr>
          <w:rFonts w:hint="eastAsia" w:ascii="仿宋" w:hAnsi="仿宋" w:eastAsia="仿宋"/>
          <w:b/>
          <w:color w:val="000000"/>
          <w:szCs w:val="21"/>
        </w:rPr>
        <w:t>表8专业课程体系学时、学分分配表</w:t>
      </w:r>
      <w:r>
        <w:rPr>
          <w:rFonts w:hint="eastAsia" w:ascii="仿宋" w:hAnsi="仿宋" w:eastAsia="仿宋"/>
          <w:b/>
          <w:szCs w:val="21"/>
        </w:rPr>
        <w:t>表</w:t>
      </w:r>
    </w:p>
    <w:tbl>
      <w:tblPr>
        <w:tblStyle w:val="7"/>
        <w:tblW w:w="0" w:type="auto"/>
        <w:tblInd w:w="118" w:type="dxa"/>
        <w:tblLayout w:type="autofit"/>
        <w:tblCellMar>
          <w:top w:w="0" w:type="dxa"/>
          <w:left w:w="108" w:type="dxa"/>
          <w:bottom w:w="0" w:type="dxa"/>
          <w:right w:w="108" w:type="dxa"/>
        </w:tblCellMar>
      </w:tblPr>
      <w:tblGrid>
        <w:gridCol w:w="1975"/>
        <w:gridCol w:w="1134"/>
        <w:gridCol w:w="850"/>
        <w:gridCol w:w="1134"/>
        <w:gridCol w:w="709"/>
        <w:gridCol w:w="709"/>
        <w:gridCol w:w="709"/>
        <w:gridCol w:w="756"/>
        <w:gridCol w:w="993"/>
      </w:tblGrid>
      <w:tr w14:paraId="2C7243D9">
        <w:tblPrEx>
          <w:tblCellMar>
            <w:top w:w="0" w:type="dxa"/>
            <w:left w:w="108" w:type="dxa"/>
            <w:bottom w:w="0" w:type="dxa"/>
            <w:right w:w="108" w:type="dxa"/>
          </w:tblCellMar>
        </w:tblPrEx>
        <w:trPr>
          <w:trHeight w:val="285" w:hRule="atLeast"/>
        </w:trPr>
        <w:tc>
          <w:tcPr>
            <w:tcW w:w="1975" w:type="dxa"/>
            <w:vMerge w:val="restart"/>
            <w:tcBorders>
              <w:top w:val="single" w:color="auto" w:sz="8" w:space="0"/>
              <w:left w:val="single" w:color="auto" w:sz="8" w:space="0"/>
              <w:bottom w:val="single" w:color="000000" w:sz="8" w:space="0"/>
              <w:right w:val="single" w:color="auto" w:sz="8" w:space="0"/>
            </w:tcBorders>
            <w:shd w:val="clear" w:color="auto" w:fill="auto"/>
            <w:vAlign w:val="center"/>
          </w:tcPr>
          <w:p w14:paraId="2A005DE3">
            <w:pPr>
              <w:spacing w:line="240" w:lineRule="exact"/>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课程类别</w:t>
            </w:r>
          </w:p>
        </w:tc>
        <w:tc>
          <w:tcPr>
            <w:tcW w:w="1134" w:type="dxa"/>
            <w:vMerge w:val="restart"/>
            <w:tcBorders>
              <w:top w:val="single" w:color="auto" w:sz="8" w:space="0"/>
              <w:left w:val="single" w:color="auto" w:sz="8" w:space="0"/>
              <w:bottom w:val="single" w:color="000000" w:sz="8" w:space="0"/>
              <w:right w:val="single" w:color="auto" w:sz="8" w:space="0"/>
            </w:tcBorders>
            <w:shd w:val="clear" w:color="auto" w:fill="auto"/>
            <w:vAlign w:val="center"/>
          </w:tcPr>
          <w:p w14:paraId="6B1EA8BA">
            <w:pPr>
              <w:spacing w:line="240" w:lineRule="exact"/>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课程门数</w:t>
            </w:r>
          </w:p>
        </w:tc>
        <w:tc>
          <w:tcPr>
            <w:tcW w:w="1984" w:type="dxa"/>
            <w:gridSpan w:val="2"/>
            <w:tcBorders>
              <w:top w:val="single" w:color="auto" w:sz="8" w:space="0"/>
              <w:left w:val="nil"/>
              <w:bottom w:val="single" w:color="auto" w:sz="8" w:space="0"/>
              <w:right w:val="single" w:color="000000" w:sz="8" w:space="0"/>
            </w:tcBorders>
            <w:shd w:val="clear" w:color="auto" w:fill="auto"/>
            <w:vAlign w:val="center"/>
          </w:tcPr>
          <w:p w14:paraId="123BCA8E">
            <w:pPr>
              <w:spacing w:line="240" w:lineRule="exact"/>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学分结构</w:t>
            </w:r>
          </w:p>
        </w:tc>
        <w:tc>
          <w:tcPr>
            <w:tcW w:w="3876" w:type="dxa"/>
            <w:gridSpan w:val="5"/>
            <w:tcBorders>
              <w:top w:val="single" w:color="auto" w:sz="8" w:space="0"/>
              <w:left w:val="nil"/>
              <w:bottom w:val="single" w:color="auto" w:sz="8" w:space="0"/>
              <w:right w:val="single" w:color="000000" w:sz="8" w:space="0"/>
            </w:tcBorders>
            <w:shd w:val="clear" w:color="auto" w:fill="auto"/>
            <w:vAlign w:val="center"/>
          </w:tcPr>
          <w:p w14:paraId="1AD65B1E">
            <w:pPr>
              <w:spacing w:line="240" w:lineRule="exact"/>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学时结构</w:t>
            </w:r>
          </w:p>
        </w:tc>
      </w:tr>
      <w:tr w14:paraId="01CDC4F3">
        <w:tblPrEx>
          <w:tblCellMar>
            <w:top w:w="0" w:type="dxa"/>
            <w:left w:w="108" w:type="dxa"/>
            <w:bottom w:w="0" w:type="dxa"/>
            <w:right w:w="108" w:type="dxa"/>
          </w:tblCellMar>
        </w:tblPrEx>
        <w:trPr>
          <w:trHeight w:val="285" w:hRule="atLeast"/>
        </w:trPr>
        <w:tc>
          <w:tcPr>
            <w:tcW w:w="1975" w:type="dxa"/>
            <w:vMerge w:val="continue"/>
            <w:tcBorders>
              <w:top w:val="single" w:color="auto" w:sz="8" w:space="0"/>
              <w:left w:val="single" w:color="auto" w:sz="8" w:space="0"/>
              <w:bottom w:val="single" w:color="000000" w:sz="8" w:space="0"/>
              <w:right w:val="single" w:color="auto" w:sz="8" w:space="0"/>
            </w:tcBorders>
            <w:vAlign w:val="center"/>
          </w:tcPr>
          <w:p w14:paraId="36A1AD48">
            <w:pPr>
              <w:spacing w:line="240" w:lineRule="exact"/>
              <w:jc w:val="left"/>
              <w:rPr>
                <w:rFonts w:hint="eastAsia" w:ascii="仿宋" w:hAnsi="仿宋" w:eastAsia="仿宋" w:cs="宋体"/>
                <w:b/>
                <w:bCs/>
                <w:color w:val="000000"/>
                <w:kern w:val="0"/>
                <w:szCs w:val="21"/>
              </w:rPr>
            </w:pPr>
          </w:p>
        </w:tc>
        <w:tc>
          <w:tcPr>
            <w:tcW w:w="1134" w:type="dxa"/>
            <w:vMerge w:val="continue"/>
            <w:tcBorders>
              <w:top w:val="single" w:color="auto" w:sz="8" w:space="0"/>
              <w:left w:val="single" w:color="auto" w:sz="8" w:space="0"/>
              <w:bottom w:val="single" w:color="000000" w:sz="8" w:space="0"/>
              <w:right w:val="single" w:color="auto" w:sz="8" w:space="0"/>
            </w:tcBorders>
            <w:vAlign w:val="center"/>
          </w:tcPr>
          <w:p w14:paraId="738167A3">
            <w:pPr>
              <w:spacing w:line="240" w:lineRule="exact"/>
              <w:jc w:val="left"/>
              <w:rPr>
                <w:rFonts w:hint="eastAsia" w:ascii="仿宋" w:hAnsi="仿宋" w:eastAsia="仿宋" w:cs="宋体"/>
                <w:b/>
                <w:bCs/>
                <w:color w:val="000000"/>
                <w:kern w:val="0"/>
                <w:szCs w:val="21"/>
              </w:rPr>
            </w:pPr>
          </w:p>
        </w:tc>
        <w:tc>
          <w:tcPr>
            <w:tcW w:w="850" w:type="dxa"/>
            <w:vMerge w:val="restart"/>
            <w:tcBorders>
              <w:top w:val="nil"/>
              <w:left w:val="single" w:color="auto" w:sz="8" w:space="0"/>
              <w:bottom w:val="single" w:color="000000" w:sz="8" w:space="0"/>
              <w:right w:val="single" w:color="auto" w:sz="8" w:space="0"/>
            </w:tcBorders>
            <w:shd w:val="clear" w:color="auto" w:fill="auto"/>
            <w:vAlign w:val="center"/>
          </w:tcPr>
          <w:p w14:paraId="4671D92B">
            <w:pPr>
              <w:spacing w:line="240" w:lineRule="exact"/>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学分</w:t>
            </w:r>
          </w:p>
        </w:tc>
        <w:tc>
          <w:tcPr>
            <w:tcW w:w="1134" w:type="dxa"/>
            <w:vMerge w:val="restart"/>
            <w:tcBorders>
              <w:top w:val="nil"/>
              <w:left w:val="single" w:color="auto" w:sz="8" w:space="0"/>
              <w:bottom w:val="single" w:color="000000" w:sz="8" w:space="0"/>
              <w:right w:val="single" w:color="auto" w:sz="8" w:space="0"/>
            </w:tcBorders>
            <w:shd w:val="clear" w:color="auto" w:fill="auto"/>
            <w:vAlign w:val="center"/>
          </w:tcPr>
          <w:p w14:paraId="18A51154">
            <w:pPr>
              <w:spacing w:line="240" w:lineRule="exact"/>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占总学分比例</w:t>
            </w:r>
          </w:p>
        </w:tc>
        <w:tc>
          <w:tcPr>
            <w:tcW w:w="2127" w:type="dxa"/>
            <w:gridSpan w:val="3"/>
            <w:tcBorders>
              <w:top w:val="single" w:color="auto" w:sz="8" w:space="0"/>
              <w:left w:val="nil"/>
              <w:bottom w:val="single" w:color="auto" w:sz="8" w:space="0"/>
              <w:right w:val="single" w:color="000000" w:sz="8" w:space="0"/>
            </w:tcBorders>
            <w:shd w:val="clear" w:color="auto" w:fill="auto"/>
            <w:vAlign w:val="center"/>
          </w:tcPr>
          <w:p w14:paraId="0F967AAB">
            <w:pPr>
              <w:spacing w:line="240" w:lineRule="exact"/>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学时数</w:t>
            </w:r>
          </w:p>
        </w:tc>
        <w:tc>
          <w:tcPr>
            <w:tcW w:w="1749" w:type="dxa"/>
            <w:gridSpan w:val="2"/>
            <w:tcBorders>
              <w:top w:val="single" w:color="auto" w:sz="8" w:space="0"/>
              <w:left w:val="nil"/>
              <w:bottom w:val="single" w:color="auto" w:sz="8" w:space="0"/>
              <w:right w:val="single" w:color="000000" w:sz="8" w:space="0"/>
            </w:tcBorders>
            <w:shd w:val="clear" w:color="auto" w:fill="auto"/>
            <w:vAlign w:val="center"/>
          </w:tcPr>
          <w:p w14:paraId="1AEC999C">
            <w:pPr>
              <w:spacing w:line="240" w:lineRule="exact"/>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占总学时比例</w:t>
            </w:r>
          </w:p>
        </w:tc>
      </w:tr>
      <w:tr w14:paraId="19DFEDE1">
        <w:tblPrEx>
          <w:tblCellMar>
            <w:top w:w="0" w:type="dxa"/>
            <w:left w:w="108" w:type="dxa"/>
            <w:bottom w:w="0" w:type="dxa"/>
            <w:right w:w="108" w:type="dxa"/>
          </w:tblCellMar>
        </w:tblPrEx>
        <w:trPr>
          <w:trHeight w:val="285" w:hRule="atLeast"/>
        </w:trPr>
        <w:tc>
          <w:tcPr>
            <w:tcW w:w="1975" w:type="dxa"/>
            <w:vMerge w:val="continue"/>
            <w:tcBorders>
              <w:top w:val="single" w:color="auto" w:sz="8" w:space="0"/>
              <w:left w:val="single" w:color="auto" w:sz="8" w:space="0"/>
              <w:bottom w:val="single" w:color="000000" w:sz="8" w:space="0"/>
              <w:right w:val="single" w:color="auto" w:sz="8" w:space="0"/>
            </w:tcBorders>
            <w:vAlign w:val="center"/>
          </w:tcPr>
          <w:p w14:paraId="4E09587F">
            <w:pPr>
              <w:spacing w:line="240" w:lineRule="exact"/>
              <w:jc w:val="left"/>
              <w:rPr>
                <w:rFonts w:hint="eastAsia" w:ascii="仿宋" w:hAnsi="仿宋" w:eastAsia="仿宋" w:cs="宋体"/>
                <w:b/>
                <w:bCs/>
                <w:color w:val="000000"/>
                <w:kern w:val="0"/>
                <w:szCs w:val="21"/>
              </w:rPr>
            </w:pPr>
          </w:p>
        </w:tc>
        <w:tc>
          <w:tcPr>
            <w:tcW w:w="1134" w:type="dxa"/>
            <w:vMerge w:val="continue"/>
            <w:tcBorders>
              <w:top w:val="single" w:color="auto" w:sz="8" w:space="0"/>
              <w:left w:val="single" w:color="auto" w:sz="8" w:space="0"/>
              <w:bottom w:val="single" w:color="000000" w:sz="8" w:space="0"/>
              <w:right w:val="single" w:color="auto" w:sz="8" w:space="0"/>
            </w:tcBorders>
            <w:vAlign w:val="center"/>
          </w:tcPr>
          <w:p w14:paraId="5794DF26">
            <w:pPr>
              <w:spacing w:line="240" w:lineRule="exact"/>
              <w:jc w:val="left"/>
              <w:rPr>
                <w:rFonts w:hint="eastAsia" w:ascii="仿宋" w:hAnsi="仿宋" w:eastAsia="仿宋" w:cs="宋体"/>
                <w:b/>
                <w:bCs/>
                <w:color w:val="000000"/>
                <w:kern w:val="0"/>
                <w:szCs w:val="21"/>
              </w:rPr>
            </w:pPr>
          </w:p>
        </w:tc>
        <w:tc>
          <w:tcPr>
            <w:tcW w:w="850" w:type="dxa"/>
            <w:vMerge w:val="continue"/>
            <w:tcBorders>
              <w:top w:val="nil"/>
              <w:left w:val="single" w:color="auto" w:sz="8" w:space="0"/>
              <w:bottom w:val="single" w:color="000000" w:sz="8" w:space="0"/>
              <w:right w:val="single" w:color="auto" w:sz="8" w:space="0"/>
            </w:tcBorders>
            <w:vAlign w:val="center"/>
          </w:tcPr>
          <w:p w14:paraId="05418B93">
            <w:pPr>
              <w:spacing w:line="240" w:lineRule="exact"/>
              <w:jc w:val="left"/>
              <w:rPr>
                <w:rFonts w:hint="eastAsia" w:ascii="仿宋" w:hAnsi="仿宋" w:eastAsia="仿宋" w:cs="宋体"/>
                <w:b/>
                <w:bCs/>
                <w:color w:val="000000"/>
                <w:kern w:val="0"/>
                <w:szCs w:val="21"/>
              </w:rPr>
            </w:pPr>
          </w:p>
        </w:tc>
        <w:tc>
          <w:tcPr>
            <w:tcW w:w="1134" w:type="dxa"/>
            <w:vMerge w:val="continue"/>
            <w:tcBorders>
              <w:top w:val="nil"/>
              <w:left w:val="single" w:color="auto" w:sz="8" w:space="0"/>
              <w:bottom w:val="single" w:color="000000" w:sz="8" w:space="0"/>
              <w:right w:val="single" w:color="auto" w:sz="8" w:space="0"/>
            </w:tcBorders>
            <w:vAlign w:val="center"/>
          </w:tcPr>
          <w:p w14:paraId="3E9446EB">
            <w:pPr>
              <w:spacing w:line="240" w:lineRule="exact"/>
              <w:jc w:val="left"/>
              <w:rPr>
                <w:rFonts w:hint="eastAsia" w:ascii="仿宋" w:hAnsi="仿宋" w:eastAsia="仿宋" w:cs="宋体"/>
                <w:b/>
                <w:bCs/>
                <w:color w:val="000000"/>
                <w:kern w:val="0"/>
                <w:szCs w:val="21"/>
              </w:rPr>
            </w:pPr>
          </w:p>
        </w:tc>
        <w:tc>
          <w:tcPr>
            <w:tcW w:w="709" w:type="dxa"/>
            <w:tcBorders>
              <w:top w:val="nil"/>
              <w:left w:val="nil"/>
              <w:bottom w:val="single" w:color="auto" w:sz="8" w:space="0"/>
              <w:right w:val="single" w:color="auto" w:sz="8" w:space="0"/>
            </w:tcBorders>
            <w:shd w:val="clear" w:color="auto" w:fill="auto"/>
            <w:vAlign w:val="center"/>
          </w:tcPr>
          <w:p w14:paraId="597167E8">
            <w:pPr>
              <w:spacing w:line="240" w:lineRule="exact"/>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合计</w:t>
            </w:r>
          </w:p>
        </w:tc>
        <w:tc>
          <w:tcPr>
            <w:tcW w:w="709" w:type="dxa"/>
            <w:tcBorders>
              <w:top w:val="nil"/>
              <w:left w:val="nil"/>
              <w:bottom w:val="single" w:color="auto" w:sz="8" w:space="0"/>
              <w:right w:val="single" w:color="auto" w:sz="8" w:space="0"/>
            </w:tcBorders>
            <w:shd w:val="clear" w:color="auto" w:fill="auto"/>
            <w:vAlign w:val="center"/>
          </w:tcPr>
          <w:p w14:paraId="6EAC1482">
            <w:pPr>
              <w:spacing w:line="240" w:lineRule="exact"/>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理论</w:t>
            </w:r>
          </w:p>
        </w:tc>
        <w:tc>
          <w:tcPr>
            <w:tcW w:w="709" w:type="dxa"/>
            <w:tcBorders>
              <w:top w:val="nil"/>
              <w:left w:val="nil"/>
              <w:bottom w:val="single" w:color="auto" w:sz="8" w:space="0"/>
              <w:right w:val="single" w:color="auto" w:sz="8" w:space="0"/>
            </w:tcBorders>
            <w:shd w:val="clear" w:color="auto" w:fill="auto"/>
            <w:vAlign w:val="center"/>
          </w:tcPr>
          <w:p w14:paraId="5A9BA846">
            <w:pPr>
              <w:spacing w:line="240" w:lineRule="exact"/>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实践</w:t>
            </w:r>
          </w:p>
        </w:tc>
        <w:tc>
          <w:tcPr>
            <w:tcW w:w="756" w:type="dxa"/>
            <w:tcBorders>
              <w:top w:val="nil"/>
              <w:left w:val="nil"/>
              <w:bottom w:val="single" w:color="auto" w:sz="8" w:space="0"/>
              <w:right w:val="single" w:color="auto" w:sz="8" w:space="0"/>
            </w:tcBorders>
            <w:shd w:val="clear" w:color="auto" w:fill="auto"/>
            <w:vAlign w:val="center"/>
          </w:tcPr>
          <w:p w14:paraId="209378BF">
            <w:pPr>
              <w:spacing w:line="240" w:lineRule="exact"/>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理论</w:t>
            </w:r>
          </w:p>
        </w:tc>
        <w:tc>
          <w:tcPr>
            <w:tcW w:w="993" w:type="dxa"/>
            <w:tcBorders>
              <w:top w:val="nil"/>
              <w:left w:val="nil"/>
              <w:bottom w:val="single" w:color="auto" w:sz="8" w:space="0"/>
              <w:right w:val="single" w:color="auto" w:sz="8" w:space="0"/>
            </w:tcBorders>
            <w:shd w:val="clear" w:color="auto" w:fill="auto"/>
            <w:vAlign w:val="center"/>
          </w:tcPr>
          <w:p w14:paraId="548BFFC4">
            <w:pPr>
              <w:spacing w:line="240" w:lineRule="exact"/>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实践</w:t>
            </w:r>
          </w:p>
        </w:tc>
      </w:tr>
      <w:tr w14:paraId="6C97BBCF">
        <w:tblPrEx>
          <w:tblCellMar>
            <w:top w:w="0" w:type="dxa"/>
            <w:left w:w="108" w:type="dxa"/>
            <w:bottom w:w="0" w:type="dxa"/>
            <w:right w:w="108" w:type="dxa"/>
          </w:tblCellMar>
        </w:tblPrEx>
        <w:trPr>
          <w:trHeight w:val="285" w:hRule="atLeast"/>
        </w:trPr>
        <w:tc>
          <w:tcPr>
            <w:tcW w:w="1975" w:type="dxa"/>
            <w:tcBorders>
              <w:top w:val="nil"/>
              <w:left w:val="single" w:color="auto" w:sz="8" w:space="0"/>
              <w:bottom w:val="single" w:color="auto" w:sz="8" w:space="0"/>
              <w:right w:val="single" w:color="auto" w:sz="8" w:space="0"/>
            </w:tcBorders>
            <w:shd w:val="clear" w:color="auto" w:fill="auto"/>
            <w:vAlign w:val="center"/>
          </w:tcPr>
          <w:p w14:paraId="3EB584E4">
            <w:pPr>
              <w:spacing w:line="240" w:lineRule="exact"/>
              <w:jc w:val="center"/>
              <w:rPr>
                <w:rFonts w:hint="eastAsia" w:ascii="仿宋" w:hAnsi="仿宋" w:eastAsia="仿宋" w:cs="宋体"/>
                <w:color w:val="000000"/>
                <w:sz w:val="18"/>
                <w:szCs w:val="18"/>
              </w:rPr>
            </w:pPr>
            <w:r>
              <w:rPr>
                <w:rFonts w:hint="eastAsia" w:ascii="仿宋" w:hAnsi="仿宋" w:eastAsia="仿宋" w:cs="宋体"/>
                <w:color w:val="000000"/>
                <w:sz w:val="18"/>
                <w:szCs w:val="18"/>
              </w:rPr>
              <w:t>公共基础必修课</w:t>
            </w:r>
          </w:p>
        </w:tc>
        <w:tc>
          <w:tcPr>
            <w:tcW w:w="1134" w:type="dxa"/>
            <w:tcBorders>
              <w:top w:val="nil"/>
              <w:left w:val="nil"/>
              <w:bottom w:val="single" w:color="auto" w:sz="8" w:space="0"/>
              <w:right w:val="single" w:color="auto" w:sz="8" w:space="0"/>
            </w:tcBorders>
            <w:shd w:val="clear" w:color="auto" w:fill="auto"/>
            <w:vAlign w:val="center"/>
          </w:tcPr>
          <w:p w14:paraId="54B7E27D">
            <w:pPr>
              <w:keepNext w:val="0"/>
              <w:keepLines w:val="0"/>
              <w:widowControl/>
              <w:suppressLineNumbers w:val="0"/>
              <w:jc w:val="center"/>
              <w:textAlignment w:val="center"/>
              <w:rPr>
                <w:rFonts w:hint="eastAsia" w:ascii="仿宋" w:hAnsi="仿宋" w:eastAsia="仿宋" w:cs="宋体"/>
                <w:color w:val="000000"/>
                <w:sz w:val="18"/>
                <w:szCs w:val="18"/>
              </w:rPr>
            </w:pPr>
            <w:r>
              <w:rPr>
                <w:rFonts w:hint="eastAsia" w:ascii="仿宋" w:hAnsi="仿宋" w:eastAsia="仿宋" w:cs="仿宋"/>
                <w:i w:val="0"/>
                <w:iCs w:val="0"/>
                <w:color w:val="000000"/>
                <w:kern w:val="0"/>
                <w:sz w:val="18"/>
                <w:szCs w:val="18"/>
                <w:u w:val="none"/>
                <w:lang w:val="en-US" w:eastAsia="zh-CN" w:bidi="ar"/>
              </w:rPr>
              <w:t>16</w:t>
            </w:r>
          </w:p>
        </w:tc>
        <w:tc>
          <w:tcPr>
            <w:tcW w:w="850" w:type="dxa"/>
            <w:tcBorders>
              <w:top w:val="nil"/>
              <w:left w:val="nil"/>
              <w:bottom w:val="single" w:color="auto" w:sz="8" w:space="0"/>
              <w:right w:val="single" w:color="auto" w:sz="8" w:space="0"/>
            </w:tcBorders>
            <w:shd w:val="clear" w:color="auto" w:fill="auto"/>
            <w:vAlign w:val="center"/>
          </w:tcPr>
          <w:p w14:paraId="2D78B013">
            <w:pPr>
              <w:keepNext w:val="0"/>
              <w:keepLines w:val="0"/>
              <w:widowControl/>
              <w:suppressLineNumbers w:val="0"/>
              <w:jc w:val="center"/>
              <w:textAlignment w:val="center"/>
              <w:rPr>
                <w:rFonts w:hint="eastAsia" w:ascii="仿宋" w:hAnsi="仿宋" w:eastAsia="仿宋" w:cs="宋体"/>
                <w:color w:val="000000"/>
                <w:sz w:val="18"/>
                <w:szCs w:val="18"/>
              </w:rPr>
            </w:pPr>
            <w:r>
              <w:rPr>
                <w:rFonts w:hint="eastAsia" w:ascii="仿宋" w:hAnsi="仿宋" w:eastAsia="仿宋" w:cs="仿宋"/>
                <w:i w:val="0"/>
                <w:iCs w:val="0"/>
                <w:color w:val="000000"/>
                <w:kern w:val="0"/>
                <w:sz w:val="18"/>
                <w:szCs w:val="18"/>
                <w:u w:val="none"/>
                <w:lang w:val="en-US" w:eastAsia="zh-CN" w:bidi="ar"/>
              </w:rPr>
              <w:t>40</w:t>
            </w:r>
          </w:p>
        </w:tc>
        <w:tc>
          <w:tcPr>
            <w:tcW w:w="1134" w:type="dxa"/>
            <w:tcBorders>
              <w:top w:val="nil"/>
              <w:left w:val="nil"/>
              <w:bottom w:val="single" w:color="auto" w:sz="8" w:space="0"/>
              <w:right w:val="single" w:color="auto" w:sz="8" w:space="0"/>
            </w:tcBorders>
            <w:shd w:val="clear" w:color="auto" w:fill="auto"/>
            <w:vAlign w:val="center"/>
          </w:tcPr>
          <w:p w14:paraId="0A079A81">
            <w:pPr>
              <w:keepNext w:val="0"/>
              <w:keepLines w:val="0"/>
              <w:widowControl/>
              <w:suppressLineNumbers w:val="0"/>
              <w:jc w:val="center"/>
              <w:textAlignment w:val="center"/>
              <w:rPr>
                <w:rFonts w:hint="eastAsia" w:ascii="仿宋" w:hAnsi="仿宋" w:eastAsia="仿宋" w:cs="宋体"/>
                <w:color w:val="000000"/>
                <w:sz w:val="18"/>
                <w:szCs w:val="18"/>
              </w:rPr>
            </w:pPr>
            <w:r>
              <w:rPr>
                <w:rFonts w:hint="eastAsia" w:ascii="仿宋" w:hAnsi="仿宋" w:eastAsia="仿宋" w:cs="仿宋"/>
                <w:i w:val="0"/>
                <w:iCs w:val="0"/>
                <w:color w:val="000000"/>
                <w:kern w:val="0"/>
                <w:sz w:val="18"/>
                <w:szCs w:val="18"/>
                <w:u w:val="none"/>
                <w:lang w:val="en-US" w:eastAsia="zh-CN" w:bidi="ar"/>
              </w:rPr>
              <w:t>26.85%</w:t>
            </w:r>
          </w:p>
        </w:tc>
        <w:tc>
          <w:tcPr>
            <w:tcW w:w="709" w:type="dxa"/>
            <w:tcBorders>
              <w:top w:val="nil"/>
              <w:left w:val="nil"/>
              <w:bottom w:val="single" w:color="auto" w:sz="8" w:space="0"/>
              <w:right w:val="single" w:color="auto" w:sz="8" w:space="0"/>
            </w:tcBorders>
            <w:shd w:val="clear" w:color="auto" w:fill="auto"/>
            <w:vAlign w:val="center"/>
          </w:tcPr>
          <w:p w14:paraId="60BEF2EB">
            <w:pPr>
              <w:keepNext w:val="0"/>
              <w:keepLines w:val="0"/>
              <w:widowControl/>
              <w:suppressLineNumbers w:val="0"/>
              <w:jc w:val="center"/>
              <w:textAlignment w:val="center"/>
              <w:rPr>
                <w:rFonts w:hint="eastAsia" w:ascii="仿宋" w:hAnsi="仿宋" w:eastAsia="仿宋" w:cs="宋体"/>
                <w:color w:val="000000"/>
                <w:sz w:val="18"/>
                <w:szCs w:val="18"/>
              </w:rPr>
            </w:pPr>
            <w:r>
              <w:rPr>
                <w:rFonts w:hint="eastAsia" w:ascii="仿宋" w:hAnsi="仿宋" w:eastAsia="仿宋" w:cs="仿宋"/>
                <w:i w:val="0"/>
                <w:iCs w:val="0"/>
                <w:color w:val="000000"/>
                <w:kern w:val="0"/>
                <w:sz w:val="18"/>
                <w:szCs w:val="18"/>
                <w:u w:val="none"/>
                <w:lang w:val="en-US" w:eastAsia="zh-CN" w:bidi="ar"/>
              </w:rPr>
              <w:t>802</w:t>
            </w:r>
          </w:p>
        </w:tc>
        <w:tc>
          <w:tcPr>
            <w:tcW w:w="709" w:type="dxa"/>
            <w:tcBorders>
              <w:top w:val="nil"/>
              <w:left w:val="nil"/>
              <w:bottom w:val="single" w:color="auto" w:sz="8" w:space="0"/>
              <w:right w:val="single" w:color="auto" w:sz="8" w:space="0"/>
            </w:tcBorders>
            <w:shd w:val="clear" w:color="auto" w:fill="auto"/>
            <w:vAlign w:val="center"/>
          </w:tcPr>
          <w:p w14:paraId="187A1A15">
            <w:pPr>
              <w:keepNext w:val="0"/>
              <w:keepLines w:val="0"/>
              <w:widowControl/>
              <w:suppressLineNumbers w:val="0"/>
              <w:jc w:val="center"/>
              <w:textAlignment w:val="center"/>
              <w:rPr>
                <w:rFonts w:hint="eastAsia" w:ascii="仿宋" w:hAnsi="仿宋" w:eastAsia="仿宋" w:cs="宋体"/>
                <w:color w:val="000000"/>
                <w:sz w:val="18"/>
                <w:szCs w:val="18"/>
              </w:rPr>
            </w:pPr>
            <w:r>
              <w:rPr>
                <w:rFonts w:hint="eastAsia" w:ascii="仿宋" w:hAnsi="仿宋" w:eastAsia="仿宋" w:cs="仿宋"/>
                <w:i w:val="0"/>
                <w:iCs w:val="0"/>
                <w:color w:val="000000"/>
                <w:kern w:val="0"/>
                <w:sz w:val="18"/>
                <w:szCs w:val="18"/>
                <w:u w:val="none"/>
                <w:lang w:val="en-US" w:eastAsia="zh-CN" w:bidi="ar"/>
              </w:rPr>
              <w:t>336</w:t>
            </w:r>
          </w:p>
        </w:tc>
        <w:tc>
          <w:tcPr>
            <w:tcW w:w="709" w:type="dxa"/>
            <w:tcBorders>
              <w:top w:val="nil"/>
              <w:left w:val="nil"/>
              <w:bottom w:val="single" w:color="auto" w:sz="8" w:space="0"/>
              <w:right w:val="single" w:color="auto" w:sz="8" w:space="0"/>
            </w:tcBorders>
            <w:shd w:val="clear" w:color="auto" w:fill="auto"/>
            <w:vAlign w:val="center"/>
          </w:tcPr>
          <w:p w14:paraId="1F476302">
            <w:pPr>
              <w:keepNext w:val="0"/>
              <w:keepLines w:val="0"/>
              <w:widowControl/>
              <w:suppressLineNumbers w:val="0"/>
              <w:jc w:val="center"/>
              <w:textAlignment w:val="center"/>
              <w:rPr>
                <w:rFonts w:hint="eastAsia" w:ascii="仿宋" w:hAnsi="仿宋" w:eastAsia="仿宋" w:cs="宋体"/>
                <w:color w:val="000000"/>
                <w:sz w:val="18"/>
                <w:szCs w:val="18"/>
              </w:rPr>
            </w:pPr>
            <w:r>
              <w:rPr>
                <w:rFonts w:hint="eastAsia" w:ascii="仿宋" w:hAnsi="仿宋" w:eastAsia="仿宋" w:cs="仿宋"/>
                <w:i w:val="0"/>
                <w:iCs w:val="0"/>
                <w:color w:val="000000"/>
                <w:kern w:val="0"/>
                <w:sz w:val="18"/>
                <w:szCs w:val="18"/>
                <w:u w:val="none"/>
                <w:lang w:val="en-US" w:eastAsia="zh-CN" w:bidi="ar"/>
              </w:rPr>
              <w:t>466</w:t>
            </w:r>
          </w:p>
        </w:tc>
        <w:tc>
          <w:tcPr>
            <w:tcW w:w="756" w:type="dxa"/>
            <w:tcBorders>
              <w:top w:val="nil"/>
              <w:left w:val="nil"/>
              <w:bottom w:val="single" w:color="auto" w:sz="8" w:space="0"/>
              <w:right w:val="single" w:color="auto" w:sz="8" w:space="0"/>
            </w:tcBorders>
            <w:shd w:val="clear" w:color="auto" w:fill="auto"/>
            <w:vAlign w:val="center"/>
          </w:tcPr>
          <w:p w14:paraId="10AE133B">
            <w:pPr>
              <w:keepNext w:val="0"/>
              <w:keepLines w:val="0"/>
              <w:widowControl/>
              <w:suppressLineNumbers w:val="0"/>
              <w:jc w:val="center"/>
              <w:textAlignment w:val="center"/>
              <w:rPr>
                <w:rFonts w:hint="eastAsia" w:ascii="仿宋" w:hAnsi="仿宋" w:eastAsia="仿宋" w:cs="宋体"/>
                <w:color w:val="000000"/>
                <w:sz w:val="18"/>
                <w:szCs w:val="18"/>
              </w:rPr>
            </w:pPr>
            <w:r>
              <w:rPr>
                <w:rFonts w:hint="eastAsia" w:ascii="仿宋" w:hAnsi="仿宋" w:eastAsia="仿宋" w:cs="仿宋"/>
                <w:i w:val="0"/>
                <w:iCs w:val="0"/>
                <w:color w:val="000000"/>
                <w:kern w:val="0"/>
                <w:sz w:val="18"/>
                <w:szCs w:val="18"/>
                <w:u w:val="none"/>
                <w:lang w:val="en-US" w:eastAsia="zh-CN" w:bidi="ar"/>
              </w:rPr>
              <w:t>12.44%</w:t>
            </w:r>
          </w:p>
        </w:tc>
        <w:tc>
          <w:tcPr>
            <w:tcW w:w="993" w:type="dxa"/>
            <w:tcBorders>
              <w:top w:val="nil"/>
              <w:left w:val="nil"/>
              <w:bottom w:val="single" w:color="auto" w:sz="8" w:space="0"/>
              <w:right w:val="single" w:color="auto" w:sz="8" w:space="0"/>
            </w:tcBorders>
            <w:shd w:val="clear" w:color="auto" w:fill="auto"/>
            <w:vAlign w:val="center"/>
          </w:tcPr>
          <w:p w14:paraId="01246733">
            <w:pPr>
              <w:keepNext w:val="0"/>
              <w:keepLines w:val="0"/>
              <w:widowControl/>
              <w:suppressLineNumbers w:val="0"/>
              <w:jc w:val="center"/>
              <w:textAlignment w:val="center"/>
              <w:rPr>
                <w:rFonts w:hint="eastAsia" w:ascii="仿宋" w:hAnsi="仿宋" w:eastAsia="仿宋" w:cs="宋体"/>
                <w:color w:val="000000"/>
                <w:sz w:val="18"/>
                <w:szCs w:val="18"/>
              </w:rPr>
            </w:pPr>
            <w:r>
              <w:rPr>
                <w:rFonts w:hint="eastAsia" w:ascii="仿宋" w:hAnsi="仿宋" w:eastAsia="仿宋" w:cs="仿宋"/>
                <w:i w:val="0"/>
                <w:iCs w:val="0"/>
                <w:color w:val="000000"/>
                <w:kern w:val="0"/>
                <w:sz w:val="18"/>
                <w:szCs w:val="18"/>
                <w:u w:val="none"/>
                <w:lang w:val="en-US" w:eastAsia="zh-CN" w:bidi="ar"/>
              </w:rPr>
              <w:t>17.25%</w:t>
            </w:r>
          </w:p>
        </w:tc>
      </w:tr>
      <w:tr w14:paraId="6C8165B9">
        <w:tblPrEx>
          <w:tblCellMar>
            <w:top w:w="0" w:type="dxa"/>
            <w:left w:w="108" w:type="dxa"/>
            <w:bottom w:w="0" w:type="dxa"/>
            <w:right w:w="108" w:type="dxa"/>
          </w:tblCellMar>
        </w:tblPrEx>
        <w:trPr>
          <w:trHeight w:val="285" w:hRule="atLeast"/>
        </w:trPr>
        <w:tc>
          <w:tcPr>
            <w:tcW w:w="1975" w:type="dxa"/>
            <w:tcBorders>
              <w:top w:val="nil"/>
              <w:left w:val="single" w:color="auto" w:sz="8" w:space="0"/>
              <w:bottom w:val="single" w:color="auto" w:sz="8" w:space="0"/>
              <w:right w:val="single" w:color="auto" w:sz="8" w:space="0"/>
            </w:tcBorders>
            <w:shd w:val="clear" w:color="auto" w:fill="auto"/>
            <w:vAlign w:val="center"/>
          </w:tcPr>
          <w:p w14:paraId="140CDB74">
            <w:pPr>
              <w:spacing w:line="240" w:lineRule="exact"/>
              <w:jc w:val="center"/>
              <w:rPr>
                <w:rFonts w:hint="eastAsia" w:ascii="仿宋" w:hAnsi="仿宋" w:eastAsia="仿宋" w:cs="宋体"/>
                <w:color w:val="000000"/>
                <w:sz w:val="18"/>
                <w:szCs w:val="18"/>
              </w:rPr>
            </w:pPr>
            <w:r>
              <w:rPr>
                <w:rFonts w:hint="eastAsia" w:ascii="仿宋" w:hAnsi="仿宋" w:eastAsia="仿宋" w:cs="宋体"/>
                <w:color w:val="000000"/>
                <w:sz w:val="18"/>
                <w:szCs w:val="18"/>
              </w:rPr>
              <w:t>公共基础选修课</w:t>
            </w:r>
          </w:p>
        </w:tc>
        <w:tc>
          <w:tcPr>
            <w:tcW w:w="1134" w:type="dxa"/>
            <w:tcBorders>
              <w:top w:val="nil"/>
              <w:left w:val="nil"/>
              <w:bottom w:val="single" w:color="auto" w:sz="8" w:space="0"/>
              <w:right w:val="single" w:color="auto" w:sz="8" w:space="0"/>
            </w:tcBorders>
            <w:shd w:val="clear" w:color="auto" w:fill="auto"/>
            <w:vAlign w:val="center"/>
          </w:tcPr>
          <w:p w14:paraId="4C4BBBB2">
            <w:pPr>
              <w:keepNext w:val="0"/>
              <w:keepLines w:val="0"/>
              <w:widowControl/>
              <w:suppressLineNumbers w:val="0"/>
              <w:jc w:val="center"/>
              <w:textAlignment w:val="center"/>
              <w:rPr>
                <w:rFonts w:hint="eastAsia" w:ascii="仿宋" w:hAnsi="仿宋" w:eastAsia="仿宋" w:cs="宋体"/>
                <w:color w:val="000000"/>
                <w:sz w:val="18"/>
                <w:szCs w:val="18"/>
                <w:highlight w:val="yellow"/>
              </w:rPr>
            </w:pPr>
            <w:r>
              <w:rPr>
                <w:rFonts w:hint="eastAsia" w:ascii="仿宋" w:hAnsi="仿宋" w:eastAsia="仿宋" w:cs="仿宋"/>
                <w:i w:val="0"/>
                <w:iCs w:val="0"/>
                <w:color w:val="000000"/>
                <w:kern w:val="0"/>
                <w:sz w:val="18"/>
                <w:szCs w:val="18"/>
                <w:u w:val="none"/>
                <w:lang w:val="en-US" w:eastAsia="zh-CN" w:bidi="ar"/>
              </w:rPr>
              <w:t>4</w:t>
            </w:r>
          </w:p>
        </w:tc>
        <w:tc>
          <w:tcPr>
            <w:tcW w:w="850" w:type="dxa"/>
            <w:tcBorders>
              <w:top w:val="nil"/>
              <w:left w:val="nil"/>
              <w:bottom w:val="single" w:color="auto" w:sz="8" w:space="0"/>
              <w:right w:val="single" w:color="auto" w:sz="8" w:space="0"/>
            </w:tcBorders>
            <w:shd w:val="clear" w:color="auto" w:fill="auto"/>
            <w:vAlign w:val="center"/>
          </w:tcPr>
          <w:p w14:paraId="106C6B3E">
            <w:pPr>
              <w:keepNext w:val="0"/>
              <w:keepLines w:val="0"/>
              <w:widowControl/>
              <w:suppressLineNumbers w:val="0"/>
              <w:jc w:val="center"/>
              <w:textAlignment w:val="center"/>
              <w:rPr>
                <w:rFonts w:hint="eastAsia" w:ascii="仿宋" w:hAnsi="仿宋" w:eastAsia="仿宋" w:cs="宋体"/>
                <w:color w:val="000000"/>
                <w:sz w:val="18"/>
                <w:szCs w:val="18"/>
                <w:highlight w:val="yellow"/>
              </w:rPr>
            </w:pPr>
            <w:r>
              <w:rPr>
                <w:rFonts w:hint="eastAsia" w:ascii="仿宋" w:hAnsi="仿宋" w:eastAsia="仿宋" w:cs="仿宋"/>
                <w:i w:val="0"/>
                <w:iCs w:val="0"/>
                <w:color w:val="000000"/>
                <w:kern w:val="0"/>
                <w:sz w:val="18"/>
                <w:szCs w:val="18"/>
                <w:u w:val="none"/>
                <w:lang w:val="en-US" w:eastAsia="zh-CN" w:bidi="ar"/>
              </w:rPr>
              <w:t>8</w:t>
            </w:r>
          </w:p>
        </w:tc>
        <w:tc>
          <w:tcPr>
            <w:tcW w:w="1134" w:type="dxa"/>
            <w:tcBorders>
              <w:top w:val="nil"/>
              <w:left w:val="nil"/>
              <w:bottom w:val="single" w:color="auto" w:sz="8" w:space="0"/>
              <w:right w:val="single" w:color="auto" w:sz="8" w:space="0"/>
            </w:tcBorders>
            <w:shd w:val="clear" w:color="auto" w:fill="auto"/>
            <w:vAlign w:val="center"/>
          </w:tcPr>
          <w:p w14:paraId="2A5AD941">
            <w:pPr>
              <w:keepNext w:val="0"/>
              <w:keepLines w:val="0"/>
              <w:widowControl/>
              <w:suppressLineNumbers w:val="0"/>
              <w:jc w:val="center"/>
              <w:textAlignment w:val="center"/>
              <w:rPr>
                <w:rFonts w:hint="eastAsia" w:ascii="仿宋" w:hAnsi="仿宋" w:eastAsia="仿宋" w:cs="宋体"/>
                <w:color w:val="000000"/>
                <w:sz w:val="18"/>
                <w:szCs w:val="18"/>
                <w:highlight w:val="yellow"/>
              </w:rPr>
            </w:pPr>
            <w:r>
              <w:rPr>
                <w:rFonts w:hint="eastAsia" w:ascii="仿宋" w:hAnsi="仿宋" w:eastAsia="仿宋" w:cs="仿宋"/>
                <w:i w:val="0"/>
                <w:iCs w:val="0"/>
                <w:color w:val="000000"/>
                <w:kern w:val="0"/>
                <w:sz w:val="18"/>
                <w:szCs w:val="18"/>
                <w:u w:val="none"/>
                <w:lang w:val="en-US" w:eastAsia="zh-CN" w:bidi="ar"/>
              </w:rPr>
              <w:t>5.37%</w:t>
            </w:r>
          </w:p>
        </w:tc>
        <w:tc>
          <w:tcPr>
            <w:tcW w:w="709" w:type="dxa"/>
            <w:tcBorders>
              <w:top w:val="nil"/>
              <w:left w:val="nil"/>
              <w:bottom w:val="single" w:color="auto" w:sz="8" w:space="0"/>
              <w:right w:val="single" w:color="auto" w:sz="8" w:space="0"/>
            </w:tcBorders>
            <w:shd w:val="clear" w:color="auto" w:fill="auto"/>
            <w:vAlign w:val="center"/>
          </w:tcPr>
          <w:p w14:paraId="7A4D6123">
            <w:pPr>
              <w:keepNext w:val="0"/>
              <w:keepLines w:val="0"/>
              <w:widowControl/>
              <w:suppressLineNumbers w:val="0"/>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i w:val="0"/>
                <w:iCs w:val="0"/>
                <w:color w:val="000000"/>
                <w:kern w:val="0"/>
                <w:sz w:val="18"/>
                <w:szCs w:val="18"/>
                <w:u w:val="none"/>
                <w:lang w:val="en-US" w:eastAsia="zh-CN" w:bidi="ar"/>
              </w:rPr>
              <w:t>128</w:t>
            </w:r>
          </w:p>
        </w:tc>
        <w:tc>
          <w:tcPr>
            <w:tcW w:w="709" w:type="dxa"/>
            <w:tcBorders>
              <w:top w:val="nil"/>
              <w:left w:val="nil"/>
              <w:bottom w:val="single" w:color="auto" w:sz="8" w:space="0"/>
              <w:right w:val="single" w:color="auto" w:sz="8" w:space="0"/>
            </w:tcBorders>
            <w:shd w:val="clear" w:color="auto" w:fill="auto"/>
            <w:vAlign w:val="center"/>
          </w:tcPr>
          <w:p w14:paraId="05946358">
            <w:pPr>
              <w:keepNext w:val="0"/>
              <w:keepLines w:val="0"/>
              <w:widowControl/>
              <w:suppressLineNumbers w:val="0"/>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i w:val="0"/>
                <w:iCs w:val="0"/>
                <w:color w:val="000000"/>
                <w:kern w:val="0"/>
                <w:sz w:val="18"/>
                <w:szCs w:val="18"/>
                <w:u w:val="none"/>
                <w:lang w:val="en-US" w:eastAsia="zh-CN" w:bidi="ar"/>
              </w:rPr>
              <w:t>128</w:t>
            </w:r>
          </w:p>
        </w:tc>
        <w:tc>
          <w:tcPr>
            <w:tcW w:w="709" w:type="dxa"/>
            <w:tcBorders>
              <w:top w:val="nil"/>
              <w:left w:val="nil"/>
              <w:bottom w:val="single" w:color="auto" w:sz="8" w:space="0"/>
              <w:right w:val="single" w:color="auto" w:sz="8" w:space="0"/>
            </w:tcBorders>
            <w:shd w:val="clear" w:color="auto" w:fill="auto"/>
            <w:vAlign w:val="center"/>
          </w:tcPr>
          <w:p w14:paraId="28B3E28A">
            <w:pPr>
              <w:keepNext w:val="0"/>
              <w:keepLines w:val="0"/>
              <w:widowControl/>
              <w:suppressLineNumbers w:val="0"/>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i w:val="0"/>
                <w:iCs w:val="0"/>
                <w:color w:val="000000"/>
                <w:kern w:val="0"/>
                <w:sz w:val="18"/>
                <w:szCs w:val="18"/>
                <w:u w:val="none"/>
                <w:lang w:val="en-US" w:eastAsia="zh-CN" w:bidi="ar"/>
              </w:rPr>
              <w:t>0</w:t>
            </w:r>
          </w:p>
        </w:tc>
        <w:tc>
          <w:tcPr>
            <w:tcW w:w="756" w:type="dxa"/>
            <w:tcBorders>
              <w:top w:val="nil"/>
              <w:left w:val="nil"/>
              <w:bottom w:val="single" w:color="auto" w:sz="8" w:space="0"/>
              <w:right w:val="single" w:color="auto" w:sz="8" w:space="0"/>
            </w:tcBorders>
            <w:shd w:val="clear" w:color="auto" w:fill="auto"/>
            <w:vAlign w:val="center"/>
          </w:tcPr>
          <w:p w14:paraId="18068B1F">
            <w:pPr>
              <w:keepNext w:val="0"/>
              <w:keepLines w:val="0"/>
              <w:widowControl/>
              <w:suppressLineNumbers w:val="0"/>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i w:val="0"/>
                <w:iCs w:val="0"/>
                <w:color w:val="000000"/>
                <w:kern w:val="0"/>
                <w:sz w:val="18"/>
                <w:szCs w:val="18"/>
                <w:u w:val="none"/>
                <w:lang w:val="en-US" w:eastAsia="zh-CN" w:bidi="ar"/>
              </w:rPr>
              <w:t>4.74%</w:t>
            </w:r>
          </w:p>
        </w:tc>
        <w:tc>
          <w:tcPr>
            <w:tcW w:w="993" w:type="dxa"/>
            <w:tcBorders>
              <w:top w:val="nil"/>
              <w:left w:val="nil"/>
              <w:bottom w:val="single" w:color="auto" w:sz="8" w:space="0"/>
              <w:right w:val="single" w:color="auto" w:sz="8" w:space="0"/>
            </w:tcBorders>
            <w:shd w:val="clear" w:color="auto" w:fill="auto"/>
            <w:vAlign w:val="center"/>
          </w:tcPr>
          <w:p w14:paraId="4E13E693">
            <w:pPr>
              <w:keepNext w:val="0"/>
              <w:keepLines w:val="0"/>
              <w:widowControl/>
              <w:suppressLineNumbers w:val="0"/>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i w:val="0"/>
                <w:iCs w:val="0"/>
                <w:color w:val="000000"/>
                <w:kern w:val="0"/>
                <w:sz w:val="18"/>
                <w:szCs w:val="18"/>
                <w:u w:val="none"/>
                <w:lang w:val="en-US" w:eastAsia="zh-CN" w:bidi="ar"/>
              </w:rPr>
              <w:t>0.00%</w:t>
            </w:r>
          </w:p>
        </w:tc>
      </w:tr>
      <w:tr w14:paraId="3F058349">
        <w:tblPrEx>
          <w:tblCellMar>
            <w:top w:w="0" w:type="dxa"/>
            <w:left w:w="108" w:type="dxa"/>
            <w:bottom w:w="0" w:type="dxa"/>
            <w:right w:w="108" w:type="dxa"/>
          </w:tblCellMar>
        </w:tblPrEx>
        <w:trPr>
          <w:trHeight w:val="285" w:hRule="atLeast"/>
        </w:trPr>
        <w:tc>
          <w:tcPr>
            <w:tcW w:w="1975" w:type="dxa"/>
            <w:tcBorders>
              <w:top w:val="nil"/>
              <w:left w:val="single" w:color="auto" w:sz="8" w:space="0"/>
              <w:bottom w:val="single" w:color="auto" w:sz="8" w:space="0"/>
              <w:right w:val="single" w:color="auto" w:sz="8" w:space="0"/>
            </w:tcBorders>
            <w:shd w:val="clear" w:color="auto" w:fill="auto"/>
            <w:vAlign w:val="center"/>
          </w:tcPr>
          <w:p w14:paraId="3B285F9F">
            <w:pPr>
              <w:spacing w:line="240" w:lineRule="exact"/>
              <w:jc w:val="center"/>
              <w:rPr>
                <w:rFonts w:hint="eastAsia" w:ascii="仿宋" w:hAnsi="仿宋" w:eastAsia="仿宋" w:cs="宋体"/>
                <w:color w:val="000000"/>
                <w:sz w:val="18"/>
                <w:szCs w:val="18"/>
              </w:rPr>
            </w:pPr>
            <w:r>
              <w:rPr>
                <w:rFonts w:hint="eastAsia" w:ascii="仿宋" w:hAnsi="仿宋" w:eastAsia="仿宋" w:cs="宋体"/>
                <w:color w:val="000000"/>
                <w:sz w:val="18"/>
                <w:szCs w:val="18"/>
              </w:rPr>
              <w:t>专业基础课</w:t>
            </w:r>
          </w:p>
        </w:tc>
        <w:tc>
          <w:tcPr>
            <w:tcW w:w="1134" w:type="dxa"/>
            <w:tcBorders>
              <w:top w:val="nil"/>
              <w:left w:val="nil"/>
              <w:bottom w:val="single" w:color="auto" w:sz="8" w:space="0"/>
              <w:right w:val="single" w:color="auto" w:sz="8" w:space="0"/>
            </w:tcBorders>
            <w:shd w:val="clear" w:color="auto" w:fill="auto"/>
            <w:vAlign w:val="center"/>
          </w:tcPr>
          <w:p w14:paraId="16E92284">
            <w:pPr>
              <w:keepNext w:val="0"/>
              <w:keepLines w:val="0"/>
              <w:widowControl/>
              <w:suppressLineNumbers w:val="0"/>
              <w:jc w:val="center"/>
              <w:textAlignment w:val="center"/>
              <w:rPr>
                <w:rFonts w:hint="eastAsia" w:ascii="仿宋" w:hAnsi="仿宋" w:eastAsia="仿宋" w:cs="宋体"/>
                <w:color w:val="000000"/>
                <w:sz w:val="18"/>
                <w:szCs w:val="18"/>
              </w:rPr>
            </w:pPr>
            <w:r>
              <w:rPr>
                <w:rFonts w:hint="eastAsia" w:ascii="仿宋" w:hAnsi="仿宋" w:eastAsia="仿宋" w:cs="仿宋"/>
                <w:i w:val="0"/>
                <w:iCs w:val="0"/>
                <w:color w:val="000000"/>
                <w:kern w:val="0"/>
                <w:sz w:val="18"/>
                <w:szCs w:val="18"/>
                <w:u w:val="none"/>
                <w:lang w:val="en-US" w:eastAsia="zh-CN" w:bidi="ar"/>
              </w:rPr>
              <w:t>6</w:t>
            </w:r>
          </w:p>
        </w:tc>
        <w:tc>
          <w:tcPr>
            <w:tcW w:w="850" w:type="dxa"/>
            <w:tcBorders>
              <w:top w:val="nil"/>
              <w:left w:val="nil"/>
              <w:bottom w:val="single" w:color="auto" w:sz="8" w:space="0"/>
              <w:right w:val="single" w:color="auto" w:sz="8" w:space="0"/>
            </w:tcBorders>
            <w:shd w:val="clear" w:color="auto" w:fill="auto"/>
            <w:vAlign w:val="center"/>
          </w:tcPr>
          <w:p w14:paraId="08DDEDEF">
            <w:pPr>
              <w:keepNext w:val="0"/>
              <w:keepLines w:val="0"/>
              <w:widowControl/>
              <w:suppressLineNumbers w:val="0"/>
              <w:jc w:val="center"/>
              <w:textAlignment w:val="center"/>
              <w:rPr>
                <w:rFonts w:hint="eastAsia" w:ascii="仿宋" w:hAnsi="仿宋" w:eastAsia="仿宋" w:cs="宋体"/>
                <w:color w:val="000000"/>
                <w:sz w:val="18"/>
                <w:szCs w:val="18"/>
              </w:rPr>
            </w:pPr>
            <w:r>
              <w:rPr>
                <w:rFonts w:hint="eastAsia" w:ascii="仿宋" w:hAnsi="仿宋" w:eastAsia="仿宋" w:cs="仿宋"/>
                <w:i w:val="0"/>
                <w:iCs w:val="0"/>
                <w:color w:val="000000"/>
                <w:kern w:val="0"/>
                <w:sz w:val="18"/>
                <w:szCs w:val="18"/>
                <w:u w:val="none"/>
                <w:lang w:val="en-US" w:eastAsia="zh-CN" w:bidi="ar"/>
              </w:rPr>
              <w:t>22</w:t>
            </w:r>
          </w:p>
        </w:tc>
        <w:tc>
          <w:tcPr>
            <w:tcW w:w="1134" w:type="dxa"/>
            <w:tcBorders>
              <w:top w:val="nil"/>
              <w:left w:val="nil"/>
              <w:bottom w:val="single" w:color="auto" w:sz="8" w:space="0"/>
              <w:right w:val="single" w:color="auto" w:sz="8" w:space="0"/>
            </w:tcBorders>
            <w:shd w:val="clear" w:color="auto" w:fill="auto"/>
            <w:vAlign w:val="center"/>
          </w:tcPr>
          <w:p w14:paraId="44FDA458">
            <w:pPr>
              <w:keepNext w:val="0"/>
              <w:keepLines w:val="0"/>
              <w:widowControl/>
              <w:suppressLineNumbers w:val="0"/>
              <w:jc w:val="center"/>
              <w:textAlignment w:val="center"/>
              <w:rPr>
                <w:rFonts w:hint="eastAsia" w:ascii="仿宋" w:hAnsi="仿宋" w:eastAsia="仿宋" w:cs="宋体"/>
                <w:color w:val="000000"/>
                <w:sz w:val="18"/>
                <w:szCs w:val="18"/>
              </w:rPr>
            </w:pPr>
            <w:r>
              <w:rPr>
                <w:rFonts w:hint="eastAsia" w:ascii="仿宋" w:hAnsi="仿宋" w:eastAsia="仿宋" w:cs="仿宋"/>
                <w:i w:val="0"/>
                <w:iCs w:val="0"/>
                <w:color w:val="000000"/>
                <w:kern w:val="0"/>
                <w:sz w:val="18"/>
                <w:szCs w:val="18"/>
                <w:u w:val="none"/>
                <w:lang w:val="en-US" w:eastAsia="zh-CN" w:bidi="ar"/>
              </w:rPr>
              <w:t>14.77%</w:t>
            </w:r>
          </w:p>
        </w:tc>
        <w:tc>
          <w:tcPr>
            <w:tcW w:w="709" w:type="dxa"/>
            <w:tcBorders>
              <w:top w:val="nil"/>
              <w:left w:val="nil"/>
              <w:bottom w:val="single" w:color="auto" w:sz="8" w:space="0"/>
              <w:right w:val="single" w:color="auto" w:sz="8" w:space="0"/>
            </w:tcBorders>
            <w:shd w:val="clear" w:color="auto" w:fill="auto"/>
            <w:vAlign w:val="center"/>
          </w:tcPr>
          <w:p w14:paraId="5196987D">
            <w:pPr>
              <w:keepNext w:val="0"/>
              <w:keepLines w:val="0"/>
              <w:widowControl/>
              <w:suppressLineNumbers w:val="0"/>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i w:val="0"/>
                <w:iCs w:val="0"/>
                <w:color w:val="000000"/>
                <w:kern w:val="0"/>
                <w:sz w:val="18"/>
                <w:szCs w:val="18"/>
                <w:u w:val="none"/>
                <w:lang w:val="en-US" w:eastAsia="zh-CN" w:bidi="ar"/>
              </w:rPr>
              <w:t>352</w:t>
            </w:r>
          </w:p>
        </w:tc>
        <w:tc>
          <w:tcPr>
            <w:tcW w:w="709" w:type="dxa"/>
            <w:tcBorders>
              <w:top w:val="nil"/>
              <w:left w:val="nil"/>
              <w:bottom w:val="single" w:color="auto" w:sz="8" w:space="0"/>
              <w:right w:val="single" w:color="auto" w:sz="8" w:space="0"/>
            </w:tcBorders>
            <w:shd w:val="clear" w:color="auto" w:fill="auto"/>
            <w:vAlign w:val="center"/>
          </w:tcPr>
          <w:p w14:paraId="1964C90E">
            <w:pPr>
              <w:keepNext w:val="0"/>
              <w:keepLines w:val="0"/>
              <w:widowControl/>
              <w:suppressLineNumbers w:val="0"/>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i w:val="0"/>
                <w:iCs w:val="0"/>
                <w:color w:val="000000"/>
                <w:kern w:val="0"/>
                <w:sz w:val="18"/>
                <w:szCs w:val="18"/>
                <w:u w:val="none"/>
                <w:lang w:val="en-US" w:eastAsia="zh-CN" w:bidi="ar"/>
              </w:rPr>
              <w:t>160</w:t>
            </w:r>
          </w:p>
        </w:tc>
        <w:tc>
          <w:tcPr>
            <w:tcW w:w="709" w:type="dxa"/>
            <w:tcBorders>
              <w:top w:val="nil"/>
              <w:left w:val="nil"/>
              <w:bottom w:val="single" w:color="auto" w:sz="8" w:space="0"/>
              <w:right w:val="single" w:color="auto" w:sz="8" w:space="0"/>
            </w:tcBorders>
            <w:shd w:val="clear" w:color="auto" w:fill="auto"/>
            <w:vAlign w:val="center"/>
          </w:tcPr>
          <w:p w14:paraId="4A81E92A">
            <w:pPr>
              <w:keepNext w:val="0"/>
              <w:keepLines w:val="0"/>
              <w:widowControl/>
              <w:suppressLineNumbers w:val="0"/>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i w:val="0"/>
                <w:iCs w:val="0"/>
                <w:color w:val="000000"/>
                <w:kern w:val="0"/>
                <w:sz w:val="18"/>
                <w:szCs w:val="18"/>
                <w:u w:val="none"/>
                <w:lang w:val="en-US" w:eastAsia="zh-CN" w:bidi="ar"/>
              </w:rPr>
              <w:t>192</w:t>
            </w:r>
          </w:p>
        </w:tc>
        <w:tc>
          <w:tcPr>
            <w:tcW w:w="756" w:type="dxa"/>
            <w:tcBorders>
              <w:top w:val="nil"/>
              <w:left w:val="nil"/>
              <w:bottom w:val="single" w:color="auto" w:sz="8" w:space="0"/>
              <w:right w:val="single" w:color="auto" w:sz="8" w:space="0"/>
            </w:tcBorders>
            <w:shd w:val="clear" w:color="auto" w:fill="auto"/>
            <w:vAlign w:val="center"/>
          </w:tcPr>
          <w:p w14:paraId="74DACA3E">
            <w:pPr>
              <w:keepNext w:val="0"/>
              <w:keepLines w:val="0"/>
              <w:widowControl/>
              <w:suppressLineNumbers w:val="0"/>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i w:val="0"/>
                <w:iCs w:val="0"/>
                <w:color w:val="000000"/>
                <w:kern w:val="0"/>
                <w:sz w:val="18"/>
                <w:szCs w:val="18"/>
                <w:u w:val="none"/>
                <w:lang w:val="en-US" w:eastAsia="zh-CN" w:bidi="ar"/>
              </w:rPr>
              <w:t>5.92%</w:t>
            </w:r>
          </w:p>
        </w:tc>
        <w:tc>
          <w:tcPr>
            <w:tcW w:w="993" w:type="dxa"/>
            <w:tcBorders>
              <w:top w:val="nil"/>
              <w:left w:val="nil"/>
              <w:bottom w:val="single" w:color="auto" w:sz="8" w:space="0"/>
              <w:right w:val="single" w:color="auto" w:sz="8" w:space="0"/>
            </w:tcBorders>
            <w:shd w:val="clear" w:color="auto" w:fill="auto"/>
            <w:vAlign w:val="center"/>
          </w:tcPr>
          <w:p w14:paraId="088DB280">
            <w:pPr>
              <w:keepNext w:val="0"/>
              <w:keepLines w:val="0"/>
              <w:widowControl/>
              <w:suppressLineNumbers w:val="0"/>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i w:val="0"/>
                <w:iCs w:val="0"/>
                <w:color w:val="000000"/>
                <w:kern w:val="0"/>
                <w:sz w:val="18"/>
                <w:szCs w:val="18"/>
                <w:u w:val="none"/>
                <w:lang w:val="en-US" w:eastAsia="zh-CN" w:bidi="ar"/>
              </w:rPr>
              <w:t>7.11%</w:t>
            </w:r>
          </w:p>
        </w:tc>
      </w:tr>
      <w:tr w14:paraId="53132CB8">
        <w:tblPrEx>
          <w:tblCellMar>
            <w:top w:w="0" w:type="dxa"/>
            <w:left w:w="108" w:type="dxa"/>
            <w:bottom w:w="0" w:type="dxa"/>
            <w:right w:w="108" w:type="dxa"/>
          </w:tblCellMar>
        </w:tblPrEx>
        <w:trPr>
          <w:trHeight w:val="285" w:hRule="atLeast"/>
        </w:trPr>
        <w:tc>
          <w:tcPr>
            <w:tcW w:w="1975" w:type="dxa"/>
            <w:tcBorders>
              <w:top w:val="nil"/>
              <w:left w:val="single" w:color="auto" w:sz="8" w:space="0"/>
              <w:bottom w:val="single" w:color="auto" w:sz="8" w:space="0"/>
              <w:right w:val="single" w:color="auto" w:sz="8" w:space="0"/>
            </w:tcBorders>
            <w:shd w:val="clear" w:color="auto" w:fill="auto"/>
            <w:vAlign w:val="center"/>
          </w:tcPr>
          <w:p w14:paraId="518A567E">
            <w:pPr>
              <w:spacing w:line="240" w:lineRule="exact"/>
              <w:jc w:val="center"/>
              <w:rPr>
                <w:rFonts w:hint="eastAsia" w:ascii="仿宋" w:hAnsi="仿宋" w:eastAsia="仿宋" w:cs="宋体"/>
                <w:color w:val="000000"/>
                <w:sz w:val="18"/>
                <w:szCs w:val="18"/>
              </w:rPr>
            </w:pPr>
            <w:r>
              <w:rPr>
                <w:rFonts w:hint="eastAsia" w:ascii="仿宋" w:hAnsi="仿宋" w:eastAsia="仿宋" w:cs="宋体"/>
                <w:color w:val="000000"/>
                <w:sz w:val="18"/>
                <w:szCs w:val="18"/>
              </w:rPr>
              <w:t>专业核心课</w:t>
            </w:r>
          </w:p>
        </w:tc>
        <w:tc>
          <w:tcPr>
            <w:tcW w:w="1134" w:type="dxa"/>
            <w:tcBorders>
              <w:top w:val="nil"/>
              <w:left w:val="nil"/>
              <w:bottom w:val="single" w:color="auto" w:sz="8" w:space="0"/>
              <w:right w:val="single" w:color="auto" w:sz="8" w:space="0"/>
            </w:tcBorders>
            <w:shd w:val="clear" w:color="auto" w:fill="auto"/>
            <w:vAlign w:val="center"/>
          </w:tcPr>
          <w:p w14:paraId="43250AD9">
            <w:pPr>
              <w:keepNext w:val="0"/>
              <w:keepLines w:val="0"/>
              <w:widowControl/>
              <w:suppressLineNumbers w:val="0"/>
              <w:jc w:val="center"/>
              <w:textAlignment w:val="center"/>
              <w:rPr>
                <w:rFonts w:hint="eastAsia" w:ascii="仿宋" w:hAnsi="仿宋" w:eastAsia="仿宋" w:cs="宋体"/>
                <w:color w:val="000000"/>
                <w:sz w:val="18"/>
                <w:szCs w:val="18"/>
              </w:rPr>
            </w:pPr>
            <w:r>
              <w:rPr>
                <w:rFonts w:hint="eastAsia" w:ascii="仿宋" w:hAnsi="仿宋" w:eastAsia="仿宋" w:cs="仿宋"/>
                <w:i w:val="0"/>
                <w:iCs w:val="0"/>
                <w:color w:val="000000"/>
                <w:kern w:val="0"/>
                <w:sz w:val="18"/>
                <w:szCs w:val="18"/>
                <w:u w:val="none"/>
                <w:lang w:val="en-US" w:eastAsia="zh-CN" w:bidi="ar"/>
              </w:rPr>
              <w:t>8</w:t>
            </w:r>
          </w:p>
        </w:tc>
        <w:tc>
          <w:tcPr>
            <w:tcW w:w="850" w:type="dxa"/>
            <w:tcBorders>
              <w:top w:val="nil"/>
              <w:left w:val="nil"/>
              <w:bottom w:val="single" w:color="auto" w:sz="8" w:space="0"/>
              <w:right w:val="single" w:color="auto" w:sz="8" w:space="0"/>
            </w:tcBorders>
            <w:shd w:val="clear" w:color="auto" w:fill="auto"/>
            <w:vAlign w:val="center"/>
          </w:tcPr>
          <w:p w14:paraId="7F1DEFF5">
            <w:pPr>
              <w:keepNext w:val="0"/>
              <w:keepLines w:val="0"/>
              <w:widowControl/>
              <w:suppressLineNumbers w:val="0"/>
              <w:jc w:val="center"/>
              <w:textAlignment w:val="center"/>
              <w:rPr>
                <w:rFonts w:hint="eastAsia" w:ascii="仿宋" w:hAnsi="仿宋" w:eastAsia="仿宋" w:cs="宋体"/>
                <w:color w:val="000000"/>
                <w:sz w:val="18"/>
                <w:szCs w:val="18"/>
              </w:rPr>
            </w:pPr>
            <w:r>
              <w:rPr>
                <w:rFonts w:hint="eastAsia" w:ascii="仿宋" w:hAnsi="仿宋" w:eastAsia="仿宋" w:cs="仿宋"/>
                <w:i w:val="0"/>
                <w:iCs w:val="0"/>
                <w:color w:val="000000"/>
                <w:kern w:val="0"/>
                <w:sz w:val="18"/>
                <w:szCs w:val="18"/>
                <w:u w:val="none"/>
                <w:lang w:val="en-US" w:eastAsia="zh-CN" w:bidi="ar"/>
              </w:rPr>
              <w:t>28</w:t>
            </w:r>
          </w:p>
        </w:tc>
        <w:tc>
          <w:tcPr>
            <w:tcW w:w="1134" w:type="dxa"/>
            <w:tcBorders>
              <w:top w:val="nil"/>
              <w:left w:val="nil"/>
              <w:bottom w:val="single" w:color="auto" w:sz="8" w:space="0"/>
              <w:right w:val="single" w:color="auto" w:sz="8" w:space="0"/>
            </w:tcBorders>
            <w:shd w:val="clear" w:color="auto" w:fill="auto"/>
            <w:vAlign w:val="center"/>
          </w:tcPr>
          <w:p w14:paraId="3A8B94FF">
            <w:pPr>
              <w:keepNext w:val="0"/>
              <w:keepLines w:val="0"/>
              <w:widowControl/>
              <w:suppressLineNumbers w:val="0"/>
              <w:jc w:val="center"/>
              <w:textAlignment w:val="center"/>
              <w:rPr>
                <w:rFonts w:hint="eastAsia" w:ascii="仿宋" w:hAnsi="仿宋" w:eastAsia="仿宋" w:cs="宋体"/>
                <w:color w:val="000000"/>
                <w:sz w:val="18"/>
                <w:szCs w:val="18"/>
              </w:rPr>
            </w:pPr>
            <w:r>
              <w:rPr>
                <w:rFonts w:hint="eastAsia" w:ascii="仿宋" w:hAnsi="仿宋" w:eastAsia="仿宋" w:cs="仿宋"/>
                <w:i w:val="0"/>
                <w:iCs w:val="0"/>
                <w:color w:val="000000"/>
                <w:kern w:val="0"/>
                <w:sz w:val="18"/>
                <w:szCs w:val="18"/>
                <w:u w:val="none"/>
                <w:lang w:val="en-US" w:eastAsia="zh-CN" w:bidi="ar"/>
              </w:rPr>
              <w:t>18.79%</w:t>
            </w:r>
          </w:p>
        </w:tc>
        <w:tc>
          <w:tcPr>
            <w:tcW w:w="709" w:type="dxa"/>
            <w:tcBorders>
              <w:top w:val="nil"/>
              <w:left w:val="nil"/>
              <w:bottom w:val="single" w:color="auto" w:sz="8" w:space="0"/>
              <w:right w:val="single" w:color="auto" w:sz="8" w:space="0"/>
            </w:tcBorders>
            <w:shd w:val="clear" w:color="auto" w:fill="auto"/>
            <w:vAlign w:val="center"/>
          </w:tcPr>
          <w:p w14:paraId="17DFD261">
            <w:pPr>
              <w:keepNext w:val="0"/>
              <w:keepLines w:val="0"/>
              <w:widowControl/>
              <w:suppressLineNumbers w:val="0"/>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i w:val="0"/>
                <w:iCs w:val="0"/>
                <w:color w:val="000000"/>
                <w:kern w:val="0"/>
                <w:sz w:val="18"/>
                <w:szCs w:val="18"/>
                <w:u w:val="none"/>
                <w:lang w:val="en-US" w:eastAsia="zh-CN" w:bidi="ar"/>
              </w:rPr>
              <w:t>448</w:t>
            </w:r>
          </w:p>
        </w:tc>
        <w:tc>
          <w:tcPr>
            <w:tcW w:w="709" w:type="dxa"/>
            <w:tcBorders>
              <w:top w:val="nil"/>
              <w:left w:val="nil"/>
              <w:bottom w:val="single" w:color="auto" w:sz="8" w:space="0"/>
              <w:right w:val="single" w:color="auto" w:sz="8" w:space="0"/>
            </w:tcBorders>
            <w:shd w:val="clear" w:color="auto" w:fill="auto"/>
            <w:vAlign w:val="center"/>
          </w:tcPr>
          <w:p w14:paraId="0096A19E">
            <w:pPr>
              <w:keepNext w:val="0"/>
              <w:keepLines w:val="0"/>
              <w:widowControl/>
              <w:suppressLineNumbers w:val="0"/>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i w:val="0"/>
                <w:iCs w:val="0"/>
                <w:color w:val="000000"/>
                <w:kern w:val="0"/>
                <w:sz w:val="18"/>
                <w:szCs w:val="18"/>
                <w:u w:val="none"/>
                <w:lang w:val="en-US" w:eastAsia="zh-CN" w:bidi="ar"/>
              </w:rPr>
              <w:t>128</w:t>
            </w:r>
          </w:p>
        </w:tc>
        <w:tc>
          <w:tcPr>
            <w:tcW w:w="709" w:type="dxa"/>
            <w:tcBorders>
              <w:top w:val="nil"/>
              <w:left w:val="nil"/>
              <w:bottom w:val="single" w:color="auto" w:sz="8" w:space="0"/>
              <w:right w:val="single" w:color="auto" w:sz="8" w:space="0"/>
            </w:tcBorders>
            <w:shd w:val="clear" w:color="auto" w:fill="auto"/>
            <w:vAlign w:val="center"/>
          </w:tcPr>
          <w:p w14:paraId="2DC2DDBA">
            <w:pPr>
              <w:keepNext w:val="0"/>
              <w:keepLines w:val="0"/>
              <w:widowControl/>
              <w:suppressLineNumbers w:val="0"/>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i w:val="0"/>
                <w:iCs w:val="0"/>
                <w:color w:val="000000"/>
                <w:kern w:val="0"/>
                <w:sz w:val="18"/>
                <w:szCs w:val="18"/>
                <w:u w:val="none"/>
                <w:lang w:val="en-US" w:eastAsia="zh-CN" w:bidi="ar"/>
              </w:rPr>
              <w:t>320</w:t>
            </w:r>
          </w:p>
        </w:tc>
        <w:tc>
          <w:tcPr>
            <w:tcW w:w="756" w:type="dxa"/>
            <w:tcBorders>
              <w:top w:val="nil"/>
              <w:left w:val="nil"/>
              <w:bottom w:val="single" w:color="auto" w:sz="8" w:space="0"/>
              <w:right w:val="single" w:color="auto" w:sz="8" w:space="0"/>
            </w:tcBorders>
            <w:shd w:val="clear" w:color="auto" w:fill="auto"/>
            <w:vAlign w:val="center"/>
          </w:tcPr>
          <w:p w14:paraId="27C0EC4F">
            <w:pPr>
              <w:keepNext w:val="0"/>
              <w:keepLines w:val="0"/>
              <w:widowControl/>
              <w:suppressLineNumbers w:val="0"/>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i w:val="0"/>
                <w:iCs w:val="0"/>
                <w:color w:val="000000"/>
                <w:kern w:val="0"/>
                <w:sz w:val="18"/>
                <w:szCs w:val="18"/>
                <w:u w:val="none"/>
                <w:lang w:val="en-US" w:eastAsia="zh-CN" w:bidi="ar"/>
              </w:rPr>
              <w:t>4.74%</w:t>
            </w:r>
          </w:p>
        </w:tc>
        <w:tc>
          <w:tcPr>
            <w:tcW w:w="993" w:type="dxa"/>
            <w:tcBorders>
              <w:top w:val="nil"/>
              <w:left w:val="nil"/>
              <w:bottom w:val="single" w:color="auto" w:sz="8" w:space="0"/>
              <w:right w:val="single" w:color="auto" w:sz="8" w:space="0"/>
            </w:tcBorders>
            <w:shd w:val="clear" w:color="auto" w:fill="auto"/>
            <w:vAlign w:val="center"/>
          </w:tcPr>
          <w:p w14:paraId="2F365978">
            <w:pPr>
              <w:keepNext w:val="0"/>
              <w:keepLines w:val="0"/>
              <w:widowControl/>
              <w:suppressLineNumbers w:val="0"/>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i w:val="0"/>
                <w:iCs w:val="0"/>
                <w:color w:val="000000"/>
                <w:kern w:val="0"/>
                <w:sz w:val="18"/>
                <w:szCs w:val="18"/>
                <w:u w:val="none"/>
                <w:lang w:val="en-US" w:eastAsia="zh-CN" w:bidi="ar"/>
              </w:rPr>
              <w:t>11.84%</w:t>
            </w:r>
          </w:p>
        </w:tc>
      </w:tr>
      <w:tr w14:paraId="637B9CF3">
        <w:tblPrEx>
          <w:tblCellMar>
            <w:top w:w="0" w:type="dxa"/>
            <w:left w:w="108" w:type="dxa"/>
            <w:bottom w:w="0" w:type="dxa"/>
            <w:right w:w="108" w:type="dxa"/>
          </w:tblCellMar>
        </w:tblPrEx>
        <w:trPr>
          <w:trHeight w:val="285" w:hRule="atLeast"/>
        </w:trPr>
        <w:tc>
          <w:tcPr>
            <w:tcW w:w="1975" w:type="dxa"/>
            <w:tcBorders>
              <w:top w:val="nil"/>
              <w:left w:val="single" w:color="auto" w:sz="8" w:space="0"/>
              <w:bottom w:val="single" w:color="auto" w:sz="8" w:space="0"/>
              <w:right w:val="single" w:color="auto" w:sz="8" w:space="0"/>
            </w:tcBorders>
            <w:shd w:val="clear" w:color="auto" w:fill="auto"/>
            <w:vAlign w:val="center"/>
          </w:tcPr>
          <w:p w14:paraId="21A7620E">
            <w:pPr>
              <w:spacing w:line="240" w:lineRule="exact"/>
              <w:jc w:val="center"/>
              <w:rPr>
                <w:rFonts w:hint="eastAsia" w:ascii="仿宋" w:hAnsi="仿宋" w:eastAsia="仿宋" w:cs="宋体"/>
                <w:color w:val="000000"/>
                <w:sz w:val="18"/>
                <w:szCs w:val="18"/>
              </w:rPr>
            </w:pPr>
            <w:r>
              <w:rPr>
                <w:rFonts w:hint="eastAsia" w:ascii="仿宋" w:hAnsi="仿宋" w:eastAsia="仿宋" w:cs="宋体"/>
                <w:color w:val="000000"/>
                <w:sz w:val="18"/>
                <w:szCs w:val="18"/>
              </w:rPr>
              <w:t>专业拓展课</w:t>
            </w:r>
          </w:p>
        </w:tc>
        <w:tc>
          <w:tcPr>
            <w:tcW w:w="1134" w:type="dxa"/>
            <w:tcBorders>
              <w:top w:val="nil"/>
              <w:left w:val="nil"/>
              <w:bottom w:val="single" w:color="auto" w:sz="8" w:space="0"/>
              <w:right w:val="single" w:color="auto" w:sz="8" w:space="0"/>
            </w:tcBorders>
            <w:shd w:val="clear" w:color="auto" w:fill="auto"/>
            <w:vAlign w:val="center"/>
          </w:tcPr>
          <w:p w14:paraId="2D696EBB">
            <w:pPr>
              <w:keepNext w:val="0"/>
              <w:keepLines w:val="0"/>
              <w:widowControl/>
              <w:suppressLineNumbers w:val="0"/>
              <w:jc w:val="center"/>
              <w:textAlignment w:val="center"/>
              <w:rPr>
                <w:rFonts w:hint="eastAsia" w:ascii="仿宋" w:hAnsi="仿宋" w:eastAsia="仿宋" w:cs="宋体"/>
                <w:color w:val="000000"/>
                <w:sz w:val="18"/>
                <w:szCs w:val="18"/>
              </w:rPr>
            </w:pPr>
            <w:r>
              <w:rPr>
                <w:rFonts w:hint="eastAsia" w:ascii="仿宋" w:hAnsi="仿宋" w:eastAsia="仿宋" w:cs="仿宋"/>
                <w:i w:val="0"/>
                <w:iCs w:val="0"/>
                <w:color w:val="000000"/>
                <w:kern w:val="0"/>
                <w:sz w:val="18"/>
                <w:szCs w:val="18"/>
                <w:u w:val="none"/>
                <w:lang w:val="en-US" w:eastAsia="zh-CN" w:bidi="ar"/>
              </w:rPr>
              <w:t>6</w:t>
            </w:r>
          </w:p>
        </w:tc>
        <w:tc>
          <w:tcPr>
            <w:tcW w:w="850" w:type="dxa"/>
            <w:tcBorders>
              <w:top w:val="nil"/>
              <w:left w:val="nil"/>
              <w:bottom w:val="single" w:color="auto" w:sz="8" w:space="0"/>
              <w:right w:val="single" w:color="auto" w:sz="8" w:space="0"/>
            </w:tcBorders>
            <w:shd w:val="clear" w:color="auto" w:fill="auto"/>
            <w:vAlign w:val="center"/>
          </w:tcPr>
          <w:p w14:paraId="40C9C5E3">
            <w:pPr>
              <w:keepNext w:val="0"/>
              <w:keepLines w:val="0"/>
              <w:widowControl/>
              <w:suppressLineNumbers w:val="0"/>
              <w:jc w:val="center"/>
              <w:textAlignment w:val="center"/>
              <w:rPr>
                <w:rFonts w:hint="eastAsia" w:ascii="仿宋" w:hAnsi="仿宋" w:eastAsia="仿宋" w:cs="宋体"/>
                <w:color w:val="000000"/>
                <w:sz w:val="18"/>
                <w:szCs w:val="18"/>
              </w:rPr>
            </w:pPr>
            <w:r>
              <w:rPr>
                <w:rFonts w:hint="eastAsia" w:ascii="仿宋" w:hAnsi="仿宋" w:eastAsia="仿宋" w:cs="仿宋"/>
                <w:i w:val="0"/>
                <w:iCs w:val="0"/>
                <w:color w:val="000000"/>
                <w:kern w:val="0"/>
                <w:sz w:val="18"/>
                <w:szCs w:val="18"/>
                <w:u w:val="none"/>
                <w:lang w:val="en-US" w:eastAsia="zh-CN" w:bidi="ar"/>
              </w:rPr>
              <w:t>12</w:t>
            </w:r>
          </w:p>
        </w:tc>
        <w:tc>
          <w:tcPr>
            <w:tcW w:w="1134" w:type="dxa"/>
            <w:tcBorders>
              <w:top w:val="nil"/>
              <w:left w:val="nil"/>
              <w:bottom w:val="single" w:color="auto" w:sz="8" w:space="0"/>
              <w:right w:val="single" w:color="auto" w:sz="8" w:space="0"/>
            </w:tcBorders>
            <w:shd w:val="clear" w:color="auto" w:fill="auto"/>
            <w:vAlign w:val="center"/>
          </w:tcPr>
          <w:p w14:paraId="17B97A05">
            <w:pPr>
              <w:keepNext w:val="0"/>
              <w:keepLines w:val="0"/>
              <w:widowControl/>
              <w:suppressLineNumbers w:val="0"/>
              <w:jc w:val="center"/>
              <w:textAlignment w:val="center"/>
              <w:rPr>
                <w:rFonts w:hint="eastAsia" w:ascii="仿宋" w:hAnsi="仿宋" w:eastAsia="仿宋" w:cs="宋体"/>
                <w:color w:val="000000"/>
                <w:sz w:val="18"/>
                <w:szCs w:val="18"/>
              </w:rPr>
            </w:pPr>
            <w:r>
              <w:rPr>
                <w:rFonts w:hint="eastAsia" w:ascii="仿宋" w:hAnsi="仿宋" w:eastAsia="仿宋" w:cs="仿宋"/>
                <w:i w:val="0"/>
                <w:iCs w:val="0"/>
                <w:color w:val="000000"/>
                <w:kern w:val="0"/>
                <w:sz w:val="18"/>
                <w:szCs w:val="18"/>
                <w:u w:val="none"/>
                <w:lang w:val="en-US" w:eastAsia="zh-CN" w:bidi="ar"/>
              </w:rPr>
              <w:t>8.05%</w:t>
            </w:r>
          </w:p>
        </w:tc>
        <w:tc>
          <w:tcPr>
            <w:tcW w:w="709" w:type="dxa"/>
            <w:tcBorders>
              <w:top w:val="nil"/>
              <w:left w:val="nil"/>
              <w:bottom w:val="single" w:color="auto" w:sz="8" w:space="0"/>
              <w:right w:val="single" w:color="auto" w:sz="8" w:space="0"/>
            </w:tcBorders>
            <w:shd w:val="clear" w:color="auto" w:fill="auto"/>
            <w:vAlign w:val="center"/>
          </w:tcPr>
          <w:p w14:paraId="418AE284">
            <w:pPr>
              <w:keepNext w:val="0"/>
              <w:keepLines w:val="0"/>
              <w:widowControl/>
              <w:suppressLineNumbers w:val="0"/>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i w:val="0"/>
                <w:iCs w:val="0"/>
                <w:color w:val="000000"/>
                <w:kern w:val="0"/>
                <w:sz w:val="18"/>
                <w:szCs w:val="18"/>
                <w:u w:val="none"/>
                <w:lang w:val="en-US" w:eastAsia="zh-CN" w:bidi="ar"/>
              </w:rPr>
              <w:t>192</w:t>
            </w:r>
          </w:p>
        </w:tc>
        <w:tc>
          <w:tcPr>
            <w:tcW w:w="709" w:type="dxa"/>
            <w:tcBorders>
              <w:top w:val="nil"/>
              <w:left w:val="nil"/>
              <w:bottom w:val="single" w:color="auto" w:sz="8" w:space="0"/>
              <w:right w:val="single" w:color="auto" w:sz="8" w:space="0"/>
            </w:tcBorders>
            <w:shd w:val="clear" w:color="auto" w:fill="auto"/>
            <w:vAlign w:val="center"/>
          </w:tcPr>
          <w:p w14:paraId="0820AD7C">
            <w:pPr>
              <w:keepNext w:val="0"/>
              <w:keepLines w:val="0"/>
              <w:widowControl/>
              <w:suppressLineNumbers w:val="0"/>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i w:val="0"/>
                <w:iCs w:val="0"/>
                <w:color w:val="000000"/>
                <w:kern w:val="0"/>
                <w:sz w:val="18"/>
                <w:szCs w:val="18"/>
                <w:u w:val="none"/>
                <w:lang w:val="en-US" w:eastAsia="zh-CN" w:bidi="ar"/>
              </w:rPr>
              <w:t>96</w:t>
            </w:r>
          </w:p>
        </w:tc>
        <w:tc>
          <w:tcPr>
            <w:tcW w:w="709" w:type="dxa"/>
            <w:tcBorders>
              <w:top w:val="nil"/>
              <w:left w:val="nil"/>
              <w:bottom w:val="single" w:color="auto" w:sz="8" w:space="0"/>
              <w:right w:val="single" w:color="auto" w:sz="8" w:space="0"/>
            </w:tcBorders>
            <w:shd w:val="clear" w:color="auto" w:fill="auto"/>
            <w:vAlign w:val="center"/>
          </w:tcPr>
          <w:p w14:paraId="68AC251E">
            <w:pPr>
              <w:keepNext w:val="0"/>
              <w:keepLines w:val="0"/>
              <w:widowControl/>
              <w:suppressLineNumbers w:val="0"/>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i w:val="0"/>
                <w:iCs w:val="0"/>
                <w:color w:val="000000"/>
                <w:kern w:val="0"/>
                <w:sz w:val="18"/>
                <w:szCs w:val="18"/>
                <w:u w:val="none"/>
                <w:lang w:val="en-US" w:eastAsia="zh-CN" w:bidi="ar"/>
              </w:rPr>
              <w:t>96</w:t>
            </w:r>
          </w:p>
        </w:tc>
        <w:tc>
          <w:tcPr>
            <w:tcW w:w="756" w:type="dxa"/>
            <w:tcBorders>
              <w:top w:val="nil"/>
              <w:left w:val="nil"/>
              <w:bottom w:val="single" w:color="auto" w:sz="8" w:space="0"/>
              <w:right w:val="single" w:color="auto" w:sz="8" w:space="0"/>
            </w:tcBorders>
            <w:shd w:val="clear" w:color="auto" w:fill="auto"/>
            <w:vAlign w:val="center"/>
          </w:tcPr>
          <w:p w14:paraId="2F18DD25">
            <w:pPr>
              <w:keepNext w:val="0"/>
              <w:keepLines w:val="0"/>
              <w:widowControl/>
              <w:suppressLineNumbers w:val="0"/>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i w:val="0"/>
                <w:iCs w:val="0"/>
                <w:color w:val="000000"/>
                <w:kern w:val="0"/>
                <w:sz w:val="18"/>
                <w:szCs w:val="18"/>
                <w:u w:val="none"/>
                <w:lang w:val="en-US" w:eastAsia="zh-CN" w:bidi="ar"/>
              </w:rPr>
              <w:t>3.55%</w:t>
            </w:r>
          </w:p>
        </w:tc>
        <w:tc>
          <w:tcPr>
            <w:tcW w:w="993" w:type="dxa"/>
            <w:tcBorders>
              <w:top w:val="nil"/>
              <w:left w:val="nil"/>
              <w:bottom w:val="single" w:color="auto" w:sz="8" w:space="0"/>
              <w:right w:val="single" w:color="auto" w:sz="8" w:space="0"/>
            </w:tcBorders>
            <w:shd w:val="clear" w:color="auto" w:fill="auto"/>
            <w:vAlign w:val="center"/>
          </w:tcPr>
          <w:p w14:paraId="67E8A7D6">
            <w:pPr>
              <w:keepNext w:val="0"/>
              <w:keepLines w:val="0"/>
              <w:widowControl/>
              <w:suppressLineNumbers w:val="0"/>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i w:val="0"/>
                <w:iCs w:val="0"/>
                <w:color w:val="000000"/>
                <w:kern w:val="0"/>
                <w:sz w:val="18"/>
                <w:szCs w:val="18"/>
                <w:u w:val="none"/>
                <w:lang w:val="en-US" w:eastAsia="zh-CN" w:bidi="ar"/>
              </w:rPr>
              <w:t>3.55%</w:t>
            </w:r>
          </w:p>
        </w:tc>
      </w:tr>
      <w:tr w14:paraId="7060AAE0">
        <w:tblPrEx>
          <w:tblCellMar>
            <w:top w:w="0" w:type="dxa"/>
            <w:left w:w="108" w:type="dxa"/>
            <w:bottom w:w="0" w:type="dxa"/>
            <w:right w:w="108" w:type="dxa"/>
          </w:tblCellMar>
        </w:tblPrEx>
        <w:trPr>
          <w:trHeight w:val="285" w:hRule="atLeast"/>
        </w:trPr>
        <w:tc>
          <w:tcPr>
            <w:tcW w:w="1975" w:type="dxa"/>
            <w:tcBorders>
              <w:top w:val="nil"/>
              <w:left w:val="single" w:color="auto" w:sz="8" w:space="0"/>
              <w:bottom w:val="single" w:color="auto" w:sz="8" w:space="0"/>
              <w:right w:val="single" w:color="auto" w:sz="8" w:space="0"/>
            </w:tcBorders>
            <w:shd w:val="clear" w:color="auto" w:fill="auto"/>
            <w:vAlign w:val="center"/>
          </w:tcPr>
          <w:p w14:paraId="1840F8D0">
            <w:pPr>
              <w:spacing w:line="240" w:lineRule="exact"/>
              <w:jc w:val="center"/>
              <w:rPr>
                <w:rFonts w:hint="eastAsia" w:ascii="仿宋" w:hAnsi="仿宋" w:eastAsia="仿宋" w:cs="宋体"/>
                <w:color w:val="000000"/>
                <w:sz w:val="18"/>
                <w:szCs w:val="18"/>
              </w:rPr>
            </w:pPr>
            <w:r>
              <w:rPr>
                <w:rFonts w:hint="eastAsia" w:ascii="仿宋" w:hAnsi="仿宋" w:eastAsia="仿宋" w:cs="宋体"/>
                <w:color w:val="000000"/>
                <w:sz w:val="18"/>
                <w:szCs w:val="18"/>
              </w:rPr>
              <w:t>课程（岗位）实训</w:t>
            </w:r>
          </w:p>
        </w:tc>
        <w:tc>
          <w:tcPr>
            <w:tcW w:w="1134" w:type="dxa"/>
            <w:tcBorders>
              <w:top w:val="nil"/>
              <w:left w:val="nil"/>
              <w:bottom w:val="single" w:color="auto" w:sz="8" w:space="0"/>
              <w:right w:val="single" w:color="auto" w:sz="8" w:space="0"/>
            </w:tcBorders>
            <w:shd w:val="clear" w:color="auto" w:fill="auto"/>
            <w:vAlign w:val="center"/>
          </w:tcPr>
          <w:p w14:paraId="0F95F192">
            <w:pPr>
              <w:keepNext w:val="0"/>
              <w:keepLines w:val="0"/>
              <w:widowControl/>
              <w:suppressLineNumbers w:val="0"/>
              <w:jc w:val="center"/>
              <w:textAlignment w:val="center"/>
              <w:rPr>
                <w:rFonts w:hint="eastAsia" w:ascii="仿宋" w:hAnsi="仿宋" w:eastAsia="仿宋" w:cs="宋体"/>
                <w:color w:val="000000"/>
                <w:sz w:val="18"/>
                <w:szCs w:val="18"/>
              </w:rPr>
            </w:pPr>
            <w:r>
              <w:rPr>
                <w:rFonts w:hint="eastAsia" w:ascii="仿宋" w:hAnsi="仿宋" w:eastAsia="仿宋" w:cs="仿宋"/>
                <w:i w:val="0"/>
                <w:iCs w:val="0"/>
                <w:color w:val="000000"/>
                <w:kern w:val="0"/>
                <w:sz w:val="18"/>
                <w:szCs w:val="18"/>
                <w:u w:val="none"/>
                <w:lang w:val="en-US" w:eastAsia="zh-CN" w:bidi="ar"/>
              </w:rPr>
              <w:t>6</w:t>
            </w:r>
          </w:p>
        </w:tc>
        <w:tc>
          <w:tcPr>
            <w:tcW w:w="850" w:type="dxa"/>
            <w:tcBorders>
              <w:top w:val="nil"/>
              <w:left w:val="nil"/>
              <w:bottom w:val="single" w:color="auto" w:sz="8" w:space="0"/>
              <w:right w:val="single" w:color="auto" w:sz="8" w:space="0"/>
            </w:tcBorders>
            <w:shd w:val="clear" w:color="auto" w:fill="auto"/>
            <w:vAlign w:val="center"/>
          </w:tcPr>
          <w:p w14:paraId="066135C0">
            <w:pPr>
              <w:keepNext w:val="0"/>
              <w:keepLines w:val="0"/>
              <w:widowControl/>
              <w:suppressLineNumbers w:val="0"/>
              <w:jc w:val="center"/>
              <w:textAlignment w:val="center"/>
              <w:rPr>
                <w:rFonts w:hint="eastAsia" w:ascii="仿宋" w:hAnsi="仿宋" w:eastAsia="仿宋" w:cs="宋体"/>
                <w:color w:val="000000"/>
                <w:sz w:val="18"/>
                <w:szCs w:val="18"/>
              </w:rPr>
            </w:pPr>
            <w:r>
              <w:rPr>
                <w:rFonts w:hint="eastAsia" w:ascii="仿宋" w:hAnsi="仿宋" w:eastAsia="仿宋" w:cs="仿宋"/>
                <w:i w:val="0"/>
                <w:iCs w:val="0"/>
                <w:color w:val="000000"/>
                <w:kern w:val="0"/>
                <w:sz w:val="18"/>
                <w:szCs w:val="18"/>
                <w:u w:val="none"/>
                <w:lang w:val="en-US" w:eastAsia="zh-CN" w:bidi="ar"/>
              </w:rPr>
              <w:t>7</w:t>
            </w:r>
          </w:p>
        </w:tc>
        <w:tc>
          <w:tcPr>
            <w:tcW w:w="1134" w:type="dxa"/>
            <w:tcBorders>
              <w:top w:val="nil"/>
              <w:left w:val="nil"/>
              <w:bottom w:val="single" w:color="auto" w:sz="8" w:space="0"/>
              <w:right w:val="single" w:color="auto" w:sz="8" w:space="0"/>
            </w:tcBorders>
            <w:shd w:val="clear" w:color="auto" w:fill="auto"/>
            <w:vAlign w:val="center"/>
          </w:tcPr>
          <w:p w14:paraId="5A57B3B5">
            <w:pPr>
              <w:keepNext w:val="0"/>
              <w:keepLines w:val="0"/>
              <w:widowControl/>
              <w:suppressLineNumbers w:val="0"/>
              <w:jc w:val="center"/>
              <w:textAlignment w:val="center"/>
              <w:rPr>
                <w:rFonts w:hint="eastAsia" w:ascii="仿宋" w:hAnsi="仿宋" w:eastAsia="仿宋" w:cs="宋体"/>
                <w:color w:val="000000"/>
                <w:sz w:val="18"/>
                <w:szCs w:val="18"/>
              </w:rPr>
            </w:pPr>
            <w:r>
              <w:rPr>
                <w:rFonts w:hint="eastAsia" w:ascii="仿宋" w:hAnsi="仿宋" w:eastAsia="仿宋" w:cs="仿宋"/>
                <w:i w:val="0"/>
                <w:iCs w:val="0"/>
                <w:color w:val="000000"/>
                <w:kern w:val="0"/>
                <w:sz w:val="18"/>
                <w:szCs w:val="18"/>
                <w:u w:val="none"/>
                <w:lang w:val="en-US" w:eastAsia="zh-CN" w:bidi="ar"/>
              </w:rPr>
              <w:t>4.70%</w:t>
            </w:r>
          </w:p>
        </w:tc>
        <w:tc>
          <w:tcPr>
            <w:tcW w:w="709" w:type="dxa"/>
            <w:tcBorders>
              <w:top w:val="nil"/>
              <w:left w:val="nil"/>
              <w:bottom w:val="single" w:color="auto" w:sz="8" w:space="0"/>
              <w:right w:val="single" w:color="auto" w:sz="8" w:space="0"/>
            </w:tcBorders>
            <w:shd w:val="clear" w:color="auto" w:fill="auto"/>
            <w:vAlign w:val="center"/>
          </w:tcPr>
          <w:p w14:paraId="7195FFFE">
            <w:pPr>
              <w:keepNext w:val="0"/>
              <w:keepLines w:val="0"/>
              <w:widowControl/>
              <w:suppressLineNumbers w:val="0"/>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i w:val="0"/>
                <w:iCs w:val="0"/>
                <w:color w:val="000000"/>
                <w:kern w:val="0"/>
                <w:sz w:val="18"/>
                <w:szCs w:val="18"/>
                <w:u w:val="none"/>
                <w:lang w:val="en-US" w:eastAsia="zh-CN" w:bidi="ar"/>
              </w:rPr>
              <w:t>144</w:t>
            </w:r>
          </w:p>
        </w:tc>
        <w:tc>
          <w:tcPr>
            <w:tcW w:w="709" w:type="dxa"/>
            <w:tcBorders>
              <w:top w:val="nil"/>
              <w:left w:val="nil"/>
              <w:bottom w:val="single" w:color="auto" w:sz="8" w:space="0"/>
              <w:right w:val="single" w:color="auto" w:sz="8" w:space="0"/>
            </w:tcBorders>
            <w:shd w:val="clear" w:color="auto" w:fill="auto"/>
            <w:vAlign w:val="center"/>
          </w:tcPr>
          <w:p w14:paraId="228A99ED">
            <w:pPr>
              <w:keepNext w:val="0"/>
              <w:keepLines w:val="0"/>
              <w:widowControl/>
              <w:suppressLineNumbers w:val="0"/>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i w:val="0"/>
                <w:iCs w:val="0"/>
                <w:color w:val="000000"/>
                <w:kern w:val="0"/>
                <w:sz w:val="18"/>
                <w:szCs w:val="18"/>
                <w:u w:val="none"/>
                <w:lang w:val="en-US" w:eastAsia="zh-CN" w:bidi="ar"/>
              </w:rPr>
              <w:t>0</w:t>
            </w:r>
          </w:p>
        </w:tc>
        <w:tc>
          <w:tcPr>
            <w:tcW w:w="709" w:type="dxa"/>
            <w:tcBorders>
              <w:top w:val="nil"/>
              <w:left w:val="nil"/>
              <w:bottom w:val="single" w:color="auto" w:sz="8" w:space="0"/>
              <w:right w:val="single" w:color="auto" w:sz="8" w:space="0"/>
            </w:tcBorders>
            <w:shd w:val="clear" w:color="auto" w:fill="auto"/>
            <w:vAlign w:val="center"/>
          </w:tcPr>
          <w:p w14:paraId="3A3FED3E">
            <w:pPr>
              <w:keepNext w:val="0"/>
              <w:keepLines w:val="0"/>
              <w:widowControl/>
              <w:suppressLineNumbers w:val="0"/>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i w:val="0"/>
                <w:iCs w:val="0"/>
                <w:color w:val="000000"/>
                <w:kern w:val="0"/>
                <w:sz w:val="18"/>
                <w:szCs w:val="18"/>
                <w:u w:val="none"/>
                <w:lang w:val="en-US" w:eastAsia="zh-CN" w:bidi="ar"/>
              </w:rPr>
              <w:t>144</w:t>
            </w:r>
          </w:p>
        </w:tc>
        <w:tc>
          <w:tcPr>
            <w:tcW w:w="756" w:type="dxa"/>
            <w:tcBorders>
              <w:top w:val="nil"/>
              <w:left w:val="nil"/>
              <w:bottom w:val="single" w:color="auto" w:sz="8" w:space="0"/>
              <w:right w:val="single" w:color="auto" w:sz="8" w:space="0"/>
            </w:tcBorders>
            <w:shd w:val="clear" w:color="auto" w:fill="auto"/>
            <w:vAlign w:val="center"/>
          </w:tcPr>
          <w:p w14:paraId="417D3CB0">
            <w:pPr>
              <w:keepNext w:val="0"/>
              <w:keepLines w:val="0"/>
              <w:widowControl/>
              <w:suppressLineNumbers w:val="0"/>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i w:val="0"/>
                <w:iCs w:val="0"/>
                <w:color w:val="000000"/>
                <w:kern w:val="0"/>
                <w:sz w:val="18"/>
                <w:szCs w:val="18"/>
                <w:u w:val="none"/>
                <w:lang w:val="en-US" w:eastAsia="zh-CN" w:bidi="ar"/>
              </w:rPr>
              <w:t>0.00%</w:t>
            </w:r>
          </w:p>
        </w:tc>
        <w:tc>
          <w:tcPr>
            <w:tcW w:w="993" w:type="dxa"/>
            <w:tcBorders>
              <w:top w:val="nil"/>
              <w:left w:val="nil"/>
              <w:bottom w:val="single" w:color="auto" w:sz="8" w:space="0"/>
              <w:right w:val="single" w:color="auto" w:sz="8" w:space="0"/>
            </w:tcBorders>
            <w:shd w:val="clear" w:color="auto" w:fill="auto"/>
            <w:vAlign w:val="center"/>
          </w:tcPr>
          <w:p w14:paraId="7C8E0B9E">
            <w:pPr>
              <w:keepNext w:val="0"/>
              <w:keepLines w:val="0"/>
              <w:widowControl/>
              <w:suppressLineNumbers w:val="0"/>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i w:val="0"/>
                <w:iCs w:val="0"/>
                <w:color w:val="000000"/>
                <w:kern w:val="0"/>
                <w:sz w:val="18"/>
                <w:szCs w:val="18"/>
                <w:u w:val="none"/>
                <w:lang w:val="en-US" w:eastAsia="zh-CN" w:bidi="ar"/>
              </w:rPr>
              <w:t>5.33%</w:t>
            </w:r>
          </w:p>
        </w:tc>
      </w:tr>
      <w:tr w14:paraId="5C502AA8">
        <w:tblPrEx>
          <w:tblCellMar>
            <w:top w:w="0" w:type="dxa"/>
            <w:left w:w="108" w:type="dxa"/>
            <w:bottom w:w="0" w:type="dxa"/>
            <w:right w:w="108" w:type="dxa"/>
          </w:tblCellMar>
        </w:tblPrEx>
        <w:trPr>
          <w:trHeight w:val="285" w:hRule="atLeast"/>
        </w:trPr>
        <w:tc>
          <w:tcPr>
            <w:tcW w:w="1975" w:type="dxa"/>
            <w:tcBorders>
              <w:top w:val="nil"/>
              <w:left w:val="single" w:color="auto" w:sz="8" w:space="0"/>
              <w:bottom w:val="single" w:color="auto" w:sz="8" w:space="0"/>
              <w:right w:val="single" w:color="auto" w:sz="8" w:space="0"/>
            </w:tcBorders>
            <w:shd w:val="clear" w:color="auto" w:fill="auto"/>
            <w:vAlign w:val="center"/>
          </w:tcPr>
          <w:p w14:paraId="47884497">
            <w:pPr>
              <w:spacing w:line="240" w:lineRule="exact"/>
              <w:jc w:val="center"/>
              <w:rPr>
                <w:rFonts w:hint="eastAsia" w:ascii="仿宋" w:hAnsi="仿宋" w:eastAsia="仿宋" w:cs="宋体"/>
                <w:color w:val="000000"/>
                <w:sz w:val="18"/>
                <w:szCs w:val="18"/>
              </w:rPr>
            </w:pPr>
            <w:r>
              <w:rPr>
                <w:rFonts w:hint="eastAsia" w:ascii="仿宋" w:hAnsi="仿宋" w:eastAsia="仿宋" w:cs="宋体"/>
                <w:color w:val="000000"/>
                <w:sz w:val="18"/>
                <w:szCs w:val="18"/>
              </w:rPr>
              <w:t>岗位实习</w:t>
            </w:r>
          </w:p>
        </w:tc>
        <w:tc>
          <w:tcPr>
            <w:tcW w:w="1134" w:type="dxa"/>
            <w:tcBorders>
              <w:top w:val="nil"/>
              <w:left w:val="nil"/>
              <w:bottom w:val="single" w:color="auto" w:sz="8" w:space="0"/>
              <w:right w:val="single" w:color="auto" w:sz="8" w:space="0"/>
            </w:tcBorders>
            <w:shd w:val="clear" w:color="auto" w:fill="auto"/>
            <w:vAlign w:val="center"/>
          </w:tcPr>
          <w:p w14:paraId="51BC4060">
            <w:pPr>
              <w:keepNext w:val="0"/>
              <w:keepLines w:val="0"/>
              <w:widowControl/>
              <w:suppressLineNumbers w:val="0"/>
              <w:jc w:val="center"/>
              <w:textAlignment w:val="center"/>
              <w:rPr>
                <w:rFonts w:hint="eastAsia" w:ascii="仿宋" w:hAnsi="仿宋" w:eastAsia="仿宋" w:cs="宋体"/>
                <w:color w:val="000000"/>
                <w:sz w:val="18"/>
                <w:szCs w:val="18"/>
              </w:rPr>
            </w:pPr>
            <w:r>
              <w:rPr>
                <w:rFonts w:hint="eastAsia" w:ascii="仿宋" w:hAnsi="仿宋" w:eastAsia="仿宋" w:cs="仿宋"/>
                <w:i w:val="0"/>
                <w:iCs w:val="0"/>
                <w:color w:val="000000"/>
                <w:kern w:val="0"/>
                <w:sz w:val="18"/>
                <w:szCs w:val="18"/>
                <w:u w:val="none"/>
                <w:lang w:val="en-US" w:eastAsia="zh-CN" w:bidi="ar"/>
              </w:rPr>
              <w:t>1</w:t>
            </w:r>
          </w:p>
        </w:tc>
        <w:tc>
          <w:tcPr>
            <w:tcW w:w="850" w:type="dxa"/>
            <w:tcBorders>
              <w:top w:val="nil"/>
              <w:left w:val="nil"/>
              <w:bottom w:val="single" w:color="auto" w:sz="8" w:space="0"/>
              <w:right w:val="single" w:color="auto" w:sz="8" w:space="0"/>
            </w:tcBorders>
            <w:shd w:val="clear" w:color="auto" w:fill="auto"/>
            <w:vAlign w:val="center"/>
          </w:tcPr>
          <w:p w14:paraId="3DFE95D1">
            <w:pPr>
              <w:keepNext w:val="0"/>
              <w:keepLines w:val="0"/>
              <w:widowControl/>
              <w:suppressLineNumbers w:val="0"/>
              <w:jc w:val="center"/>
              <w:textAlignment w:val="center"/>
              <w:rPr>
                <w:rFonts w:hint="eastAsia" w:ascii="仿宋" w:hAnsi="仿宋" w:eastAsia="仿宋" w:cs="宋体"/>
                <w:color w:val="000000"/>
                <w:sz w:val="18"/>
                <w:szCs w:val="18"/>
              </w:rPr>
            </w:pPr>
            <w:r>
              <w:rPr>
                <w:rFonts w:hint="eastAsia" w:ascii="仿宋" w:hAnsi="仿宋" w:eastAsia="仿宋" w:cs="仿宋"/>
                <w:i w:val="0"/>
                <w:iCs w:val="0"/>
                <w:color w:val="000000"/>
                <w:kern w:val="0"/>
                <w:sz w:val="18"/>
                <w:szCs w:val="18"/>
                <w:u w:val="none"/>
                <w:lang w:val="en-US" w:eastAsia="zh-CN" w:bidi="ar"/>
              </w:rPr>
              <w:t>27</w:t>
            </w:r>
          </w:p>
        </w:tc>
        <w:tc>
          <w:tcPr>
            <w:tcW w:w="1134" w:type="dxa"/>
            <w:tcBorders>
              <w:top w:val="nil"/>
              <w:left w:val="nil"/>
              <w:bottom w:val="single" w:color="auto" w:sz="8" w:space="0"/>
              <w:right w:val="single" w:color="auto" w:sz="8" w:space="0"/>
            </w:tcBorders>
            <w:shd w:val="clear" w:color="auto" w:fill="auto"/>
            <w:vAlign w:val="center"/>
          </w:tcPr>
          <w:p w14:paraId="6AC63ED3">
            <w:pPr>
              <w:keepNext w:val="0"/>
              <w:keepLines w:val="0"/>
              <w:widowControl/>
              <w:suppressLineNumbers w:val="0"/>
              <w:jc w:val="center"/>
              <w:textAlignment w:val="center"/>
              <w:rPr>
                <w:rFonts w:hint="eastAsia" w:ascii="仿宋" w:hAnsi="仿宋" w:eastAsia="仿宋" w:cs="宋体"/>
                <w:color w:val="000000"/>
                <w:sz w:val="18"/>
                <w:szCs w:val="18"/>
              </w:rPr>
            </w:pPr>
            <w:r>
              <w:rPr>
                <w:rFonts w:hint="eastAsia" w:ascii="仿宋" w:hAnsi="仿宋" w:eastAsia="仿宋" w:cs="仿宋"/>
                <w:i w:val="0"/>
                <w:iCs w:val="0"/>
                <w:color w:val="000000"/>
                <w:kern w:val="0"/>
                <w:sz w:val="18"/>
                <w:szCs w:val="18"/>
                <w:u w:val="none"/>
                <w:lang w:val="en-US" w:eastAsia="zh-CN" w:bidi="ar"/>
              </w:rPr>
              <w:t>18.12%</w:t>
            </w:r>
          </w:p>
        </w:tc>
        <w:tc>
          <w:tcPr>
            <w:tcW w:w="709" w:type="dxa"/>
            <w:tcBorders>
              <w:top w:val="nil"/>
              <w:left w:val="nil"/>
              <w:bottom w:val="single" w:color="auto" w:sz="8" w:space="0"/>
              <w:right w:val="single" w:color="auto" w:sz="8" w:space="0"/>
            </w:tcBorders>
            <w:shd w:val="clear" w:color="auto" w:fill="auto"/>
            <w:vAlign w:val="center"/>
          </w:tcPr>
          <w:p w14:paraId="526524EE">
            <w:pPr>
              <w:keepNext w:val="0"/>
              <w:keepLines w:val="0"/>
              <w:widowControl/>
              <w:suppressLineNumbers w:val="0"/>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i w:val="0"/>
                <w:iCs w:val="0"/>
                <w:color w:val="000000"/>
                <w:kern w:val="0"/>
                <w:sz w:val="18"/>
                <w:szCs w:val="18"/>
                <w:u w:val="none"/>
                <w:lang w:val="en-US" w:eastAsia="zh-CN" w:bidi="ar"/>
              </w:rPr>
              <w:t>540</w:t>
            </w:r>
          </w:p>
        </w:tc>
        <w:tc>
          <w:tcPr>
            <w:tcW w:w="709" w:type="dxa"/>
            <w:tcBorders>
              <w:top w:val="nil"/>
              <w:left w:val="nil"/>
              <w:bottom w:val="single" w:color="auto" w:sz="8" w:space="0"/>
              <w:right w:val="single" w:color="auto" w:sz="8" w:space="0"/>
            </w:tcBorders>
            <w:shd w:val="clear" w:color="auto" w:fill="auto"/>
            <w:vAlign w:val="center"/>
          </w:tcPr>
          <w:p w14:paraId="0D46971B">
            <w:pPr>
              <w:keepNext w:val="0"/>
              <w:keepLines w:val="0"/>
              <w:widowControl/>
              <w:suppressLineNumbers w:val="0"/>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i w:val="0"/>
                <w:iCs w:val="0"/>
                <w:color w:val="000000"/>
                <w:kern w:val="0"/>
                <w:sz w:val="18"/>
                <w:szCs w:val="18"/>
                <w:u w:val="none"/>
                <w:lang w:val="en-US" w:eastAsia="zh-CN" w:bidi="ar"/>
              </w:rPr>
              <w:t>0</w:t>
            </w:r>
          </w:p>
        </w:tc>
        <w:tc>
          <w:tcPr>
            <w:tcW w:w="709" w:type="dxa"/>
            <w:tcBorders>
              <w:top w:val="nil"/>
              <w:left w:val="nil"/>
              <w:bottom w:val="single" w:color="auto" w:sz="8" w:space="0"/>
              <w:right w:val="single" w:color="auto" w:sz="8" w:space="0"/>
            </w:tcBorders>
            <w:shd w:val="clear" w:color="auto" w:fill="auto"/>
            <w:vAlign w:val="center"/>
          </w:tcPr>
          <w:p w14:paraId="681F95B6">
            <w:pPr>
              <w:keepNext w:val="0"/>
              <w:keepLines w:val="0"/>
              <w:widowControl/>
              <w:suppressLineNumbers w:val="0"/>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i w:val="0"/>
                <w:iCs w:val="0"/>
                <w:color w:val="000000"/>
                <w:kern w:val="0"/>
                <w:sz w:val="18"/>
                <w:szCs w:val="18"/>
                <w:u w:val="none"/>
                <w:lang w:val="en-US" w:eastAsia="zh-CN" w:bidi="ar"/>
              </w:rPr>
              <w:t>540</w:t>
            </w:r>
          </w:p>
        </w:tc>
        <w:tc>
          <w:tcPr>
            <w:tcW w:w="756" w:type="dxa"/>
            <w:tcBorders>
              <w:top w:val="nil"/>
              <w:left w:val="nil"/>
              <w:bottom w:val="single" w:color="auto" w:sz="8" w:space="0"/>
              <w:right w:val="single" w:color="auto" w:sz="8" w:space="0"/>
            </w:tcBorders>
            <w:shd w:val="clear" w:color="auto" w:fill="auto"/>
            <w:vAlign w:val="center"/>
          </w:tcPr>
          <w:p w14:paraId="1EBF5C15">
            <w:pPr>
              <w:keepNext w:val="0"/>
              <w:keepLines w:val="0"/>
              <w:widowControl/>
              <w:suppressLineNumbers w:val="0"/>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i w:val="0"/>
                <w:iCs w:val="0"/>
                <w:color w:val="000000"/>
                <w:kern w:val="0"/>
                <w:sz w:val="18"/>
                <w:szCs w:val="18"/>
                <w:u w:val="none"/>
                <w:lang w:val="en-US" w:eastAsia="zh-CN" w:bidi="ar"/>
              </w:rPr>
              <w:t>0.00%</w:t>
            </w:r>
          </w:p>
        </w:tc>
        <w:tc>
          <w:tcPr>
            <w:tcW w:w="993" w:type="dxa"/>
            <w:tcBorders>
              <w:top w:val="nil"/>
              <w:left w:val="nil"/>
              <w:bottom w:val="single" w:color="auto" w:sz="8" w:space="0"/>
              <w:right w:val="single" w:color="auto" w:sz="8" w:space="0"/>
            </w:tcBorders>
            <w:shd w:val="clear" w:color="auto" w:fill="auto"/>
            <w:vAlign w:val="center"/>
          </w:tcPr>
          <w:p w14:paraId="2E3C59DC">
            <w:pPr>
              <w:keepNext w:val="0"/>
              <w:keepLines w:val="0"/>
              <w:widowControl/>
              <w:suppressLineNumbers w:val="0"/>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i w:val="0"/>
                <w:iCs w:val="0"/>
                <w:color w:val="000000"/>
                <w:kern w:val="0"/>
                <w:sz w:val="18"/>
                <w:szCs w:val="18"/>
                <w:u w:val="none"/>
                <w:lang w:val="en-US" w:eastAsia="zh-CN" w:bidi="ar"/>
              </w:rPr>
              <w:t>19.99%</w:t>
            </w:r>
          </w:p>
        </w:tc>
      </w:tr>
      <w:tr w14:paraId="2D845E23">
        <w:tblPrEx>
          <w:tblCellMar>
            <w:top w:w="0" w:type="dxa"/>
            <w:left w:w="108" w:type="dxa"/>
            <w:bottom w:w="0" w:type="dxa"/>
            <w:right w:w="108" w:type="dxa"/>
          </w:tblCellMar>
        </w:tblPrEx>
        <w:trPr>
          <w:trHeight w:val="285" w:hRule="atLeast"/>
        </w:trPr>
        <w:tc>
          <w:tcPr>
            <w:tcW w:w="1975" w:type="dxa"/>
            <w:tcBorders>
              <w:top w:val="nil"/>
              <w:left w:val="single" w:color="auto" w:sz="8" w:space="0"/>
              <w:bottom w:val="single" w:color="auto" w:sz="8" w:space="0"/>
              <w:right w:val="single" w:color="auto" w:sz="8" w:space="0"/>
            </w:tcBorders>
            <w:shd w:val="clear" w:color="auto" w:fill="auto"/>
            <w:vAlign w:val="center"/>
          </w:tcPr>
          <w:p w14:paraId="0A8151CA">
            <w:pPr>
              <w:spacing w:line="240" w:lineRule="exact"/>
              <w:jc w:val="center"/>
              <w:rPr>
                <w:rFonts w:hint="eastAsia" w:ascii="仿宋" w:hAnsi="仿宋" w:eastAsia="仿宋" w:cs="宋体"/>
                <w:color w:val="000000"/>
                <w:sz w:val="18"/>
                <w:szCs w:val="18"/>
              </w:rPr>
            </w:pPr>
            <w:r>
              <w:rPr>
                <w:rFonts w:hint="eastAsia" w:ascii="仿宋" w:hAnsi="仿宋" w:eastAsia="仿宋" w:cs="宋体"/>
                <w:color w:val="000000"/>
                <w:sz w:val="18"/>
                <w:szCs w:val="18"/>
              </w:rPr>
              <w:t>毕业设计及答辩</w:t>
            </w:r>
          </w:p>
        </w:tc>
        <w:tc>
          <w:tcPr>
            <w:tcW w:w="1134" w:type="dxa"/>
            <w:tcBorders>
              <w:top w:val="nil"/>
              <w:left w:val="nil"/>
              <w:bottom w:val="single" w:color="auto" w:sz="8" w:space="0"/>
              <w:right w:val="single" w:color="auto" w:sz="8" w:space="0"/>
            </w:tcBorders>
            <w:shd w:val="clear" w:color="auto" w:fill="auto"/>
            <w:vAlign w:val="center"/>
          </w:tcPr>
          <w:p w14:paraId="1E2B754C">
            <w:pPr>
              <w:keepNext w:val="0"/>
              <w:keepLines w:val="0"/>
              <w:widowControl/>
              <w:suppressLineNumbers w:val="0"/>
              <w:jc w:val="center"/>
              <w:textAlignment w:val="center"/>
              <w:rPr>
                <w:rFonts w:hint="eastAsia" w:ascii="仿宋" w:hAnsi="仿宋" w:eastAsia="仿宋" w:cs="宋体"/>
                <w:color w:val="000000"/>
                <w:sz w:val="18"/>
                <w:szCs w:val="18"/>
              </w:rPr>
            </w:pPr>
            <w:r>
              <w:rPr>
                <w:rFonts w:hint="eastAsia" w:ascii="仿宋" w:hAnsi="仿宋" w:eastAsia="仿宋" w:cs="仿宋"/>
                <w:i w:val="0"/>
                <w:iCs w:val="0"/>
                <w:color w:val="000000"/>
                <w:kern w:val="0"/>
                <w:sz w:val="18"/>
                <w:szCs w:val="18"/>
                <w:u w:val="none"/>
                <w:lang w:val="en-US" w:eastAsia="zh-CN" w:bidi="ar"/>
              </w:rPr>
              <w:t>1</w:t>
            </w:r>
          </w:p>
        </w:tc>
        <w:tc>
          <w:tcPr>
            <w:tcW w:w="850" w:type="dxa"/>
            <w:tcBorders>
              <w:top w:val="nil"/>
              <w:left w:val="nil"/>
              <w:bottom w:val="single" w:color="auto" w:sz="8" w:space="0"/>
              <w:right w:val="single" w:color="auto" w:sz="8" w:space="0"/>
            </w:tcBorders>
            <w:shd w:val="clear" w:color="auto" w:fill="auto"/>
            <w:vAlign w:val="center"/>
          </w:tcPr>
          <w:p w14:paraId="043F9FF5">
            <w:pPr>
              <w:keepNext w:val="0"/>
              <w:keepLines w:val="0"/>
              <w:widowControl/>
              <w:suppressLineNumbers w:val="0"/>
              <w:jc w:val="center"/>
              <w:textAlignment w:val="center"/>
              <w:rPr>
                <w:rFonts w:hint="eastAsia" w:ascii="仿宋" w:hAnsi="仿宋" w:eastAsia="仿宋" w:cs="宋体"/>
                <w:color w:val="000000"/>
                <w:sz w:val="18"/>
                <w:szCs w:val="18"/>
              </w:rPr>
            </w:pPr>
            <w:r>
              <w:rPr>
                <w:rFonts w:hint="eastAsia" w:ascii="仿宋" w:hAnsi="仿宋" w:eastAsia="仿宋" w:cs="仿宋"/>
                <w:i w:val="0"/>
                <w:iCs w:val="0"/>
                <w:color w:val="000000"/>
                <w:kern w:val="0"/>
                <w:sz w:val="18"/>
                <w:szCs w:val="18"/>
                <w:u w:val="none"/>
                <w:lang w:val="en-US" w:eastAsia="zh-CN" w:bidi="ar"/>
              </w:rPr>
              <w:t>4</w:t>
            </w:r>
          </w:p>
        </w:tc>
        <w:tc>
          <w:tcPr>
            <w:tcW w:w="1134" w:type="dxa"/>
            <w:tcBorders>
              <w:top w:val="nil"/>
              <w:left w:val="nil"/>
              <w:bottom w:val="single" w:color="auto" w:sz="8" w:space="0"/>
              <w:right w:val="single" w:color="auto" w:sz="8" w:space="0"/>
            </w:tcBorders>
            <w:shd w:val="clear" w:color="auto" w:fill="auto"/>
            <w:vAlign w:val="center"/>
          </w:tcPr>
          <w:p w14:paraId="17E82816">
            <w:pPr>
              <w:keepNext w:val="0"/>
              <w:keepLines w:val="0"/>
              <w:widowControl/>
              <w:suppressLineNumbers w:val="0"/>
              <w:jc w:val="center"/>
              <w:textAlignment w:val="center"/>
              <w:rPr>
                <w:rFonts w:hint="eastAsia" w:ascii="仿宋" w:hAnsi="仿宋" w:eastAsia="仿宋" w:cs="宋体"/>
                <w:color w:val="000000"/>
                <w:sz w:val="18"/>
                <w:szCs w:val="18"/>
              </w:rPr>
            </w:pPr>
            <w:r>
              <w:rPr>
                <w:rFonts w:hint="eastAsia" w:ascii="仿宋" w:hAnsi="仿宋" w:eastAsia="仿宋" w:cs="仿宋"/>
                <w:i w:val="0"/>
                <w:iCs w:val="0"/>
                <w:color w:val="000000"/>
                <w:kern w:val="0"/>
                <w:sz w:val="18"/>
                <w:szCs w:val="18"/>
                <w:u w:val="none"/>
                <w:lang w:val="en-US" w:eastAsia="zh-CN" w:bidi="ar"/>
              </w:rPr>
              <w:t>2.68%</w:t>
            </w:r>
          </w:p>
        </w:tc>
        <w:tc>
          <w:tcPr>
            <w:tcW w:w="709" w:type="dxa"/>
            <w:tcBorders>
              <w:top w:val="nil"/>
              <w:left w:val="nil"/>
              <w:bottom w:val="single" w:color="auto" w:sz="8" w:space="0"/>
              <w:right w:val="single" w:color="auto" w:sz="8" w:space="0"/>
            </w:tcBorders>
            <w:shd w:val="clear" w:color="auto" w:fill="auto"/>
            <w:vAlign w:val="center"/>
          </w:tcPr>
          <w:p w14:paraId="4056A2AB">
            <w:pPr>
              <w:keepNext w:val="0"/>
              <w:keepLines w:val="0"/>
              <w:widowControl/>
              <w:suppressLineNumbers w:val="0"/>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i w:val="0"/>
                <w:iCs w:val="0"/>
                <w:color w:val="000000"/>
                <w:kern w:val="0"/>
                <w:sz w:val="18"/>
                <w:szCs w:val="18"/>
                <w:u w:val="none"/>
                <w:lang w:val="en-US" w:eastAsia="zh-CN" w:bidi="ar"/>
              </w:rPr>
              <w:t>96</w:t>
            </w:r>
          </w:p>
        </w:tc>
        <w:tc>
          <w:tcPr>
            <w:tcW w:w="709" w:type="dxa"/>
            <w:tcBorders>
              <w:top w:val="nil"/>
              <w:left w:val="nil"/>
              <w:bottom w:val="single" w:color="auto" w:sz="8" w:space="0"/>
              <w:right w:val="single" w:color="auto" w:sz="8" w:space="0"/>
            </w:tcBorders>
            <w:shd w:val="clear" w:color="auto" w:fill="auto"/>
            <w:vAlign w:val="center"/>
          </w:tcPr>
          <w:p w14:paraId="56AB4952">
            <w:pPr>
              <w:keepNext w:val="0"/>
              <w:keepLines w:val="0"/>
              <w:widowControl/>
              <w:suppressLineNumbers w:val="0"/>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i w:val="0"/>
                <w:iCs w:val="0"/>
                <w:color w:val="000000"/>
                <w:kern w:val="0"/>
                <w:sz w:val="18"/>
                <w:szCs w:val="18"/>
                <w:u w:val="none"/>
                <w:lang w:val="en-US" w:eastAsia="zh-CN" w:bidi="ar"/>
              </w:rPr>
              <w:t>0</w:t>
            </w:r>
          </w:p>
        </w:tc>
        <w:tc>
          <w:tcPr>
            <w:tcW w:w="709" w:type="dxa"/>
            <w:tcBorders>
              <w:top w:val="nil"/>
              <w:left w:val="nil"/>
              <w:bottom w:val="single" w:color="auto" w:sz="8" w:space="0"/>
              <w:right w:val="single" w:color="auto" w:sz="8" w:space="0"/>
            </w:tcBorders>
            <w:shd w:val="clear" w:color="auto" w:fill="auto"/>
            <w:vAlign w:val="center"/>
          </w:tcPr>
          <w:p w14:paraId="0428A868">
            <w:pPr>
              <w:keepNext w:val="0"/>
              <w:keepLines w:val="0"/>
              <w:widowControl/>
              <w:suppressLineNumbers w:val="0"/>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i w:val="0"/>
                <w:iCs w:val="0"/>
                <w:color w:val="000000"/>
                <w:kern w:val="0"/>
                <w:sz w:val="18"/>
                <w:szCs w:val="18"/>
                <w:u w:val="none"/>
                <w:lang w:val="en-US" w:eastAsia="zh-CN" w:bidi="ar"/>
              </w:rPr>
              <w:t>96</w:t>
            </w:r>
          </w:p>
        </w:tc>
        <w:tc>
          <w:tcPr>
            <w:tcW w:w="756" w:type="dxa"/>
            <w:tcBorders>
              <w:top w:val="nil"/>
              <w:left w:val="nil"/>
              <w:bottom w:val="single" w:color="auto" w:sz="8" w:space="0"/>
              <w:right w:val="single" w:color="auto" w:sz="8" w:space="0"/>
            </w:tcBorders>
            <w:shd w:val="clear" w:color="auto" w:fill="auto"/>
            <w:vAlign w:val="center"/>
          </w:tcPr>
          <w:p w14:paraId="26D15A8D">
            <w:pPr>
              <w:keepNext w:val="0"/>
              <w:keepLines w:val="0"/>
              <w:widowControl/>
              <w:suppressLineNumbers w:val="0"/>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i w:val="0"/>
                <w:iCs w:val="0"/>
                <w:color w:val="000000"/>
                <w:kern w:val="0"/>
                <w:sz w:val="18"/>
                <w:szCs w:val="18"/>
                <w:u w:val="none"/>
                <w:lang w:val="en-US" w:eastAsia="zh-CN" w:bidi="ar"/>
              </w:rPr>
              <w:t>0.00%</w:t>
            </w:r>
          </w:p>
        </w:tc>
        <w:tc>
          <w:tcPr>
            <w:tcW w:w="993" w:type="dxa"/>
            <w:tcBorders>
              <w:top w:val="nil"/>
              <w:left w:val="nil"/>
              <w:bottom w:val="single" w:color="auto" w:sz="8" w:space="0"/>
              <w:right w:val="single" w:color="auto" w:sz="8" w:space="0"/>
            </w:tcBorders>
            <w:shd w:val="clear" w:color="auto" w:fill="auto"/>
            <w:vAlign w:val="center"/>
          </w:tcPr>
          <w:p w14:paraId="488B929D">
            <w:pPr>
              <w:keepNext w:val="0"/>
              <w:keepLines w:val="0"/>
              <w:widowControl/>
              <w:suppressLineNumbers w:val="0"/>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i w:val="0"/>
                <w:iCs w:val="0"/>
                <w:color w:val="000000"/>
                <w:kern w:val="0"/>
                <w:sz w:val="18"/>
                <w:szCs w:val="18"/>
                <w:u w:val="none"/>
                <w:lang w:val="en-US" w:eastAsia="zh-CN" w:bidi="ar"/>
              </w:rPr>
              <w:t>3.55%</w:t>
            </w:r>
          </w:p>
        </w:tc>
      </w:tr>
      <w:tr w14:paraId="22D97973">
        <w:tblPrEx>
          <w:tblCellMar>
            <w:top w:w="0" w:type="dxa"/>
            <w:left w:w="108" w:type="dxa"/>
            <w:bottom w:w="0" w:type="dxa"/>
            <w:right w:w="108" w:type="dxa"/>
          </w:tblCellMar>
        </w:tblPrEx>
        <w:trPr>
          <w:trHeight w:val="285" w:hRule="atLeast"/>
        </w:trPr>
        <w:tc>
          <w:tcPr>
            <w:tcW w:w="1975" w:type="dxa"/>
            <w:tcBorders>
              <w:top w:val="nil"/>
              <w:left w:val="single" w:color="auto" w:sz="8" w:space="0"/>
              <w:bottom w:val="single" w:color="auto" w:sz="8" w:space="0"/>
              <w:right w:val="single" w:color="auto" w:sz="8" w:space="0"/>
            </w:tcBorders>
            <w:shd w:val="clear" w:color="auto" w:fill="auto"/>
            <w:vAlign w:val="center"/>
          </w:tcPr>
          <w:p w14:paraId="4A1C3B08">
            <w:pPr>
              <w:spacing w:line="240" w:lineRule="exact"/>
              <w:jc w:val="center"/>
              <w:rPr>
                <w:rFonts w:hint="eastAsia" w:ascii="仿宋" w:hAnsi="仿宋" w:eastAsia="仿宋" w:cs="宋体"/>
                <w:color w:val="000000"/>
                <w:sz w:val="18"/>
                <w:szCs w:val="18"/>
              </w:rPr>
            </w:pPr>
            <w:r>
              <w:rPr>
                <w:rFonts w:hint="eastAsia" w:ascii="仿宋" w:hAnsi="仿宋" w:eastAsia="仿宋" w:cs="宋体"/>
                <w:color w:val="000000"/>
                <w:sz w:val="18"/>
                <w:szCs w:val="18"/>
              </w:rPr>
              <w:t>入学教育/毕业教育</w:t>
            </w:r>
          </w:p>
        </w:tc>
        <w:tc>
          <w:tcPr>
            <w:tcW w:w="1134" w:type="dxa"/>
            <w:tcBorders>
              <w:top w:val="nil"/>
              <w:left w:val="nil"/>
              <w:bottom w:val="single" w:color="auto" w:sz="8" w:space="0"/>
              <w:right w:val="single" w:color="auto" w:sz="8" w:space="0"/>
            </w:tcBorders>
            <w:shd w:val="clear" w:color="auto" w:fill="auto"/>
            <w:vAlign w:val="center"/>
          </w:tcPr>
          <w:p w14:paraId="38118556">
            <w:pPr>
              <w:keepNext w:val="0"/>
              <w:keepLines w:val="0"/>
              <w:widowControl/>
              <w:suppressLineNumbers w:val="0"/>
              <w:jc w:val="center"/>
              <w:textAlignment w:val="center"/>
              <w:rPr>
                <w:rFonts w:hint="eastAsia" w:ascii="仿宋" w:hAnsi="仿宋" w:eastAsia="仿宋" w:cs="宋体"/>
                <w:color w:val="000000"/>
                <w:sz w:val="18"/>
                <w:szCs w:val="18"/>
              </w:rPr>
            </w:pPr>
            <w:r>
              <w:rPr>
                <w:rFonts w:hint="eastAsia" w:ascii="仿宋" w:hAnsi="仿宋" w:eastAsia="仿宋" w:cs="仿宋"/>
                <w:i w:val="0"/>
                <w:iCs w:val="0"/>
                <w:color w:val="000000"/>
                <w:kern w:val="0"/>
                <w:sz w:val="18"/>
                <w:szCs w:val="18"/>
                <w:u w:val="none"/>
                <w:lang w:val="en-US" w:eastAsia="zh-CN" w:bidi="ar"/>
              </w:rPr>
              <w:t>1</w:t>
            </w:r>
          </w:p>
        </w:tc>
        <w:tc>
          <w:tcPr>
            <w:tcW w:w="850" w:type="dxa"/>
            <w:tcBorders>
              <w:top w:val="nil"/>
              <w:left w:val="nil"/>
              <w:bottom w:val="single" w:color="auto" w:sz="8" w:space="0"/>
              <w:right w:val="single" w:color="auto" w:sz="8" w:space="0"/>
            </w:tcBorders>
            <w:shd w:val="clear" w:color="auto" w:fill="auto"/>
            <w:vAlign w:val="center"/>
          </w:tcPr>
          <w:p w14:paraId="13350F82">
            <w:pPr>
              <w:keepNext w:val="0"/>
              <w:keepLines w:val="0"/>
              <w:widowControl/>
              <w:suppressLineNumbers w:val="0"/>
              <w:jc w:val="center"/>
              <w:textAlignment w:val="center"/>
              <w:rPr>
                <w:rFonts w:hint="eastAsia" w:ascii="仿宋" w:hAnsi="仿宋" w:eastAsia="仿宋" w:cs="宋体"/>
                <w:color w:val="000000"/>
                <w:sz w:val="18"/>
                <w:szCs w:val="18"/>
              </w:rPr>
            </w:pPr>
            <w:r>
              <w:rPr>
                <w:rFonts w:hint="eastAsia" w:ascii="仿宋" w:hAnsi="仿宋" w:eastAsia="仿宋" w:cs="仿宋"/>
                <w:i w:val="0"/>
                <w:iCs w:val="0"/>
                <w:color w:val="000000"/>
                <w:kern w:val="0"/>
                <w:sz w:val="18"/>
                <w:szCs w:val="18"/>
                <w:u w:val="none"/>
                <w:lang w:val="en-US" w:eastAsia="zh-CN" w:bidi="ar"/>
              </w:rPr>
              <w:t>1</w:t>
            </w:r>
          </w:p>
        </w:tc>
        <w:tc>
          <w:tcPr>
            <w:tcW w:w="1134" w:type="dxa"/>
            <w:tcBorders>
              <w:top w:val="nil"/>
              <w:left w:val="nil"/>
              <w:bottom w:val="single" w:color="auto" w:sz="8" w:space="0"/>
              <w:right w:val="single" w:color="auto" w:sz="8" w:space="0"/>
            </w:tcBorders>
            <w:shd w:val="clear" w:color="auto" w:fill="auto"/>
            <w:vAlign w:val="center"/>
          </w:tcPr>
          <w:p w14:paraId="75A0AAD7">
            <w:pPr>
              <w:keepNext w:val="0"/>
              <w:keepLines w:val="0"/>
              <w:widowControl/>
              <w:suppressLineNumbers w:val="0"/>
              <w:jc w:val="center"/>
              <w:textAlignment w:val="center"/>
              <w:rPr>
                <w:rFonts w:hint="eastAsia" w:ascii="仿宋" w:hAnsi="仿宋" w:eastAsia="仿宋" w:cs="宋体"/>
                <w:color w:val="000000"/>
                <w:sz w:val="18"/>
                <w:szCs w:val="18"/>
              </w:rPr>
            </w:pPr>
            <w:r>
              <w:rPr>
                <w:rFonts w:hint="eastAsia" w:ascii="仿宋" w:hAnsi="仿宋" w:eastAsia="仿宋" w:cs="仿宋"/>
                <w:i w:val="0"/>
                <w:iCs w:val="0"/>
                <w:color w:val="000000"/>
                <w:kern w:val="0"/>
                <w:sz w:val="18"/>
                <w:szCs w:val="18"/>
                <w:u w:val="none"/>
                <w:lang w:val="en-US" w:eastAsia="zh-CN" w:bidi="ar"/>
              </w:rPr>
              <w:t>0.67%</w:t>
            </w:r>
          </w:p>
        </w:tc>
        <w:tc>
          <w:tcPr>
            <w:tcW w:w="709" w:type="dxa"/>
            <w:tcBorders>
              <w:top w:val="nil"/>
              <w:left w:val="nil"/>
              <w:bottom w:val="single" w:color="auto" w:sz="8" w:space="0"/>
              <w:right w:val="single" w:color="auto" w:sz="8" w:space="0"/>
            </w:tcBorders>
            <w:shd w:val="clear" w:color="auto" w:fill="auto"/>
            <w:vAlign w:val="center"/>
          </w:tcPr>
          <w:p w14:paraId="2FC6F849">
            <w:pPr>
              <w:jc w:val="center"/>
              <w:rPr>
                <w:rFonts w:hint="eastAsia" w:ascii="仿宋" w:hAnsi="仿宋" w:eastAsia="仿宋" w:cs="仿宋"/>
                <w:color w:val="000000"/>
                <w:kern w:val="0"/>
                <w:sz w:val="18"/>
                <w:szCs w:val="18"/>
                <w:lang w:bidi="ar"/>
              </w:rPr>
            </w:pPr>
          </w:p>
        </w:tc>
        <w:tc>
          <w:tcPr>
            <w:tcW w:w="709" w:type="dxa"/>
            <w:tcBorders>
              <w:top w:val="nil"/>
              <w:left w:val="nil"/>
              <w:bottom w:val="single" w:color="auto" w:sz="8" w:space="0"/>
              <w:right w:val="single" w:color="auto" w:sz="8" w:space="0"/>
            </w:tcBorders>
            <w:shd w:val="clear" w:color="auto" w:fill="auto"/>
            <w:vAlign w:val="center"/>
          </w:tcPr>
          <w:p w14:paraId="7F2FDDDC">
            <w:pPr>
              <w:jc w:val="center"/>
              <w:rPr>
                <w:rFonts w:hint="eastAsia" w:ascii="仿宋" w:hAnsi="仿宋" w:eastAsia="仿宋" w:cs="仿宋"/>
                <w:color w:val="000000"/>
                <w:kern w:val="0"/>
                <w:sz w:val="18"/>
                <w:szCs w:val="18"/>
                <w:lang w:bidi="ar"/>
              </w:rPr>
            </w:pPr>
          </w:p>
        </w:tc>
        <w:tc>
          <w:tcPr>
            <w:tcW w:w="709" w:type="dxa"/>
            <w:tcBorders>
              <w:top w:val="nil"/>
              <w:left w:val="nil"/>
              <w:bottom w:val="single" w:color="auto" w:sz="8" w:space="0"/>
              <w:right w:val="single" w:color="auto" w:sz="8" w:space="0"/>
            </w:tcBorders>
            <w:shd w:val="clear" w:color="auto" w:fill="auto"/>
            <w:vAlign w:val="center"/>
          </w:tcPr>
          <w:p w14:paraId="6A5F3CDA">
            <w:pPr>
              <w:jc w:val="center"/>
              <w:rPr>
                <w:rFonts w:hint="eastAsia" w:ascii="仿宋" w:hAnsi="仿宋" w:eastAsia="仿宋" w:cs="仿宋"/>
                <w:color w:val="000000"/>
                <w:kern w:val="0"/>
                <w:sz w:val="18"/>
                <w:szCs w:val="18"/>
                <w:lang w:bidi="ar"/>
              </w:rPr>
            </w:pPr>
          </w:p>
        </w:tc>
        <w:tc>
          <w:tcPr>
            <w:tcW w:w="756" w:type="dxa"/>
            <w:tcBorders>
              <w:top w:val="nil"/>
              <w:left w:val="nil"/>
              <w:bottom w:val="single" w:color="auto" w:sz="8" w:space="0"/>
              <w:right w:val="single" w:color="auto" w:sz="8" w:space="0"/>
            </w:tcBorders>
            <w:shd w:val="clear" w:color="auto" w:fill="auto"/>
            <w:vAlign w:val="center"/>
          </w:tcPr>
          <w:p w14:paraId="62AE61D1">
            <w:pPr>
              <w:keepNext w:val="0"/>
              <w:keepLines w:val="0"/>
              <w:widowControl/>
              <w:suppressLineNumbers w:val="0"/>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i w:val="0"/>
                <w:iCs w:val="0"/>
                <w:color w:val="000000"/>
                <w:kern w:val="0"/>
                <w:sz w:val="18"/>
                <w:szCs w:val="18"/>
                <w:u w:val="none"/>
                <w:lang w:val="en-US" w:eastAsia="zh-CN" w:bidi="ar"/>
              </w:rPr>
              <w:t>0.00%</w:t>
            </w:r>
          </w:p>
        </w:tc>
        <w:tc>
          <w:tcPr>
            <w:tcW w:w="993" w:type="dxa"/>
            <w:tcBorders>
              <w:top w:val="nil"/>
              <w:left w:val="nil"/>
              <w:bottom w:val="single" w:color="auto" w:sz="8" w:space="0"/>
              <w:right w:val="single" w:color="auto" w:sz="8" w:space="0"/>
            </w:tcBorders>
            <w:shd w:val="clear" w:color="auto" w:fill="auto"/>
            <w:vAlign w:val="center"/>
          </w:tcPr>
          <w:p w14:paraId="56EB7AF9">
            <w:pPr>
              <w:keepNext w:val="0"/>
              <w:keepLines w:val="0"/>
              <w:widowControl/>
              <w:suppressLineNumbers w:val="0"/>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i w:val="0"/>
                <w:iCs w:val="0"/>
                <w:color w:val="000000"/>
                <w:kern w:val="0"/>
                <w:sz w:val="18"/>
                <w:szCs w:val="18"/>
                <w:u w:val="none"/>
                <w:lang w:val="en-US" w:eastAsia="zh-CN" w:bidi="ar"/>
              </w:rPr>
              <w:t>0.00%</w:t>
            </w:r>
          </w:p>
        </w:tc>
      </w:tr>
      <w:tr w14:paraId="30C0366D">
        <w:tblPrEx>
          <w:tblCellMar>
            <w:top w:w="0" w:type="dxa"/>
            <w:left w:w="108" w:type="dxa"/>
            <w:bottom w:w="0" w:type="dxa"/>
            <w:right w:w="108" w:type="dxa"/>
          </w:tblCellMar>
        </w:tblPrEx>
        <w:trPr>
          <w:trHeight w:val="285" w:hRule="atLeast"/>
        </w:trPr>
        <w:tc>
          <w:tcPr>
            <w:tcW w:w="1975" w:type="dxa"/>
            <w:tcBorders>
              <w:top w:val="nil"/>
              <w:left w:val="single" w:color="auto" w:sz="8" w:space="0"/>
              <w:bottom w:val="single" w:color="auto" w:sz="8" w:space="0"/>
              <w:right w:val="single" w:color="auto" w:sz="8" w:space="0"/>
            </w:tcBorders>
            <w:shd w:val="clear" w:color="auto" w:fill="auto"/>
            <w:vAlign w:val="center"/>
          </w:tcPr>
          <w:p w14:paraId="0C150633">
            <w:pPr>
              <w:spacing w:line="240" w:lineRule="exact"/>
              <w:jc w:val="center"/>
              <w:rPr>
                <w:rFonts w:hint="eastAsia" w:ascii="仿宋" w:hAnsi="仿宋" w:eastAsia="仿宋" w:cs="宋体"/>
                <w:color w:val="000000"/>
                <w:sz w:val="18"/>
                <w:szCs w:val="18"/>
              </w:rPr>
            </w:pPr>
            <w:r>
              <w:rPr>
                <w:rFonts w:hint="eastAsia" w:ascii="仿宋" w:hAnsi="仿宋" w:eastAsia="仿宋" w:cs="宋体"/>
                <w:color w:val="000000"/>
                <w:sz w:val="18"/>
                <w:szCs w:val="18"/>
              </w:rPr>
              <w:t>总学时（学分）数</w:t>
            </w:r>
          </w:p>
        </w:tc>
        <w:tc>
          <w:tcPr>
            <w:tcW w:w="1134" w:type="dxa"/>
            <w:tcBorders>
              <w:top w:val="nil"/>
              <w:left w:val="nil"/>
              <w:bottom w:val="single" w:color="auto" w:sz="8" w:space="0"/>
              <w:right w:val="single" w:color="auto" w:sz="8" w:space="0"/>
            </w:tcBorders>
            <w:shd w:val="clear" w:color="auto" w:fill="auto"/>
            <w:vAlign w:val="center"/>
          </w:tcPr>
          <w:p w14:paraId="1D9B88B4">
            <w:pPr>
              <w:keepNext w:val="0"/>
              <w:keepLines w:val="0"/>
              <w:widowControl/>
              <w:suppressLineNumbers w:val="0"/>
              <w:jc w:val="center"/>
              <w:textAlignment w:val="center"/>
              <w:rPr>
                <w:rFonts w:hint="eastAsia" w:ascii="仿宋" w:hAnsi="仿宋" w:eastAsia="仿宋" w:cs="宋体"/>
                <w:color w:val="000000"/>
                <w:sz w:val="18"/>
                <w:szCs w:val="18"/>
              </w:rPr>
            </w:pPr>
            <w:r>
              <w:rPr>
                <w:rFonts w:hint="eastAsia" w:ascii="仿宋" w:hAnsi="仿宋" w:eastAsia="仿宋" w:cs="仿宋"/>
                <w:i w:val="0"/>
                <w:iCs w:val="0"/>
                <w:color w:val="000000"/>
                <w:kern w:val="0"/>
                <w:sz w:val="18"/>
                <w:szCs w:val="18"/>
                <w:u w:val="none"/>
                <w:lang w:val="en-US" w:eastAsia="zh-CN" w:bidi="ar"/>
              </w:rPr>
              <w:t>49</w:t>
            </w:r>
          </w:p>
        </w:tc>
        <w:tc>
          <w:tcPr>
            <w:tcW w:w="850" w:type="dxa"/>
            <w:tcBorders>
              <w:top w:val="nil"/>
              <w:left w:val="nil"/>
              <w:bottom w:val="single" w:color="auto" w:sz="8" w:space="0"/>
              <w:right w:val="single" w:color="auto" w:sz="8" w:space="0"/>
            </w:tcBorders>
            <w:shd w:val="clear" w:color="auto" w:fill="auto"/>
            <w:vAlign w:val="center"/>
          </w:tcPr>
          <w:p w14:paraId="72D82160">
            <w:pPr>
              <w:keepNext w:val="0"/>
              <w:keepLines w:val="0"/>
              <w:widowControl/>
              <w:suppressLineNumbers w:val="0"/>
              <w:jc w:val="center"/>
              <w:textAlignment w:val="center"/>
              <w:rPr>
                <w:rFonts w:hint="eastAsia" w:ascii="仿宋" w:hAnsi="仿宋" w:eastAsia="仿宋" w:cs="宋体"/>
                <w:color w:val="000000"/>
                <w:sz w:val="18"/>
                <w:szCs w:val="18"/>
              </w:rPr>
            </w:pPr>
            <w:r>
              <w:rPr>
                <w:rFonts w:hint="eastAsia" w:ascii="仿宋" w:hAnsi="仿宋" w:eastAsia="仿宋" w:cs="仿宋"/>
                <w:i w:val="0"/>
                <w:iCs w:val="0"/>
                <w:color w:val="000000"/>
                <w:kern w:val="0"/>
                <w:sz w:val="18"/>
                <w:szCs w:val="18"/>
                <w:u w:val="none"/>
                <w:lang w:val="en-US" w:eastAsia="zh-CN" w:bidi="ar"/>
              </w:rPr>
              <w:t>149</w:t>
            </w:r>
          </w:p>
        </w:tc>
        <w:tc>
          <w:tcPr>
            <w:tcW w:w="1134" w:type="dxa"/>
            <w:tcBorders>
              <w:top w:val="nil"/>
              <w:left w:val="nil"/>
              <w:bottom w:val="single" w:color="auto" w:sz="8" w:space="0"/>
              <w:right w:val="single" w:color="auto" w:sz="8" w:space="0"/>
            </w:tcBorders>
            <w:shd w:val="clear" w:color="auto" w:fill="auto"/>
            <w:vAlign w:val="center"/>
          </w:tcPr>
          <w:p w14:paraId="688564B9">
            <w:pPr>
              <w:keepNext w:val="0"/>
              <w:keepLines w:val="0"/>
              <w:widowControl/>
              <w:suppressLineNumbers w:val="0"/>
              <w:jc w:val="center"/>
              <w:textAlignment w:val="center"/>
              <w:rPr>
                <w:rFonts w:hint="eastAsia" w:ascii="仿宋" w:hAnsi="仿宋" w:eastAsia="仿宋" w:cs="宋体"/>
                <w:color w:val="000000"/>
                <w:sz w:val="18"/>
                <w:szCs w:val="18"/>
              </w:rPr>
            </w:pPr>
            <w:r>
              <w:rPr>
                <w:rFonts w:hint="eastAsia" w:ascii="仿宋" w:hAnsi="仿宋" w:eastAsia="仿宋" w:cs="仿宋"/>
                <w:i w:val="0"/>
                <w:iCs w:val="0"/>
                <w:color w:val="000000"/>
                <w:kern w:val="0"/>
                <w:sz w:val="18"/>
                <w:szCs w:val="18"/>
                <w:u w:val="none"/>
                <w:lang w:val="en-US" w:eastAsia="zh-CN" w:bidi="ar"/>
              </w:rPr>
              <w:t>100.00%</w:t>
            </w:r>
          </w:p>
        </w:tc>
        <w:tc>
          <w:tcPr>
            <w:tcW w:w="709" w:type="dxa"/>
            <w:tcBorders>
              <w:top w:val="nil"/>
              <w:left w:val="nil"/>
              <w:bottom w:val="single" w:color="auto" w:sz="8" w:space="0"/>
              <w:right w:val="single" w:color="auto" w:sz="8" w:space="0"/>
            </w:tcBorders>
            <w:shd w:val="clear" w:color="auto" w:fill="auto"/>
            <w:vAlign w:val="center"/>
          </w:tcPr>
          <w:p w14:paraId="6075E8FE">
            <w:pPr>
              <w:keepNext w:val="0"/>
              <w:keepLines w:val="0"/>
              <w:widowControl/>
              <w:suppressLineNumbers w:val="0"/>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i w:val="0"/>
                <w:iCs w:val="0"/>
                <w:color w:val="000000"/>
                <w:kern w:val="0"/>
                <w:sz w:val="18"/>
                <w:szCs w:val="18"/>
                <w:u w:val="none"/>
                <w:lang w:val="en-US" w:eastAsia="zh-CN" w:bidi="ar"/>
              </w:rPr>
              <w:t>2702</w:t>
            </w:r>
          </w:p>
        </w:tc>
        <w:tc>
          <w:tcPr>
            <w:tcW w:w="709" w:type="dxa"/>
            <w:tcBorders>
              <w:top w:val="nil"/>
              <w:left w:val="nil"/>
              <w:bottom w:val="single" w:color="auto" w:sz="8" w:space="0"/>
              <w:right w:val="single" w:color="auto" w:sz="8" w:space="0"/>
            </w:tcBorders>
            <w:shd w:val="clear" w:color="auto" w:fill="auto"/>
            <w:vAlign w:val="center"/>
          </w:tcPr>
          <w:p w14:paraId="267845AC">
            <w:pPr>
              <w:keepNext w:val="0"/>
              <w:keepLines w:val="0"/>
              <w:widowControl/>
              <w:suppressLineNumbers w:val="0"/>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i w:val="0"/>
                <w:iCs w:val="0"/>
                <w:color w:val="000000"/>
                <w:kern w:val="0"/>
                <w:sz w:val="18"/>
                <w:szCs w:val="18"/>
                <w:u w:val="none"/>
                <w:lang w:val="en-US" w:eastAsia="zh-CN" w:bidi="ar"/>
              </w:rPr>
              <w:t>848</w:t>
            </w:r>
          </w:p>
        </w:tc>
        <w:tc>
          <w:tcPr>
            <w:tcW w:w="709" w:type="dxa"/>
            <w:tcBorders>
              <w:top w:val="nil"/>
              <w:left w:val="nil"/>
              <w:bottom w:val="single" w:color="auto" w:sz="8" w:space="0"/>
              <w:right w:val="single" w:color="auto" w:sz="8" w:space="0"/>
            </w:tcBorders>
            <w:shd w:val="clear" w:color="auto" w:fill="auto"/>
            <w:vAlign w:val="center"/>
          </w:tcPr>
          <w:p w14:paraId="6F159273">
            <w:pPr>
              <w:keepNext w:val="0"/>
              <w:keepLines w:val="0"/>
              <w:widowControl/>
              <w:suppressLineNumbers w:val="0"/>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i w:val="0"/>
                <w:iCs w:val="0"/>
                <w:color w:val="000000"/>
                <w:kern w:val="0"/>
                <w:sz w:val="18"/>
                <w:szCs w:val="18"/>
                <w:u w:val="none"/>
                <w:lang w:val="en-US" w:eastAsia="zh-CN" w:bidi="ar"/>
              </w:rPr>
              <w:t>1854</w:t>
            </w:r>
          </w:p>
        </w:tc>
        <w:tc>
          <w:tcPr>
            <w:tcW w:w="756" w:type="dxa"/>
            <w:tcBorders>
              <w:top w:val="nil"/>
              <w:left w:val="nil"/>
              <w:bottom w:val="single" w:color="auto" w:sz="8" w:space="0"/>
              <w:right w:val="single" w:color="auto" w:sz="8" w:space="0"/>
            </w:tcBorders>
            <w:shd w:val="clear" w:color="auto" w:fill="auto"/>
            <w:vAlign w:val="center"/>
          </w:tcPr>
          <w:p w14:paraId="29A0441C">
            <w:pPr>
              <w:keepNext w:val="0"/>
              <w:keepLines w:val="0"/>
              <w:widowControl/>
              <w:suppressLineNumbers w:val="0"/>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i w:val="0"/>
                <w:iCs w:val="0"/>
                <w:color w:val="000000"/>
                <w:kern w:val="0"/>
                <w:sz w:val="18"/>
                <w:szCs w:val="18"/>
                <w:u w:val="none"/>
                <w:lang w:val="en-US" w:eastAsia="zh-CN" w:bidi="ar"/>
              </w:rPr>
              <w:t>31.38%</w:t>
            </w:r>
          </w:p>
        </w:tc>
        <w:tc>
          <w:tcPr>
            <w:tcW w:w="993" w:type="dxa"/>
            <w:tcBorders>
              <w:top w:val="nil"/>
              <w:left w:val="nil"/>
              <w:bottom w:val="single" w:color="auto" w:sz="8" w:space="0"/>
              <w:right w:val="single" w:color="auto" w:sz="8" w:space="0"/>
            </w:tcBorders>
            <w:shd w:val="clear" w:color="auto" w:fill="auto"/>
            <w:vAlign w:val="center"/>
          </w:tcPr>
          <w:p w14:paraId="0461A33E">
            <w:pPr>
              <w:keepNext w:val="0"/>
              <w:keepLines w:val="0"/>
              <w:widowControl/>
              <w:suppressLineNumbers w:val="0"/>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i w:val="0"/>
                <w:iCs w:val="0"/>
                <w:color w:val="000000"/>
                <w:kern w:val="0"/>
                <w:sz w:val="18"/>
                <w:szCs w:val="18"/>
                <w:u w:val="none"/>
                <w:lang w:val="en-US" w:eastAsia="zh-CN" w:bidi="ar"/>
              </w:rPr>
              <w:t>68.62%</w:t>
            </w:r>
          </w:p>
        </w:tc>
      </w:tr>
    </w:tbl>
    <w:p w14:paraId="58F4B037">
      <w:pPr>
        <w:widowControl/>
        <w:adjustRightInd w:val="0"/>
        <w:snapToGrid w:val="0"/>
        <w:jc w:val="center"/>
        <w:textAlignment w:val="center"/>
        <w:rPr>
          <w:rFonts w:hint="eastAsia" w:ascii="仿宋" w:hAnsi="仿宋" w:eastAsia="仿宋"/>
          <w:b/>
          <w:szCs w:val="21"/>
        </w:rPr>
      </w:pPr>
    </w:p>
    <w:p w14:paraId="3E1905CC">
      <w:pPr>
        <w:autoSpaceDE w:val="0"/>
        <w:autoSpaceDN w:val="0"/>
        <w:adjustRightInd w:val="0"/>
        <w:snapToGrid w:val="0"/>
        <w:spacing w:before="120" w:beforeLines="50" w:line="360" w:lineRule="auto"/>
        <w:ind w:firstLine="420" w:firstLineChars="200"/>
        <w:textAlignment w:val="bottom"/>
        <w:rPr>
          <w:rFonts w:hint="eastAsia" w:ascii="仿宋" w:hAnsi="仿宋" w:eastAsia="仿宋"/>
          <w:b/>
          <w:szCs w:val="21"/>
        </w:rPr>
      </w:pPr>
      <w:r>
        <w:rPr>
          <w:rFonts w:hint="eastAsia" w:ascii="仿宋" w:hAnsi="仿宋" w:eastAsia="仿宋" w:cs="宋体"/>
          <w:szCs w:val="21"/>
        </w:rPr>
        <w:t>本专业共设4</w:t>
      </w:r>
      <w:r>
        <w:rPr>
          <w:rFonts w:hint="eastAsia" w:ascii="仿宋" w:hAnsi="仿宋" w:eastAsia="仿宋" w:cs="宋体"/>
          <w:szCs w:val="21"/>
          <w:lang w:val="en-US" w:eastAsia="zh-CN"/>
        </w:rPr>
        <w:t>9</w:t>
      </w:r>
      <w:r>
        <w:rPr>
          <w:rFonts w:hint="eastAsia" w:ascii="仿宋" w:hAnsi="仿宋" w:eastAsia="仿宋" w:cs="宋体"/>
          <w:szCs w:val="21"/>
        </w:rPr>
        <w:t>门课程，共2</w:t>
      </w:r>
      <w:r>
        <w:rPr>
          <w:rFonts w:hint="eastAsia" w:ascii="仿宋" w:hAnsi="仿宋" w:eastAsia="仿宋" w:cs="宋体"/>
          <w:szCs w:val="21"/>
          <w:lang w:val="en-US" w:eastAsia="zh-CN"/>
        </w:rPr>
        <w:t>702</w:t>
      </w:r>
      <w:r>
        <w:rPr>
          <w:rFonts w:hint="eastAsia" w:ascii="仿宋" w:hAnsi="仿宋" w:eastAsia="仿宋" w:cs="宋体"/>
          <w:szCs w:val="21"/>
        </w:rPr>
        <w:t>学时，14</w:t>
      </w:r>
      <w:r>
        <w:rPr>
          <w:rFonts w:hint="eastAsia" w:ascii="仿宋" w:hAnsi="仿宋" w:eastAsia="仿宋" w:cs="宋体"/>
          <w:szCs w:val="21"/>
          <w:lang w:val="en-US" w:eastAsia="zh-CN"/>
        </w:rPr>
        <w:t>9</w:t>
      </w:r>
      <w:r>
        <w:rPr>
          <w:rFonts w:hint="eastAsia" w:ascii="仿宋" w:hAnsi="仿宋" w:eastAsia="仿宋" w:cs="宋体"/>
          <w:szCs w:val="21"/>
        </w:rPr>
        <w:t>学分，其中公共必修课1</w:t>
      </w:r>
      <w:r>
        <w:rPr>
          <w:rFonts w:hint="eastAsia" w:ascii="仿宋" w:hAnsi="仿宋" w:eastAsia="仿宋" w:cs="宋体"/>
          <w:szCs w:val="21"/>
          <w:lang w:val="en-US" w:eastAsia="zh-CN"/>
        </w:rPr>
        <w:t>6</w:t>
      </w:r>
      <w:bookmarkStart w:id="0" w:name="_GoBack"/>
      <w:bookmarkEnd w:id="0"/>
      <w:r>
        <w:rPr>
          <w:rFonts w:hint="eastAsia" w:ascii="仿宋" w:hAnsi="仿宋" w:eastAsia="仿宋" w:cs="宋体"/>
          <w:szCs w:val="21"/>
        </w:rPr>
        <w:t>门，专业课14门，公共选修课4门，专业素质拓展课6门。</w:t>
      </w:r>
    </w:p>
    <w:p w14:paraId="61003873">
      <w:pPr>
        <w:spacing w:line="360" w:lineRule="auto"/>
        <w:ind w:firstLine="528" w:firstLineChars="200"/>
        <w:rPr>
          <w:rFonts w:hint="eastAsia" w:ascii="楷体" w:hAnsi="楷体" w:eastAsia="楷体" w:cs="宋体"/>
          <w:color w:val="000000"/>
          <w:spacing w:val="-8"/>
          <w:sz w:val="28"/>
          <w:szCs w:val="28"/>
        </w:rPr>
      </w:pPr>
      <w:r>
        <w:rPr>
          <w:rFonts w:hint="eastAsia" w:ascii="楷体" w:hAnsi="楷体" w:eastAsia="楷体" w:cs="宋体"/>
          <w:color w:val="000000"/>
          <w:spacing w:val="-8"/>
          <w:sz w:val="28"/>
          <w:szCs w:val="28"/>
        </w:rPr>
        <w:t>3.教学进程总体安排</w:t>
      </w:r>
    </w:p>
    <w:p w14:paraId="60828FB5">
      <w:pPr>
        <w:widowControl/>
        <w:ind w:firstLine="560" w:firstLineChars="200"/>
        <w:jc w:val="left"/>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教学进程表见附件。</w:t>
      </w:r>
    </w:p>
    <w:p w14:paraId="0BCFFD3B">
      <w:pPr>
        <w:pStyle w:val="6"/>
        <w:widowControl/>
        <w:shd w:val="clear" w:color="auto" w:fill="FFFFFF"/>
        <w:adjustRightInd w:val="0"/>
        <w:snapToGrid w:val="0"/>
        <w:spacing w:beforeAutospacing="0" w:afterAutospacing="0" w:line="288" w:lineRule="auto"/>
        <w:ind w:firstLine="562" w:firstLineChars="200"/>
        <w:rPr>
          <w:rStyle w:val="10"/>
          <w:rFonts w:hint="eastAsia" w:ascii="黑体" w:hAnsi="黑体" w:eastAsia="黑体" w:cs="仿宋"/>
          <w:color w:val="191919"/>
          <w:sz w:val="28"/>
          <w:szCs w:val="28"/>
          <w:shd w:val="clear" w:color="auto" w:fill="FFFFFF"/>
        </w:rPr>
      </w:pPr>
      <w:r>
        <w:rPr>
          <w:rStyle w:val="10"/>
          <w:rFonts w:hint="eastAsia" w:ascii="黑体" w:hAnsi="黑体" w:eastAsia="黑体" w:cs="仿宋"/>
          <w:color w:val="191919"/>
          <w:sz w:val="28"/>
          <w:szCs w:val="28"/>
          <w:shd w:val="clear" w:color="auto" w:fill="FFFFFF"/>
        </w:rPr>
        <w:t>八、</w:t>
      </w:r>
      <w:r>
        <w:rPr>
          <w:rStyle w:val="10"/>
          <w:rFonts w:hint="eastAsia" w:ascii="仿宋" w:hAnsi="仿宋" w:eastAsia="仿宋" w:cs="楷体"/>
          <w:bCs/>
          <w:color w:val="191919"/>
          <w:sz w:val="28"/>
          <w:szCs w:val="28"/>
          <w:shd w:val="clear" w:color="auto" w:fill="FFFFFF"/>
        </w:rPr>
        <w:t>师资队伍</w:t>
      </w:r>
    </w:p>
    <w:p w14:paraId="4532782E">
      <w:pPr>
        <w:pStyle w:val="6"/>
        <w:widowControl/>
        <w:shd w:val="clear" w:color="auto" w:fill="FFFFFF"/>
        <w:adjustRightInd w:val="0"/>
        <w:snapToGrid w:val="0"/>
        <w:spacing w:beforeAutospacing="0" w:afterAutospacing="0" w:line="288" w:lineRule="auto"/>
        <w:ind w:firstLine="560" w:firstLineChars="200"/>
        <w:rPr>
          <w:rStyle w:val="10"/>
          <w:rFonts w:hint="eastAsia" w:ascii="仿宋" w:hAnsi="仿宋" w:eastAsia="仿宋"/>
          <w:b w:val="0"/>
          <w:bCs/>
          <w:color w:val="191919"/>
          <w:sz w:val="28"/>
          <w:szCs w:val="28"/>
          <w:shd w:val="clear" w:color="auto" w:fill="FFFFFF"/>
        </w:rPr>
      </w:pPr>
      <w:r>
        <w:rPr>
          <w:rStyle w:val="10"/>
          <w:rFonts w:hint="eastAsia" w:ascii="仿宋" w:hAnsi="仿宋" w:eastAsia="仿宋"/>
          <w:b w:val="0"/>
          <w:bCs/>
          <w:color w:val="191919"/>
          <w:sz w:val="28"/>
          <w:szCs w:val="28"/>
          <w:shd w:val="clear" w:color="auto" w:fill="FFFFFF"/>
        </w:rPr>
        <w:t>按照“四有好老师”“四个相统一”“四个引路人”的要求建设专业教师队伍，将师德师风作为教师队伍建设的第一标准。</w:t>
      </w:r>
    </w:p>
    <w:p w14:paraId="3C395BF2">
      <w:pPr>
        <w:pStyle w:val="6"/>
        <w:widowControl/>
        <w:shd w:val="clear" w:color="auto" w:fill="FFFFFF"/>
        <w:adjustRightInd w:val="0"/>
        <w:snapToGrid w:val="0"/>
        <w:spacing w:beforeAutospacing="0" w:afterAutospacing="0" w:line="288" w:lineRule="auto"/>
        <w:ind w:firstLine="560" w:firstLineChars="200"/>
        <w:rPr>
          <w:rStyle w:val="10"/>
          <w:rFonts w:hint="eastAsia" w:ascii="仿宋" w:hAnsi="仿宋" w:eastAsia="仿宋"/>
          <w:b w:val="0"/>
          <w:bCs/>
          <w:color w:val="191919"/>
          <w:sz w:val="28"/>
          <w:szCs w:val="28"/>
          <w:shd w:val="clear" w:color="auto" w:fill="FFFFFF"/>
        </w:rPr>
      </w:pPr>
      <w:r>
        <w:rPr>
          <w:rStyle w:val="10"/>
          <w:rFonts w:hint="eastAsia" w:ascii="仿宋" w:hAnsi="仿宋" w:eastAsia="仿宋"/>
          <w:b w:val="0"/>
          <w:bCs/>
          <w:color w:val="191919"/>
          <w:sz w:val="28"/>
          <w:szCs w:val="28"/>
          <w:shd w:val="clear" w:color="auto" w:fill="FFFFFF"/>
        </w:rPr>
        <w:t>（一）队伍结构</w:t>
      </w:r>
    </w:p>
    <w:p w14:paraId="7F892794">
      <w:pPr>
        <w:pStyle w:val="6"/>
        <w:widowControl/>
        <w:shd w:val="clear" w:color="auto" w:fill="FFFFFF"/>
        <w:adjustRightInd w:val="0"/>
        <w:snapToGrid w:val="0"/>
        <w:spacing w:beforeAutospacing="0" w:afterAutospacing="0" w:line="288" w:lineRule="auto"/>
        <w:ind w:firstLine="560" w:firstLineChars="200"/>
        <w:rPr>
          <w:rFonts w:hint="eastAsia" w:ascii="仿宋" w:hAnsi="仿宋" w:eastAsia="仿宋" w:cs="仿宋"/>
          <w:sz w:val="28"/>
          <w:szCs w:val="28"/>
          <w:lang w:eastAsia="zh-CN"/>
        </w:rPr>
      </w:pPr>
      <w:r>
        <w:rPr>
          <w:rFonts w:hint="eastAsia" w:ascii="仿宋" w:hAnsi="仿宋" w:eastAsia="仿宋" w:cs="仿宋"/>
          <w:sz w:val="28"/>
          <w:szCs w:val="28"/>
        </w:rPr>
        <w:t>学生数与本专业专任教师数比例不高于25∶1，“双师型”教师占专业课教师数比例一般不低于60%，高级职称专任教师的比例不低于20%，专任教师队伍要考虑职称、年龄、工作经验，形成合理的梯队结构。</w:t>
      </w:r>
    </w:p>
    <w:p w14:paraId="4BC062B5">
      <w:pPr>
        <w:pStyle w:val="6"/>
        <w:widowControl/>
        <w:shd w:val="clear" w:color="auto" w:fill="FFFFFF"/>
        <w:adjustRightInd w:val="0"/>
        <w:snapToGrid w:val="0"/>
        <w:spacing w:beforeAutospacing="0" w:afterAutospacing="0" w:line="288" w:lineRule="auto"/>
        <w:ind w:firstLine="560" w:firstLineChars="200"/>
        <w:rPr>
          <w:rFonts w:hint="eastAsia" w:ascii="仿宋" w:hAnsi="仿宋" w:eastAsia="仿宋" w:cs="仿宋"/>
          <w:sz w:val="28"/>
          <w:szCs w:val="28"/>
          <w:lang w:eastAsia="zh-CN"/>
        </w:rPr>
      </w:pPr>
      <w:r>
        <w:rPr>
          <w:rFonts w:hint="eastAsia" w:ascii="仿宋" w:hAnsi="仿宋" w:eastAsia="仿宋" w:cs="仿宋"/>
          <w:sz w:val="28"/>
          <w:szCs w:val="28"/>
        </w:rPr>
        <w:t>能够整合校内外优质人才资源，选聘企业高级技术人员担任行业导师，组建校企合作、专兼结合的教师团队，建立定期开展专业（学科）教研机制。</w:t>
      </w:r>
    </w:p>
    <w:p w14:paraId="2E97A308">
      <w:pPr>
        <w:pStyle w:val="6"/>
        <w:widowControl/>
        <w:shd w:val="clear" w:color="auto" w:fill="FFFFFF"/>
        <w:adjustRightInd w:val="0"/>
        <w:snapToGrid w:val="0"/>
        <w:spacing w:beforeAutospacing="0" w:afterAutospacing="0" w:line="288" w:lineRule="auto"/>
        <w:ind w:firstLine="560" w:firstLineChars="200"/>
        <w:rPr>
          <w:rStyle w:val="10"/>
          <w:rFonts w:ascii="Times New Roman" w:hAnsi="Times New Roman" w:eastAsia="楷体"/>
          <w:b w:val="0"/>
          <w:bCs/>
          <w:color w:val="191919"/>
          <w:sz w:val="28"/>
          <w:szCs w:val="28"/>
          <w:shd w:val="clear" w:color="auto" w:fill="FFFFFF"/>
        </w:rPr>
      </w:pPr>
      <w:r>
        <w:rPr>
          <w:rStyle w:val="10"/>
          <w:rFonts w:hint="eastAsia" w:ascii="Times New Roman" w:hAnsi="Times New Roman" w:eastAsia="楷体"/>
          <w:b w:val="0"/>
          <w:bCs/>
          <w:color w:val="191919"/>
          <w:sz w:val="28"/>
          <w:szCs w:val="28"/>
          <w:shd w:val="clear" w:color="auto" w:fill="FFFFFF"/>
        </w:rPr>
        <w:t>（二）专业带头人</w:t>
      </w:r>
    </w:p>
    <w:p w14:paraId="0A562541">
      <w:pPr>
        <w:pStyle w:val="6"/>
        <w:widowControl/>
        <w:shd w:val="clear" w:color="auto" w:fill="FFFFFF"/>
        <w:adjustRightInd w:val="0"/>
        <w:snapToGrid w:val="0"/>
        <w:spacing w:beforeAutospacing="0" w:afterAutospacing="0"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原则上应具有本专业及相关专业副高及以上职称和较强的实践能力，能够较好地把握国内外新能源汽车行业、专业发展，能广泛联系行业企业，了解行业企业对本专业人才的需求实际，主持专业建设、开展教育教学改革、教科研工作和社会服务能力强，在本专业改革发展中起引领作用。</w:t>
      </w:r>
    </w:p>
    <w:p w14:paraId="25DFDCB2">
      <w:pPr>
        <w:pStyle w:val="6"/>
        <w:widowControl/>
        <w:shd w:val="clear" w:color="auto" w:fill="FFFFFF"/>
        <w:adjustRightInd w:val="0"/>
        <w:snapToGrid w:val="0"/>
        <w:spacing w:beforeAutospacing="0" w:afterAutospacing="0" w:line="360" w:lineRule="auto"/>
        <w:ind w:firstLine="560" w:firstLineChars="200"/>
        <w:rPr>
          <w:rStyle w:val="10"/>
          <w:rFonts w:ascii="Times New Roman" w:hAnsi="Times New Roman" w:eastAsia="楷体"/>
          <w:b w:val="0"/>
          <w:bCs/>
          <w:color w:val="191919"/>
          <w:sz w:val="28"/>
          <w:szCs w:val="28"/>
          <w:shd w:val="clear" w:color="auto" w:fill="FFFFFF"/>
        </w:rPr>
      </w:pPr>
      <w:r>
        <w:rPr>
          <w:rStyle w:val="10"/>
          <w:rFonts w:hint="eastAsia" w:ascii="Times New Roman" w:hAnsi="Times New Roman" w:eastAsia="楷体"/>
          <w:b w:val="0"/>
          <w:bCs/>
          <w:color w:val="191919"/>
          <w:sz w:val="28"/>
          <w:szCs w:val="28"/>
          <w:shd w:val="clear" w:color="auto" w:fill="FFFFFF"/>
        </w:rPr>
        <w:t>（三）专任教师</w:t>
      </w:r>
    </w:p>
    <w:p w14:paraId="18226757">
      <w:pPr>
        <w:pStyle w:val="6"/>
        <w:widowControl/>
        <w:shd w:val="clear" w:color="auto" w:fill="FFFFFF"/>
        <w:adjustRightInd w:val="0"/>
        <w:snapToGrid w:val="0"/>
        <w:spacing w:beforeAutospacing="0" w:afterAutospacing="0"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具有高校教师资格；原则上具有机械电子工程、电气工程、车辆工程等相关专业本科及以上学历；具有一定年限的相应工作经历或者实践经验，达到相应的技术技能水平；具有本专业理论和实践能力；能够落实课程思政要求，挖掘专业课程中的思政教育元素和资源；能够运用信息技术开展混合式教学等教法改革；能够跟踪新经济、新技术发展前沿，开展技术研发与社会服务；专业教师每年至少1个月在企业或生产性实训基地锻炼，每5年累计不少于6个月的企业实践经历。</w:t>
      </w:r>
    </w:p>
    <w:p w14:paraId="7AE343CD">
      <w:pPr>
        <w:pStyle w:val="6"/>
        <w:widowControl/>
        <w:shd w:val="clear" w:color="auto" w:fill="FFFFFF"/>
        <w:adjustRightInd w:val="0"/>
        <w:snapToGrid w:val="0"/>
        <w:spacing w:beforeAutospacing="0" w:afterAutospacing="0" w:line="360" w:lineRule="auto"/>
        <w:ind w:firstLine="560" w:firstLineChars="200"/>
        <w:rPr>
          <w:rStyle w:val="10"/>
          <w:rFonts w:ascii="Times New Roman" w:hAnsi="Times New Roman" w:eastAsia="楷体"/>
          <w:b w:val="0"/>
          <w:bCs/>
          <w:color w:val="191919"/>
          <w:sz w:val="28"/>
          <w:szCs w:val="28"/>
          <w:shd w:val="clear" w:color="auto" w:fill="FFFFFF"/>
        </w:rPr>
      </w:pPr>
      <w:r>
        <w:rPr>
          <w:rStyle w:val="10"/>
          <w:rFonts w:hint="eastAsia" w:ascii="Times New Roman" w:hAnsi="Times New Roman" w:eastAsia="楷体"/>
          <w:b w:val="0"/>
          <w:bCs/>
          <w:color w:val="191919"/>
          <w:sz w:val="28"/>
          <w:szCs w:val="28"/>
          <w:shd w:val="clear" w:color="auto" w:fill="FFFFFF"/>
        </w:rPr>
        <w:t>（四）兼职教师</w:t>
      </w:r>
    </w:p>
    <w:p w14:paraId="7BAD0F72">
      <w:pPr>
        <w:pStyle w:val="6"/>
        <w:widowControl/>
        <w:shd w:val="clear" w:color="auto" w:fill="FFFFFF"/>
        <w:adjustRightInd w:val="0"/>
        <w:snapToGrid w:val="0"/>
        <w:spacing w:beforeAutospacing="0" w:afterAutospacing="0"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主要从本专业相关行业企业的高技能人才中聘任，应具有扎实的专业知识和丰富的实际工作经验，一般应具有中级及以上专业技术职务（职称）或高级工及以上职业技能等级，了解教育教学规律，能承担专业课程教学、实习实训指导和学生职业发展规划指导等专业教学任务。根据需要聘请技能大师、劳动模范、能工巧匠等高技能人才，根据国家有关要求制定针对兼职教师聘任与管理的具体实施办法。</w:t>
      </w:r>
    </w:p>
    <w:p w14:paraId="393691E9">
      <w:pPr>
        <w:pStyle w:val="6"/>
        <w:widowControl/>
        <w:shd w:val="clear" w:color="auto" w:fill="FFFFFF"/>
        <w:adjustRightInd w:val="0"/>
        <w:snapToGrid w:val="0"/>
        <w:spacing w:beforeAutospacing="0" w:afterAutospacing="0" w:line="288" w:lineRule="auto"/>
        <w:ind w:firstLine="562" w:firstLineChars="200"/>
        <w:rPr>
          <w:rStyle w:val="10"/>
          <w:rFonts w:ascii="Times New Roman" w:hAnsi="Times New Roman" w:eastAsia="楷体"/>
          <w:color w:val="191919"/>
          <w:sz w:val="28"/>
          <w:szCs w:val="28"/>
          <w:shd w:val="clear" w:color="auto" w:fill="FFFFFF"/>
        </w:rPr>
      </w:pPr>
      <w:r>
        <w:rPr>
          <w:rStyle w:val="10"/>
          <w:rFonts w:hint="eastAsia" w:ascii="Times New Roman" w:hAnsi="Times New Roman" w:eastAsia="楷体"/>
          <w:color w:val="191919"/>
          <w:sz w:val="28"/>
          <w:szCs w:val="28"/>
          <w:shd w:val="clear" w:color="auto" w:fill="FFFFFF"/>
        </w:rPr>
        <w:t>九、教学条件</w:t>
      </w:r>
    </w:p>
    <w:p w14:paraId="7D88571B">
      <w:pPr>
        <w:pStyle w:val="6"/>
        <w:widowControl/>
        <w:shd w:val="clear" w:color="auto" w:fill="FFFFFF"/>
        <w:adjustRightInd w:val="0"/>
        <w:snapToGrid w:val="0"/>
        <w:spacing w:beforeAutospacing="0" w:afterAutospacing="0" w:line="288" w:lineRule="auto"/>
        <w:ind w:firstLine="562" w:firstLineChars="200"/>
        <w:rPr>
          <w:rStyle w:val="10"/>
          <w:rFonts w:ascii="Times New Roman" w:hAnsi="Times New Roman" w:eastAsia="楷体"/>
          <w:color w:val="191919"/>
          <w:sz w:val="28"/>
          <w:szCs w:val="28"/>
          <w:shd w:val="clear" w:color="auto" w:fill="FFFFFF"/>
        </w:rPr>
      </w:pPr>
      <w:r>
        <w:rPr>
          <w:rStyle w:val="10"/>
          <w:rFonts w:hint="eastAsia" w:ascii="Times New Roman" w:hAnsi="Times New Roman" w:eastAsia="楷体"/>
          <w:color w:val="191919"/>
          <w:sz w:val="28"/>
          <w:szCs w:val="28"/>
          <w:shd w:val="clear" w:color="auto" w:fill="FFFFFF"/>
        </w:rPr>
        <w:t>（一）教学设施</w:t>
      </w:r>
    </w:p>
    <w:p w14:paraId="7282A13D">
      <w:pPr>
        <w:pStyle w:val="6"/>
        <w:widowControl/>
        <w:shd w:val="clear" w:color="auto" w:fill="FFFFFF"/>
        <w:adjustRightInd w:val="0"/>
        <w:snapToGrid w:val="0"/>
        <w:spacing w:beforeAutospacing="0" w:afterAutospacing="0" w:line="288" w:lineRule="auto"/>
        <w:ind w:firstLine="560" w:firstLineChars="200"/>
        <w:rPr>
          <w:rStyle w:val="10"/>
          <w:rFonts w:ascii="Times New Roman" w:hAnsi="Times New Roman" w:eastAsia="楷体"/>
          <w:b w:val="0"/>
          <w:bCs/>
          <w:color w:val="191919"/>
          <w:sz w:val="28"/>
          <w:szCs w:val="28"/>
          <w:shd w:val="clear" w:color="auto" w:fill="FFFFFF"/>
        </w:rPr>
      </w:pPr>
      <w:r>
        <w:rPr>
          <w:rFonts w:hint="eastAsia" w:ascii="仿宋" w:hAnsi="仿宋" w:eastAsia="仿宋" w:cs="仿宋"/>
          <w:sz w:val="28"/>
          <w:szCs w:val="28"/>
        </w:rPr>
        <w:t>主要包括能够满足正常的课程教学、实习实训所需的专业教室、实验室、实训室和实习实训基地。</w:t>
      </w:r>
    </w:p>
    <w:p w14:paraId="187099DF">
      <w:pPr>
        <w:pStyle w:val="6"/>
        <w:widowControl/>
        <w:shd w:val="clear" w:color="auto" w:fill="FFFFFF"/>
        <w:adjustRightInd w:val="0"/>
        <w:snapToGrid w:val="0"/>
        <w:spacing w:beforeAutospacing="0" w:afterAutospacing="0" w:line="288" w:lineRule="auto"/>
        <w:ind w:firstLine="560" w:firstLineChars="200"/>
        <w:rPr>
          <w:rStyle w:val="10"/>
          <w:rFonts w:ascii="Times New Roman" w:hAnsi="Times New Roman" w:eastAsia="楷体"/>
          <w:b w:val="0"/>
          <w:bCs/>
          <w:color w:val="191919"/>
          <w:sz w:val="28"/>
          <w:szCs w:val="28"/>
          <w:shd w:val="clear" w:color="auto" w:fill="FFFFFF"/>
        </w:rPr>
      </w:pPr>
      <w:r>
        <w:rPr>
          <w:rStyle w:val="10"/>
          <w:rFonts w:hint="eastAsia" w:ascii="Times New Roman" w:hAnsi="Times New Roman" w:eastAsia="楷体"/>
          <w:b w:val="0"/>
          <w:bCs/>
          <w:color w:val="191919"/>
          <w:sz w:val="28"/>
          <w:szCs w:val="28"/>
          <w:shd w:val="clear" w:color="auto" w:fill="FFFFFF"/>
        </w:rPr>
        <w:t>1.专业教室基本要求</w:t>
      </w:r>
    </w:p>
    <w:p w14:paraId="32CBCB77">
      <w:pPr>
        <w:pStyle w:val="6"/>
        <w:widowControl/>
        <w:shd w:val="clear" w:color="auto" w:fill="FFFFFF"/>
        <w:adjustRightInd w:val="0"/>
        <w:snapToGrid w:val="0"/>
        <w:spacing w:beforeAutospacing="0" w:afterAutospacing="0" w:line="288" w:lineRule="auto"/>
        <w:ind w:firstLine="560" w:firstLineChars="200"/>
        <w:rPr>
          <w:rStyle w:val="10"/>
          <w:rFonts w:ascii="Times New Roman" w:hAnsi="Times New Roman" w:eastAsia="楷体"/>
          <w:b w:val="0"/>
          <w:bCs/>
          <w:color w:val="191919"/>
          <w:sz w:val="28"/>
          <w:szCs w:val="28"/>
          <w:shd w:val="clear" w:color="auto" w:fill="FFFFFF"/>
        </w:rPr>
      </w:pPr>
      <w:r>
        <w:rPr>
          <w:rFonts w:hint="eastAsia" w:ascii="仿宋" w:hAnsi="仿宋" w:eastAsia="仿宋" w:cs="仿宋"/>
          <w:sz w:val="28"/>
          <w:szCs w:val="28"/>
        </w:rPr>
        <w:t>具备利用信息化手段开展混合式教学的条件。一般配备黑（白）板、多媒体计算机、投影设备、音响设备，具有互联网接入或无线网络环境及网络安全防护措施。安装应急照明装置并保持良好状态，符合紧急疏散要求，安防标志明显，保持逃生通道畅通无阻。</w:t>
      </w:r>
    </w:p>
    <w:p w14:paraId="4F496AB2">
      <w:pPr>
        <w:pStyle w:val="6"/>
        <w:widowControl/>
        <w:shd w:val="clear" w:color="auto" w:fill="FFFFFF"/>
        <w:adjustRightInd w:val="0"/>
        <w:snapToGrid w:val="0"/>
        <w:spacing w:beforeAutospacing="0" w:afterAutospacing="0" w:line="288" w:lineRule="auto"/>
        <w:ind w:firstLine="560" w:firstLineChars="200"/>
        <w:rPr>
          <w:rStyle w:val="10"/>
          <w:rFonts w:ascii="Times New Roman" w:hAnsi="Times New Roman" w:eastAsia="楷体"/>
          <w:b w:val="0"/>
          <w:bCs/>
          <w:color w:val="191919"/>
          <w:sz w:val="28"/>
          <w:szCs w:val="28"/>
          <w:shd w:val="clear" w:color="auto" w:fill="FFFFFF"/>
        </w:rPr>
      </w:pPr>
      <w:r>
        <w:rPr>
          <w:rStyle w:val="10"/>
          <w:rFonts w:hint="eastAsia" w:ascii="Times New Roman" w:hAnsi="Times New Roman" w:eastAsia="楷体"/>
          <w:b w:val="0"/>
          <w:bCs/>
          <w:color w:val="191919"/>
          <w:sz w:val="28"/>
          <w:szCs w:val="28"/>
          <w:shd w:val="clear" w:color="auto" w:fill="FFFFFF"/>
        </w:rPr>
        <w:t>2.校内外实验、实训场所基本要求</w:t>
      </w:r>
    </w:p>
    <w:p w14:paraId="4E8F2008">
      <w:pPr>
        <w:pStyle w:val="6"/>
        <w:widowControl/>
        <w:shd w:val="clear" w:color="auto" w:fill="FFFFFF"/>
        <w:adjustRightInd w:val="0"/>
        <w:snapToGrid w:val="0"/>
        <w:spacing w:beforeAutospacing="0" w:afterAutospacing="0" w:line="288" w:lineRule="auto"/>
        <w:ind w:firstLine="560" w:firstLineChars="200"/>
        <w:rPr>
          <w:rFonts w:hint="eastAsia" w:ascii="仿宋" w:hAnsi="仿宋" w:eastAsia="仿宋" w:cs="仿宋"/>
          <w:color w:val="191919"/>
          <w:sz w:val="28"/>
          <w:szCs w:val="28"/>
          <w:shd w:val="clear" w:color="auto" w:fill="FFFFFF"/>
          <w:lang w:eastAsia="zh-CN"/>
        </w:rPr>
      </w:pPr>
      <w:r>
        <w:rPr>
          <w:rFonts w:hint="eastAsia" w:ascii="仿宋" w:hAnsi="仿宋" w:eastAsia="仿宋" w:cs="仿宋"/>
          <w:color w:val="191919"/>
          <w:sz w:val="28"/>
          <w:szCs w:val="28"/>
          <w:shd w:val="clear" w:color="auto" w:fill="FFFFFF"/>
        </w:rPr>
        <w:t>实验、实训场所面积、设备设施、安全、环境、管理等符合教育部有关标准（规定、办法），实验、实训环境与设备设施对接真实职业场景或工作情境，实训项目注重工学结合、理实一体化，实验、实训指导教师配备合理，实验、实训管理及实施规章制度齐全，确保能够顺利开展新能源汽车电气系统、新能源汽车底盘系统、新能源汽车动力蓄电池及管理系统、新能源汽车驱动电机及控制系统、新能源汽车充电控制系统、新能源汽车整车控制系统等的装调、性能测试及检修等实验、实训活动。鼓励在实训中运用大数据、云计算、人工智能、虚拟仿真等前沿信息技术。</w:t>
      </w:r>
    </w:p>
    <w:p w14:paraId="63CCA5ED">
      <w:pPr>
        <w:widowControl/>
        <w:spacing w:line="288" w:lineRule="auto"/>
        <w:ind w:firstLine="560" w:firstLineChars="200"/>
        <w:jc w:val="left"/>
        <w:rPr>
          <w:rFonts w:hint="eastAsia" w:ascii="仿宋" w:hAnsi="仿宋" w:eastAsia="仿宋" w:cs="仿宋"/>
          <w:color w:val="191919"/>
          <w:kern w:val="0"/>
          <w:sz w:val="28"/>
          <w:szCs w:val="28"/>
          <w:shd w:val="clear" w:color="auto" w:fill="FFFFFF"/>
          <w:lang w:eastAsia="zh-CN"/>
        </w:rPr>
      </w:pPr>
      <w:r>
        <w:rPr>
          <w:rFonts w:hint="eastAsia" w:ascii="仿宋" w:hAnsi="仿宋" w:eastAsia="仿宋" w:cs="仿宋"/>
          <w:color w:val="191919"/>
          <w:kern w:val="0"/>
          <w:sz w:val="28"/>
          <w:szCs w:val="28"/>
          <w:shd w:val="clear" w:color="auto" w:fill="FFFFFF"/>
        </w:rPr>
        <w:t>（1）新能源汽车电力电子实验室</w:t>
      </w:r>
    </w:p>
    <w:p w14:paraId="3D0658D4">
      <w:pPr>
        <w:widowControl/>
        <w:spacing w:line="288" w:lineRule="auto"/>
        <w:ind w:firstLine="560" w:firstLineChars="200"/>
        <w:jc w:val="left"/>
        <w:rPr>
          <w:rFonts w:hint="eastAsia" w:ascii="仿宋" w:hAnsi="仿宋" w:eastAsia="仿宋" w:cs="仿宋"/>
          <w:color w:val="191919"/>
          <w:kern w:val="0"/>
          <w:sz w:val="28"/>
          <w:szCs w:val="28"/>
          <w:shd w:val="clear" w:color="auto" w:fill="FFFFFF"/>
          <w:lang w:eastAsia="zh-CN"/>
        </w:rPr>
      </w:pPr>
      <w:r>
        <w:rPr>
          <w:rFonts w:hint="eastAsia" w:ascii="仿宋" w:hAnsi="仿宋" w:eastAsia="仿宋" w:cs="仿宋"/>
          <w:color w:val="191919"/>
          <w:kern w:val="0"/>
          <w:sz w:val="28"/>
          <w:szCs w:val="28"/>
          <w:shd w:val="clear" w:color="auto" w:fill="FFFFFF"/>
        </w:rPr>
        <w:t>配备汽车传感器及执行器模块、电工电子实验台等设备设施，用于新能源汽车电力电子技术等课程常用基础电子元器件的原理实验和汽车基础电路实验等实验教学。</w:t>
      </w:r>
    </w:p>
    <w:p w14:paraId="378A8DCA">
      <w:pPr>
        <w:widowControl/>
        <w:spacing w:line="288" w:lineRule="auto"/>
        <w:ind w:firstLine="560" w:firstLineChars="200"/>
        <w:jc w:val="left"/>
        <w:rPr>
          <w:rFonts w:hint="eastAsia" w:ascii="仿宋" w:hAnsi="仿宋" w:eastAsia="仿宋" w:cs="仿宋"/>
          <w:color w:val="191919"/>
          <w:kern w:val="0"/>
          <w:sz w:val="28"/>
          <w:szCs w:val="28"/>
          <w:shd w:val="clear" w:color="auto" w:fill="FFFFFF"/>
          <w:lang w:eastAsia="zh-CN"/>
        </w:rPr>
      </w:pPr>
      <w:r>
        <w:rPr>
          <w:rFonts w:hint="eastAsia" w:ascii="仿宋" w:hAnsi="仿宋" w:eastAsia="仿宋" w:cs="仿宋"/>
          <w:color w:val="191919"/>
          <w:kern w:val="0"/>
          <w:sz w:val="28"/>
          <w:szCs w:val="28"/>
          <w:shd w:val="clear" w:color="auto" w:fill="FFFFFF"/>
        </w:rPr>
        <w:t>（2）新能源汽车电气技术实训室</w:t>
      </w:r>
    </w:p>
    <w:p w14:paraId="596E50E1">
      <w:pPr>
        <w:widowControl/>
        <w:spacing w:line="288" w:lineRule="auto"/>
        <w:ind w:firstLine="560" w:firstLineChars="200"/>
        <w:jc w:val="left"/>
        <w:rPr>
          <w:rFonts w:hint="eastAsia" w:ascii="仿宋" w:hAnsi="仿宋" w:eastAsia="仿宋" w:cs="仿宋"/>
          <w:color w:val="191919"/>
          <w:kern w:val="0"/>
          <w:sz w:val="28"/>
          <w:szCs w:val="28"/>
          <w:shd w:val="clear" w:color="auto" w:fill="FFFFFF"/>
          <w:lang w:eastAsia="zh-CN"/>
        </w:rPr>
      </w:pPr>
      <w:r>
        <w:rPr>
          <w:rFonts w:hint="eastAsia" w:ascii="仿宋" w:hAnsi="仿宋" w:eastAsia="仿宋" w:cs="仿宋"/>
          <w:color w:val="191919"/>
          <w:kern w:val="0"/>
          <w:sz w:val="28"/>
          <w:szCs w:val="28"/>
          <w:shd w:val="clear" w:color="auto" w:fill="FFFFFF"/>
        </w:rPr>
        <w:t>配备新能源汽车整车或电气系统台架等设备设施，用于新能源汽车电气技术课程的照明信号、车窗刮水器、仪表防盗、舒适登车与启动、暖风空调、热管理系统的装调、性能测试与检修等实训教学。</w:t>
      </w:r>
    </w:p>
    <w:p w14:paraId="7821A10D">
      <w:pPr>
        <w:widowControl/>
        <w:spacing w:line="288" w:lineRule="auto"/>
        <w:ind w:firstLine="560" w:firstLineChars="200"/>
        <w:jc w:val="left"/>
        <w:rPr>
          <w:rFonts w:hint="eastAsia" w:ascii="仿宋" w:hAnsi="仿宋" w:eastAsia="仿宋" w:cs="仿宋"/>
          <w:color w:val="191919"/>
          <w:kern w:val="0"/>
          <w:sz w:val="28"/>
          <w:szCs w:val="28"/>
          <w:shd w:val="clear" w:color="auto" w:fill="FFFFFF"/>
          <w:lang w:eastAsia="zh-CN"/>
        </w:rPr>
      </w:pPr>
      <w:r>
        <w:rPr>
          <w:rFonts w:hint="eastAsia" w:ascii="仿宋" w:hAnsi="仿宋" w:eastAsia="仿宋" w:cs="仿宋"/>
          <w:color w:val="191919"/>
          <w:kern w:val="0"/>
          <w:sz w:val="28"/>
          <w:szCs w:val="28"/>
          <w:shd w:val="clear" w:color="auto" w:fill="FFFFFF"/>
        </w:rPr>
        <w:t>（3）新能源汽车动力蓄电池及管理技术实训室</w:t>
      </w:r>
    </w:p>
    <w:p w14:paraId="3D2C5D58">
      <w:pPr>
        <w:widowControl/>
        <w:spacing w:line="288" w:lineRule="auto"/>
        <w:ind w:firstLine="560" w:firstLineChars="200"/>
        <w:jc w:val="left"/>
        <w:rPr>
          <w:rFonts w:hint="eastAsia" w:ascii="仿宋" w:hAnsi="仿宋" w:eastAsia="仿宋" w:cs="仿宋"/>
          <w:color w:val="191919"/>
          <w:kern w:val="0"/>
          <w:sz w:val="28"/>
          <w:szCs w:val="28"/>
          <w:shd w:val="clear" w:color="auto" w:fill="FFFFFF"/>
          <w:lang w:eastAsia="zh-CN"/>
        </w:rPr>
      </w:pPr>
      <w:r>
        <w:rPr>
          <w:rFonts w:hint="eastAsia" w:ascii="仿宋" w:hAnsi="仿宋" w:eastAsia="仿宋" w:cs="仿宋"/>
          <w:color w:val="191919"/>
          <w:kern w:val="0"/>
          <w:sz w:val="28"/>
          <w:szCs w:val="28"/>
          <w:shd w:val="clear" w:color="auto" w:fill="FFFFFF"/>
        </w:rPr>
        <w:t>配备新能源汽车整车、动力蓄电池及管理系统台架、举升机、动力蓄电池升降平台等设备设施，用于新能源汽车动力蓄电池及管理技术课程的动力蓄电池总成及管理系统的装配与调试、性能测试与检修等实训教学。</w:t>
      </w:r>
    </w:p>
    <w:p w14:paraId="6A05C8EA">
      <w:pPr>
        <w:widowControl/>
        <w:spacing w:line="288" w:lineRule="auto"/>
        <w:ind w:firstLine="560" w:firstLineChars="200"/>
        <w:jc w:val="left"/>
        <w:rPr>
          <w:rFonts w:hint="eastAsia" w:ascii="仿宋" w:hAnsi="仿宋" w:eastAsia="仿宋" w:cs="仿宋"/>
          <w:color w:val="191919"/>
          <w:kern w:val="0"/>
          <w:sz w:val="28"/>
          <w:szCs w:val="28"/>
          <w:shd w:val="clear" w:color="auto" w:fill="FFFFFF"/>
          <w:lang w:eastAsia="zh-CN"/>
        </w:rPr>
      </w:pPr>
      <w:r>
        <w:rPr>
          <w:rFonts w:hint="eastAsia" w:ascii="仿宋" w:hAnsi="仿宋" w:eastAsia="仿宋" w:cs="仿宋"/>
          <w:color w:val="191919"/>
          <w:kern w:val="0"/>
          <w:sz w:val="28"/>
          <w:szCs w:val="28"/>
          <w:shd w:val="clear" w:color="auto" w:fill="FFFFFF"/>
        </w:rPr>
        <w:t>（4）新能源汽车驱动电机及控制技术实训室</w:t>
      </w:r>
    </w:p>
    <w:p w14:paraId="7AF9B1F0">
      <w:pPr>
        <w:widowControl/>
        <w:spacing w:line="288" w:lineRule="auto"/>
        <w:ind w:firstLine="560" w:firstLineChars="200"/>
        <w:jc w:val="left"/>
        <w:rPr>
          <w:rFonts w:hint="eastAsia" w:ascii="仿宋" w:hAnsi="仿宋" w:eastAsia="仿宋" w:cs="仿宋"/>
          <w:color w:val="191919"/>
          <w:kern w:val="0"/>
          <w:sz w:val="28"/>
          <w:szCs w:val="28"/>
          <w:shd w:val="clear" w:color="auto" w:fill="FFFFFF"/>
          <w:lang w:eastAsia="zh-CN"/>
        </w:rPr>
      </w:pPr>
      <w:r>
        <w:rPr>
          <w:rFonts w:hint="eastAsia" w:ascii="仿宋" w:hAnsi="仿宋" w:eastAsia="仿宋" w:cs="仿宋"/>
          <w:color w:val="191919"/>
          <w:kern w:val="0"/>
          <w:sz w:val="28"/>
          <w:szCs w:val="28"/>
          <w:shd w:val="clear" w:color="auto" w:fill="FFFFFF"/>
        </w:rPr>
        <w:t>配备新能源汽车整车、驱动电机及控制系统台架、新能源汽车减速驱动桥总成、举升机等设备设施，用于新能源汽车驱动电机及控制技术课程的不同类型电机/变频器总成及整车、混合动力变速器/传动桥总成、驱动电机及控制系统的装调、性能测试与检修等实训教学。</w:t>
      </w:r>
    </w:p>
    <w:p w14:paraId="582C4AD5">
      <w:pPr>
        <w:widowControl/>
        <w:spacing w:line="288" w:lineRule="auto"/>
        <w:ind w:firstLine="560" w:firstLineChars="200"/>
        <w:jc w:val="left"/>
        <w:rPr>
          <w:rFonts w:hint="eastAsia" w:ascii="仿宋" w:hAnsi="仿宋" w:eastAsia="仿宋" w:cs="仿宋"/>
          <w:color w:val="191919"/>
          <w:kern w:val="0"/>
          <w:sz w:val="28"/>
          <w:szCs w:val="28"/>
          <w:shd w:val="clear" w:color="auto" w:fill="FFFFFF"/>
          <w:lang w:eastAsia="zh-CN"/>
        </w:rPr>
      </w:pPr>
      <w:r>
        <w:rPr>
          <w:rFonts w:hint="eastAsia" w:ascii="仿宋" w:hAnsi="仿宋" w:eastAsia="仿宋" w:cs="仿宋"/>
          <w:color w:val="191919"/>
          <w:kern w:val="0"/>
          <w:sz w:val="28"/>
          <w:szCs w:val="28"/>
          <w:shd w:val="clear" w:color="auto" w:fill="FFFFFF"/>
        </w:rPr>
        <w:t>（5）新能源汽车底盘技术实训室</w:t>
      </w:r>
    </w:p>
    <w:p w14:paraId="363FB6F4">
      <w:pPr>
        <w:widowControl/>
        <w:spacing w:line="288" w:lineRule="auto"/>
        <w:ind w:firstLine="560" w:firstLineChars="200"/>
        <w:jc w:val="left"/>
        <w:rPr>
          <w:rFonts w:hint="eastAsia" w:ascii="仿宋" w:hAnsi="仿宋" w:eastAsia="仿宋" w:cs="仿宋"/>
          <w:color w:val="191919"/>
          <w:kern w:val="0"/>
          <w:sz w:val="28"/>
          <w:szCs w:val="28"/>
          <w:shd w:val="clear" w:color="auto" w:fill="FFFFFF"/>
          <w:lang w:eastAsia="zh-CN"/>
        </w:rPr>
      </w:pPr>
      <w:r>
        <w:rPr>
          <w:rFonts w:hint="eastAsia" w:ascii="仿宋" w:hAnsi="仿宋" w:eastAsia="仿宋" w:cs="仿宋"/>
          <w:color w:val="191919"/>
          <w:kern w:val="0"/>
          <w:sz w:val="28"/>
          <w:szCs w:val="28"/>
          <w:shd w:val="clear" w:color="auto" w:fill="FFFFFF"/>
        </w:rPr>
        <w:t>配备新能源汽车整车、新能源汽车制动系统台架、新能源汽车转向系统台架、新能源汽车行驶系统台架等设备设施，用于新能源汽车底盘技术课程的制动系统、电控转向系统、电控悬架系统、底盘控制系统的装调、性能测试与检修等实训教学。</w:t>
      </w:r>
    </w:p>
    <w:p w14:paraId="455A85DB">
      <w:pPr>
        <w:widowControl/>
        <w:spacing w:line="288" w:lineRule="auto"/>
        <w:ind w:firstLine="560" w:firstLineChars="200"/>
        <w:jc w:val="left"/>
        <w:rPr>
          <w:rFonts w:hint="eastAsia" w:ascii="仿宋" w:hAnsi="仿宋" w:eastAsia="仿宋" w:cs="仿宋"/>
          <w:color w:val="191919"/>
          <w:kern w:val="0"/>
          <w:sz w:val="28"/>
          <w:szCs w:val="28"/>
          <w:shd w:val="clear" w:color="auto" w:fill="FFFFFF"/>
          <w:lang w:eastAsia="zh-CN"/>
        </w:rPr>
      </w:pPr>
      <w:r>
        <w:rPr>
          <w:rFonts w:hint="eastAsia" w:ascii="仿宋" w:hAnsi="仿宋" w:eastAsia="仿宋" w:cs="仿宋"/>
          <w:color w:val="191919"/>
          <w:kern w:val="0"/>
          <w:sz w:val="28"/>
          <w:szCs w:val="28"/>
          <w:shd w:val="clear" w:color="auto" w:fill="FFFFFF"/>
        </w:rPr>
        <w:t>（6）新能源汽车故障诊断技术实训室</w:t>
      </w:r>
    </w:p>
    <w:p w14:paraId="3CCE0CE2">
      <w:pPr>
        <w:widowControl/>
        <w:spacing w:line="288" w:lineRule="auto"/>
        <w:ind w:firstLine="560" w:firstLineChars="200"/>
        <w:jc w:val="left"/>
        <w:rPr>
          <w:rFonts w:hint="eastAsia" w:ascii="仿宋" w:hAnsi="仿宋" w:eastAsia="仿宋" w:cs="仿宋"/>
          <w:color w:val="191919"/>
          <w:kern w:val="0"/>
          <w:sz w:val="28"/>
          <w:szCs w:val="28"/>
          <w:shd w:val="clear" w:color="auto" w:fill="FFFFFF"/>
          <w:lang w:eastAsia="zh-CN"/>
        </w:rPr>
      </w:pPr>
      <w:r>
        <w:rPr>
          <w:rFonts w:hint="eastAsia" w:ascii="仿宋" w:hAnsi="仿宋" w:eastAsia="仿宋" w:cs="仿宋"/>
          <w:color w:val="191919"/>
          <w:kern w:val="0"/>
          <w:sz w:val="28"/>
          <w:szCs w:val="28"/>
          <w:shd w:val="clear" w:color="auto" w:fill="FFFFFF"/>
        </w:rPr>
        <w:t>配备纯电动汽车整车、混合动力汽车整车、举升机等设备设施，用于新能源汽车故障诊断技术课程的车载网络控制系统、整车电源管理系统、混合动力发动机电控系统的装调、性能测试与检修等实训教学。</w:t>
      </w:r>
    </w:p>
    <w:p w14:paraId="47D10A46">
      <w:pPr>
        <w:widowControl/>
        <w:spacing w:line="288" w:lineRule="auto"/>
        <w:ind w:firstLine="560" w:firstLineChars="200"/>
        <w:jc w:val="left"/>
        <w:rPr>
          <w:rFonts w:hint="eastAsia" w:ascii="仿宋" w:hAnsi="仿宋" w:eastAsia="仿宋" w:cs="仿宋"/>
          <w:color w:val="191919"/>
          <w:kern w:val="0"/>
          <w:sz w:val="28"/>
          <w:szCs w:val="28"/>
          <w:shd w:val="clear" w:color="auto" w:fill="FFFFFF"/>
          <w:lang w:eastAsia="zh-CN"/>
        </w:rPr>
      </w:pPr>
      <w:r>
        <w:rPr>
          <w:rFonts w:hint="eastAsia" w:ascii="仿宋" w:hAnsi="仿宋" w:eastAsia="仿宋" w:cs="仿宋"/>
          <w:color w:val="191919"/>
          <w:kern w:val="0"/>
          <w:sz w:val="28"/>
          <w:szCs w:val="28"/>
          <w:shd w:val="clear" w:color="auto" w:fill="FFFFFF"/>
        </w:rPr>
        <w:t>（7）新能源汽车虚拟仿真实训室（可选）</w:t>
      </w:r>
    </w:p>
    <w:p w14:paraId="398406E8">
      <w:pPr>
        <w:widowControl/>
        <w:spacing w:line="288" w:lineRule="auto"/>
        <w:ind w:firstLine="560" w:firstLineChars="200"/>
        <w:jc w:val="left"/>
        <w:rPr>
          <w:rFonts w:hint="eastAsia" w:ascii="仿宋" w:hAnsi="仿宋" w:eastAsia="仿宋" w:cs="仿宋"/>
          <w:color w:val="191919"/>
          <w:kern w:val="0"/>
          <w:sz w:val="28"/>
          <w:szCs w:val="28"/>
          <w:shd w:val="clear" w:color="auto" w:fill="FFFFFF"/>
          <w:lang w:eastAsia="zh-CN"/>
        </w:rPr>
      </w:pPr>
      <w:r>
        <w:rPr>
          <w:rFonts w:hint="eastAsia" w:ascii="仿宋" w:hAnsi="仿宋" w:eastAsia="仿宋" w:cs="仿宋"/>
          <w:color w:val="191919"/>
          <w:kern w:val="0"/>
          <w:sz w:val="28"/>
          <w:szCs w:val="28"/>
          <w:shd w:val="clear" w:color="auto" w:fill="FFFFFF"/>
        </w:rPr>
        <w:t>配备机房、新能源汽车虚拟仿真教学软件等设备设施，用于新能源汽车动力蓄电池及管理技术、新能源汽车驱动电机及控制技术、新能源汽车底盘系统技术、新能源汽车故障诊断技术等课程的工作原理、整车及各总成的装调、性能测试与检修等实训教学。</w:t>
      </w:r>
    </w:p>
    <w:p w14:paraId="1909C634">
      <w:pPr>
        <w:widowControl/>
        <w:spacing w:line="288" w:lineRule="auto"/>
        <w:ind w:firstLine="560" w:firstLineChars="200"/>
        <w:jc w:val="left"/>
        <w:rPr>
          <w:rFonts w:hint="eastAsia" w:ascii="仿宋" w:hAnsi="仿宋" w:eastAsia="仿宋" w:cs="仿宋"/>
          <w:color w:val="191919"/>
          <w:kern w:val="0"/>
          <w:sz w:val="28"/>
          <w:szCs w:val="28"/>
          <w:shd w:val="clear" w:color="auto" w:fill="FFFFFF"/>
        </w:rPr>
      </w:pPr>
      <w:r>
        <w:rPr>
          <w:rFonts w:hint="eastAsia" w:ascii="仿宋" w:hAnsi="仿宋" w:eastAsia="仿宋" w:cs="仿宋"/>
          <w:color w:val="191919"/>
          <w:kern w:val="0"/>
          <w:sz w:val="28"/>
          <w:szCs w:val="28"/>
          <w:shd w:val="clear" w:color="auto" w:fill="FFFFFF"/>
        </w:rPr>
        <w:t>可结合实际建设综合性实训场所。</w:t>
      </w:r>
    </w:p>
    <w:p w14:paraId="27057D27">
      <w:pPr>
        <w:pStyle w:val="6"/>
        <w:widowControl/>
        <w:shd w:val="clear" w:color="auto" w:fill="FFFFFF"/>
        <w:adjustRightInd w:val="0"/>
        <w:snapToGrid w:val="0"/>
        <w:spacing w:beforeAutospacing="0" w:afterAutospacing="0" w:line="288" w:lineRule="auto"/>
        <w:ind w:firstLine="560" w:firstLineChars="200"/>
        <w:rPr>
          <w:rStyle w:val="10"/>
          <w:rFonts w:hint="eastAsia" w:ascii="仿宋" w:hAnsi="仿宋" w:eastAsia="仿宋"/>
          <w:b w:val="0"/>
          <w:bCs/>
          <w:color w:val="191919"/>
          <w:sz w:val="28"/>
          <w:szCs w:val="28"/>
          <w:shd w:val="clear" w:color="auto" w:fill="FFFFFF"/>
        </w:rPr>
      </w:pPr>
      <w:r>
        <w:rPr>
          <w:rStyle w:val="10"/>
          <w:rFonts w:hint="eastAsia" w:ascii="仿宋" w:hAnsi="仿宋" w:eastAsia="仿宋"/>
          <w:b w:val="0"/>
          <w:bCs/>
          <w:color w:val="191919"/>
          <w:sz w:val="28"/>
          <w:szCs w:val="28"/>
          <w:shd w:val="clear" w:color="auto" w:fill="FFFFFF"/>
        </w:rPr>
        <w:t>3.实习场所基本要求</w:t>
      </w:r>
    </w:p>
    <w:p w14:paraId="189F06DB">
      <w:pPr>
        <w:widowControl/>
        <w:spacing w:line="288" w:lineRule="auto"/>
        <w:ind w:firstLine="560" w:firstLineChars="200"/>
        <w:jc w:val="left"/>
        <w:rPr>
          <w:rFonts w:hint="eastAsia" w:ascii="仿宋" w:hAnsi="仿宋" w:eastAsia="仿宋"/>
          <w:sz w:val="28"/>
          <w:szCs w:val="28"/>
        </w:rPr>
      </w:pPr>
      <w:r>
        <w:rPr>
          <w:rFonts w:hint="eastAsia" w:ascii="仿宋" w:hAnsi="仿宋" w:eastAsia="仿宋"/>
          <w:sz w:val="28"/>
          <w:szCs w:val="28"/>
        </w:rPr>
        <w:t>符合《职业学校学生实习管理规定》《职业学校校企合作促进办法》等对实习单位的有关要求，经实地考察后，确定合法经营、管理规范，实习条件完备且符合产业发展实际、符合安全生产法律法规要求，与学校建立稳定合作关系的单位成为实习基地，并签署学校、学生、实习单位三方协议。</w:t>
      </w:r>
    </w:p>
    <w:p w14:paraId="27D6B030">
      <w:pPr>
        <w:widowControl/>
        <w:spacing w:line="288" w:lineRule="auto"/>
        <w:ind w:firstLine="560" w:firstLineChars="200"/>
        <w:jc w:val="left"/>
        <w:rPr>
          <w:rFonts w:hint="eastAsia" w:ascii="仿宋" w:hAnsi="仿宋" w:eastAsia="仿宋"/>
          <w:sz w:val="28"/>
          <w:szCs w:val="28"/>
        </w:rPr>
      </w:pPr>
      <w:r>
        <w:rPr>
          <w:rFonts w:hint="eastAsia" w:ascii="仿宋" w:hAnsi="仿宋" w:eastAsia="仿宋"/>
          <w:sz w:val="28"/>
          <w:szCs w:val="28"/>
        </w:rPr>
        <w:t>根据本专业人才培养的需要和未来就业需求，实习基地应能提供汽车整车和总成样品试制、试验，成品装配、调试、测试、标定、质量检验、车辆返修及相关工艺管理和现场管理，汽车营运技术支持等与专业对口的相关实习岗位，能涵盖当前相关产业发展的主流技术，可接纳一定规模的学生实习；学校和实习单位双方共同制订实习计划，能够配备相应数量的指导教师对学生实习进行指导和管理，实习单位安排有经验的技术或管理人员担任实习指导教师，开展专业教学和职业技能训练，完成实习质量评价，做好学生实习服务和管理工作，有保证实习学生日常工作、学习、生活的规章制度，有安全、保险保障，依法依规保障学生的基本权益。</w:t>
      </w:r>
    </w:p>
    <w:p w14:paraId="7231F6DA">
      <w:pPr>
        <w:pStyle w:val="6"/>
        <w:widowControl/>
        <w:shd w:val="clear" w:color="auto" w:fill="FFFFFF"/>
        <w:adjustRightInd w:val="0"/>
        <w:snapToGrid w:val="0"/>
        <w:spacing w:beforeAutospacing="0" w:afterAutospacing="0" w:line="288" w:lineRule="auto"/>
        <w:ind w:firstLine="560" w:firstLineChars="200"/>
        <w:rPr>
          <w:rStyle w:val="10"/>
          <w:rFonts w:hint="eastAsia" w:ascii="仿宋" w:hAnsi="仿宋" w:eastAsia="仿宋"/>
          <w:b w:val="0"/>
          <w:bCs/>
          <w:color w:val="191919"/>
          <w:sz w:val="28"/>
          <w:szCs w:val="28"/>
          <w:shd w:val="clear" w:color="auto" w:fill="FFFFFF"/>
        </w:rPr>
      </w:pPr>
      <w:r>
        <w:rPr>
          <w:rStyle w:val="10"/>
          <w:rFonts w:hint="eastAsia" w:ascii="仿宋" w:hAnsi="仿宋" w:eastAsia="仿宋"/>
          <w:b w:val="0"/>
          <w:bCs/>
          <w:color w:val="191919"/>
          <w:sz w:val="28"/>
          <w:szCs w:val="28"/>
          <w:shd w:val="clear" w:color="auto" w:fill="FFFFFF"/>
        </w:rPr>
        <w:t>（二）教学资源</w:t>
      </w:r>
    </w:p>
    <w:p w14:paraId="01D80C19">
      <w:pPr>
        <w:pStyle w:val="6"/>
        <w:widowControl/>
        <w:shd w:val="clear" w:color="auto" w:fill="FFFFFF"/>
        <w:adjustRightInd w:val="0"/>
        <w:snapToGrid w:val="0"/>
        <w:spacing w:beforeAutospacing="0" w:afterAutospacing="0" w:line="288" w:lineRule="auto"/>
        <w:ind w:firstLine="560" w:firstLineChars="200"/>
        <w:rPr>
          <w:rStyle w:val="10"/>
          <w:rFonts w:hint="eastAsia" w:ascii="仿宋" w:hAnsi="仿宋" w:eastAsia="仿宋"/>
          <w:b w:val="0"/>
          <w:bCs/>
          <w:color w:val="191919"/>
          <w:sz w:val="28"/>
          <w:szCs w:val="28"/>
          <w:shd w:val="clear" w:color="auto" w:fill="FFFFFF"/>
        </w:rPr>
      </w:pPr>
      <w:r>
        <w:rPr>
          <w:rStyle w:val="10"/>
          <w:rFonts w:hint="eastAsia" w:ascii="仿宋" w:hAnsi="仿宋" w:eastAsia="仿宋"/>
          <w:b w:val="0"/>
          <w:bCs/>
          <w:color w:val="191919"/>
          <w:sz w:val="28"/>
          <w:szCs w:val="28"/>
          <w:shd w:val="clear" w:color="auto" w:fill="FFFFFF"/>
        </w:rPr>
        <w:t>主要包括能够满足学生专业学习、教师专业教学研究和教学实施需要的教材、图书及数字化资源等。</w:t>
      </w:r>
    </w:p>
    <w:p w14:paraId="5854DB25">
      <w:pPr>
        <w:pStyle w:val="6"/>
        <w:widowControl/>
        <w:shd w:val="clear" w:color="auto" w:fill="FFFFFF"/>
        <w:adjustRightInd w:val="0"/>
        <w:snapToGrid w:val="0"/>
        <w:spacing w:beforeAutospacing="0" w:afterAutospacing="0" w:line="288" w:lineRule="auto"/>
        <w:ind w:firstLine="560" w:firstLineChars="200"/>
        <w:rPr>
          <w:rStyle w:val="10"/>
          <w:rFonts w:hint="eastAsia" w:ascii="仿宋" w:hAnsi="仿宋" w:eastAsia="仿宋"/>
          <w:b w:val="0"/>
          <w:bCs/>
          <w:color w:val="191919"/>
          <w:sz w:val="28"/>
          <w:szCs w:val="28"/>
          <w:shd w:val="clear" w:color="auto" w:fill="FFFFFF"/>
        </w:rPr>
      </w:pPr>
      <w:r>
        <w:rPr>
          <w:rStyle w:val="10"/>
          <w:rFonts w:hint="eastAsia" w:ascii="仿宋" w:hAnsi="仿宋" w:eastAsia="仿宋"/>
          <w:b w:val="0"/>
          <w:bCs/>
          <w:color w:val="191919"/>
          <w:sz w:val="28"/>
          <w:szCs w:val="28"/>
          <w:shd w:val="clear" w:color="auto" w:fill="FFFFFF"/>
        </w:rPr>
        <w:t>1.教材选用基本要求</w:t>
      </w:r>
    </w:p>
    <w:p w14:paraId="4A67FFE5">
      <w:pPr>
        <w:widowControl/>
        <w:spacing w:line="288" w:lineRule="auto"/>
        <w:ind w:firstLine="560" w:firstLineChars="200"/>
        <w:jc w:val="left"/>
        <w:rPr>
          <w:rFonts w:hint="eastAsia" w:ascii="仿宋" w:hAnsi="仿宋" w:eastAsia="仿宋"/>
          <w:sz w:val="28"/>
          <w:szCs w:val="28"/>
        </w:rPr>
      </w:pPr>
      <w:r>
        <w:rPr>
          <w:rFonts w:hint="eastAsia" w:ascii="仿宋" w:hAnsi="仿宋" w:eastAsia="仿宋"/>
          <w:sz w:val="28"/>
          <w:szCs w:val="28"/>
        </w:rPr>
        <w:t>按照国家规定，经过规范程序选用教材，优先选用国家规划教材和国家优秀教材。专业课程教材应体现本行业新技术、新规范、新标准、新形态，并通过数字教材、活页式教材等多种方式进行动态更新。</w:t>
      </w:r>
    </w:p>
    <w:p w14:paraId="12D0E2CA">
      <w:pPr>
        <w:widowControl/>
        <w:spacing w:line="288" w:lineRule="auto"/>
        <w:ind w:firstLine="560" w:firstLineChars="200"/>
        <w:jc w:val="left"/>
        <w:rPr>
          <w:rStyle w:val="10"/>
          <w:rFonts w:hint="eastAsia" w:ascii="仿宋" w:hAnsi="仿宋" w:eastAsia="仿宋"/>
          <w:b w:val="0"/>
          <w:bCs/>
          <w:color w:val="191919"/>
          <w:sz w:val="28"/>
          <w:szCs w:val="28"/>
          <w:shd w:val="clear" w:color="auto" w:fill="FFFFFF"/>
        </w:rPr>
      </w:pPr>
      <w:r>
        <w:rPr>
          <w:rStyle w:val="10"/>
          <w:rFonts w:hint="eastAsia" w:ascii="仿宋" w:hAnsi="仿宋" w:eastAsia="仿宋" w:cs="Times New Roman"/>
          <w:b w:val="0"/>
          <w:bCs/>
          <w:color w:val="191919"/>
          <w:sz w:val="28"/>
          <w:szCs w:val="28"/>
          <w:shd w:val="clear" w:color="auto" w:fill="FFFFFF"/>
        </w:rPr>
        <w:t>2.图书文献配备基本要求</w:t>
      </w:r>
    </w:p>
    <w:p w14:paraId="729916C1">
      <w:pPr>
        <w:widowControl/>
        <w:spacing w:line="288" w:lineRule="auto"/>
        <w:ind w:firstLine="560" w:firstLineChars="200"/>
        <w:jc w:val="left"/>
        <w:rPr>
          <w:rStyle w:val="10"/>
          <w:rFonts w:hint="eastAsia" w:ascii="仿宋" w:hAnsi="仿宋" w:eastAsia="仿宋" w:cs="Times New Roman"/>
          <w:b w:val="0"/>
          <w:bCs/>
          <w:color w:val="191919"/>
          <w:sz w:val="28"/>
          <w:szCs w:val="28"/>
          <w:shd w:val="clear" w:color="auto" w:fill="FFFFFF"/>
        </w:rPr>
      </w:pPr>
      <w:r>
        <w:rPr>
          <w:rFonts w:hint="eastAsia" w:ascii="仿宋" w:hAnsi="仿宋" w:eastAsia="仿宋"/>
          <w:sz w:val="28"/>
          <w:szCs w:val="28"/>
        </w:rPr>
        <w:t>书文献配备能满足人才培养、专业建设、教科研等工作的需要。专业类图书文献主要包括：汽车制造行业政策法规、中国汽车国家标准和行业标准、汽车工程手册、汽车设计手册、汽车装配工艺手册、汽车整车试验方法、汽车行业试验及检测方法标准、机械工程国家标准等机械工程师必备手册资料，机械工程专业学术期刊和有关汽车制造与试验技术的实务案例类图书等。及时配置新经济、新技术、新工艺、新材料、新管理方式、新服务方式等相关的图书文献。</w:t>
      </w:r>
    </w:p>
    <w:p w14:paraId="760ACCDE">
      <w:pPr>
        <w:pStyle w:val="6"/>
        <w:widowControl/>
        <w:shd w:val="clear" w:color="auto" w:fill="FFFFFF"/>
        <w:adjustRightInd w:val="0"/>
        <w:snapToGrid w:val="0"/>
        <w:spacing w:beforeAutospacing="0" w:afterAutospacing="0" w:line="288" w:lineRule="auto"/>
        <w:ind w:left="420" w:leftChars="200"/>
        <w:rPr>
          <w:rStyle w:val="10"/>
          <w:rFonts w:hint="eastAsia" w:ascii="仿宋" w:hAnsi="仿宋" w:eastAsia="仿宋"/>
          <w:b w:val="0"/>
          <w:bCs/>
          <w:color w:val="191919"/>
          <w:sz w:val="28"/>
          <w:szCs w:val="28"/>
          <w:shd w:val="clear" w:color="auto" w:fill="FFFFFF"/>
        </w:rPr>
      </w:pPr>
      <w:r>
        <w:rPr>
          <w:rStyle w:val="10"/>
          <w:rFonts w:hint="eastAsia" w:ascii="仿宋" w:hAnsi="仿宋" w:eastAsia="仿宋"/>
          <w:b w:val="0"/>
          <w:bCs/>
          <w:color w:val="191919"/>
          <w:sz w:val="28"/>
          <w:szCs w:val="28"/>
          <w:shd w:val="clear" w:color="auto" w:fill="FFFFFF"/>
        </w:rPr>
        <w:t>3.数字教学资源配置基本要求</w:t>
      </w:r>
    </w:p>
    <w:p w14:paraId="17624A13">
      <w:pPr>
        <w:widowControl/>
        <w:spacing w:line="288" w:lineRule="auto"/>
        <w:ind w:firstLine="560" w:firstLineChars="200"/>
        <w:jc w:val="left"/>
        <w:rPr>
          <w:rStyle w:val="10"/>
          <w:rFonts w:hint="eastAsia" w:ascii="仿宋" w:hAnsi="仿宋" w:eastAsia="仿宋" w:cs="Times New Roman"/>
          <w:b w:val="0"/>
          <w:bCs/>
          <w:color w:val="191919"/>
          <w:sz w:val="28"/>
          <w:szCs w:val="28"/>
          <w:shd w:val="clear" w:color="auto" w:fill="FFFFFF"/>
        </w:rPr>
      </w:pPr>
      <w:r>
        <w:rPr>
          <w:rFonts w:hint="eastAsia" w:ascii="仿宋" w:hAnsi="仿宋" w:eastAsia="仿宋"/>
          <w:sz w:val="28"/>
          <w:szCs w:val="28"/>
        </w:rPr>
        <w:t>建设、配备与本专业有关的音视频素材、教学课件、数字化教学案例库、虚拟仿真软件等专业教学资源库，种类丰富、形式多样、使用便捷、动态更新、满足教学。</w:t>
      </w:r>
    </w:p>
    <w:p w14:paraId="30C08442">
      <w:pPr>
        <w:pStyle w:val="6"/>
        <w:widowControl/>
        <w:shd w:val="clear" w:color="auto" w:fill="FFFFFF"/>
        <w:adjustRightInd w:val="0"/>
        <w:snapToGrid w:val="0"/>
        <w:spacing w:beforeAutospacing="0" w:afterAutospacing="0" w:line="288" w:lineRule="auto"/>
        <w:ind w:firstLine="560" w:firstLineChars="200"/>
        <w:rPr>
          <w:rStyle w:val="10"/>
          <w:rFonts w:hint="eastAsia" w:ascii="仿宋" w:hAnsi="仿宋" w:eastAsia="仿宋" w:cs="黑体"/>
          <w:b w:val="0"/>
          <w:bCs/>
          <w:color w:val="191919"/>
          <w:sz w:val="28"/>
          <w:szCs w:val="28"/>
          <w:shd w:val="clear" w:color="auto" w:fill="FFFFFF"/>
        </w:rPr>
      </w:pPr>
      <w:r>
        <w:rPr>
          <w:rStyle w:val="10"/>
          <w:rFonts w:hint="eastAsia" w:ascii="仿宋" w:hAnsi="仿宋" w:eastAsia="仿宋" w:cs="黑体"/>
          <w:b w:val="0"/>
          <w:bCs/>
          <w:color w:val="191919"/>
          <w:sz w:val="28"/>
          <w:szCs w:val="28"/>
          <w:shd w:val="clear" w:color="auto" w:fill="FFFFFF"/>
        </w:rPr>
        <w:t>十</w:t>
      </w:r>
      <w:r>
        <w:rPr>
          <w:rStyle w:val="10"/>
          <w:rFonts w:ascii="仿宋" w:hAnsi="仿宋" w:eastAsia="仿宋" w:cs="黑体"/>
          <w:b w:val="0"/>
          <w:bCs/>
          <w:color w:val="191919"/>
          <w:sz w:val="28"/>
          <w:szCs w:val="28"/>
          <w:shd w:val="clear" w:color="auto" w:fill="FFFFFF"/>
        </w:rPr>
        <w:t>、</w:t>
      </w:r>
      <w:r>
        <w:rPr>
          <w:rStyle w:val="10"/>
          <w:rFonts w:hint="eastAsia" w:ascii="仿宋" w:hAnsi="仿宋" w:eastAsia="仿宋" w:cs="黑体"/>
          <w:b w:val="0"/>
          <w:bCs/>
          <w:color w:val="191919"/>
          <w:sz w:val="28"/>
          <w:szCs w:val="28"/>
          <w:shd w:val="clear" w:color="auto" w:fill="FFFFFF"/>
        </w:rPr>
        <w:t>质量保障和</w:t>
      </w:r>
      <w:r>
        <w:rPr>
          <w:rStyle w:val="10"/>
          <w:rFonts w:ascii="仿宋" w:hAnsi="仿宋" w:eastAsia="仿宋" w:cs="黑体"/>
          <w:b w:val="0"/>
          <w:bCs/>
          <w:color w:val="191919"/>
          <w:sz w:val="28"/>
          <w:szCs w:val="28"/>
          <w:shd w:val="clear" w:color="auto" w:fill="FFFFFF"/>
        </w:rPr>
        <w:t>毕业要求</w:t>
      </w:r>
    </w:p>
    <w:p w14:paraId="649EAB25">
      <w:pPr>
        <w:pStyle w:val="6"/>
        <w:widowControl/>
        <w:shd w:val="clear" w:color="auto" w:fill="FFFFFF"/>
        <w:adjustRightInd w:val="0"/>
        <w:snapToGrid w:val="0"/>
        <w:spacing w:beforeAutospacing="0" w:afterAutospacing="0" w:line="288" w:lineRule="auto"/>
        <w:ind w:firstLine="560" w:firstLineChars="200"/>
        <w:rPr>
          <w:rStyle w:val="10"/>
          <w:rFonts w:hint="eastAsia" w:ascii="仿宋" w:hAnsi="仿宋" w:eastAsia="仿宋" w:cs="楷体"/>
          <w:b w:val="0"/>
          <w:bCs/>
          <w:color w:val="191919"/>
          <w:sz w:val="28"/>
          <w:szCs w:val="28"/>
          <w:shd w:val="clear" w:color="auto" w:fill="FFFFFF"/>
        </w:rPr>
      </w:pPr>
      <w:r>
        <w:rPr>
          <w:rStyle w:val="10"/>
          <w:rFonts w:hint="eastAsia" w:ascii="仿宋" w:hAnsi="仿宋" w:eastAsia="仿宋" w:cs="楷体"/>
          <w:b w:val="0"/>
          <w:bCs/>
          <w:color w:val="191919"/>
          <w:sz w:val="28"/>
          <w:szCs w:val="28"/>
          <w:shd w:val="clear" w:color="auto" w:fill="FFFFFF"/>
        </w:rPr>
        <w:t>1.质量保障</w:t>
      </w:r>
    </w:p>
    <w:p w14:paraId="36189C1C">
      <w:pPr>
        <w:pStyle w:val="6"/>
        <w:widowControl/>
        <w:shd w:val="clear" w:color="auto" w:fill="FFFFFF"/>
        <w:adjustRightInd w:val="0"/>
        <w:snapToGrid w:val="0"/>
        <w:spacing w:beforeAutospacing="0" w:afterAutospacing="0" w:line="288" w:lineRule="auto"/>
        <w:ind w:firstLine="560" w:firstLineChars="200"/>
        <w:rPr>
          <w:rStyle w:val="10"/>
          <w:rFonts w:hint="eastAsia" w:ascii="仿宋" w:hAnsi="仿宋" w:eastAsia="仿宋" w:cs="楷体"/>
          <w:b w:val="0"/>
          <w:bCs/>
          <w:color w:val="191919"/>
          <w:sz w:val="28"/>
          <w:szCs w:val="28"/>
          <w:shd w:val="clear" w:color="auto" w:fill="FFFFFF"/>
          <w:lang w:eastAsia="zh-CN"/>
        </w:rPr>
      </w:pPr>
      <w:r>
        <w:rPr>
          <w:rStyle w:val="10"/>
          <w:rFonts w:hint="eastAsia" w:ascii="仿宋" w:hAnsi="仿宋" w:eastAsia="仿宋" w:cs="楷体"/>
          <w:b w:val="0"/>
          <w:bCs/>
          <w:color w:val="191919"/>
          <w:sz w:val="28"/>
          <w:szCs w:val="28"/>
          <w:shd w:val="clear" w:color="auto" w:fill="FFFFFF"/>
        </w:rPr>
        <w:t>（1）建立专业人才培养质量保障机制，健全专业教学质量监控管理制度，改进结果评价，强化过程评价，探索增值评价，吸纳行业组织、企业等参与评价，并及时公开相关信息，接受教育督导和社会监督，健全综合评价。完善人才培养方案、课程标准、课堂评价、实验教学、实习实训、毕业设计以及资源建设等质量保障建设，通过教学实施、过程监控、质量评价和持续改进，达到人才培养规格要求。</w:t>
      </w:r>
    </w:p>
    <w:p w14:paraId="6929A6B3">
      <w:pPr>
        <w:pStyle w:val="6"/>
        <w:widowControl/>
        <w:shd w:val="clear" w:color="auto" w:fill="FFFFFF"/>
        <w:adjustRightInd w:val="0"/>
        <w:snapToGrid w:val="0"/>
        <w:spacing w:beforeAutospacing="0" w:afterAutospacing="0" w:line="288" w:lineRule="auto"/>
        <w:ind w:firstLine="560" w:firstLineChars="200"/>
        <w:rPr>
          <w:rStyle w:val="10"/>
          <w:rFonts w:hint="eastAsia" w:ascii="仿宋" w:hAnsi="仿宋" w:eastAsia="仿宋" w:cs="楷体"/>
          <w:b w:val="0"/>
          <w:bCs/>
          <w:color w:val="191919"/>
          <w:sz w:val="28"/>
          <w:szCs w:val="28"/>
          <w:shd w:val="clear" w:color="auto" w:fill="FFFFFF"/>
          <w:lang w:eastAsia="zh-CN"/>
        </w:rPr>
      </w:pPr>
      <w:r>
        <w:rPr>
          <w:rStyle w:val="10"/>
          <w:rFonts w:hint="eastAsia" w:ascii="仿宋" w:hAnsi="仿宋" w:eastAsia="仿宋" w:cs="楷体"/>
          <w:b w:val="0"/>
          <w:bCs/>
          <w:color w:val="191919"/>
          <w:sz w:val="28"/>
          <w:szCs w:val="28"/>
          <w:shd w:val="clear" w:color="auto" w:fill="FFFFFF"/>
        </w:rPr>
        <w:t>（2）学校和二级院系应完善教学管理机制，加强日常教学组织运行与管理，定期开展课程建设、日常教学、人才培养质量的诊断与改进，建立健全巡课、听课、评教、评学等制度，建立与企业联动的实践教学环节督导制度，严明教学纪律，强化教学组织功能，定期开展公开课、示范课等教研活动。</w:t>
      </w:r>
    </w:p>
    <w:p w14:paraId="7DED1AA2">
      <w:pPr>
        <w:pStyle w:val="6"/>
        <w:widowControl/>
        <w:shd w:val="clear" w:color="auto" w:fill="FFFFFF"/>
        <w:adjustRightInd w:val="0"/>
        <w:snapToGrid w:val="0"/>
        <w:spacing w:beforeAutospacing="0" w:afterAutospacing="0" w:line="288" w:lineRule="auto"/>
        <w:ind w:firstLine="560" w:firstLineChars="200"/>
        <w:rPr>
          <w:rStyle w:val="10"/>
          <w:rFonts w:hint="eastAsia" w:ascii="仿宋" w:hAnsi="仿宋" w:eastAsia="仿宋" w:cs="楷体"/>
          <w:b w:val="0"/>
          <w:bCs/>
          <w:color w:val="191919"/>
          <w:sz w:val="28"/>
          <w:szCs w:val="28"/>
          <w:shd w:val="clear" w:color="auto" w:fill="FFFFFF"/>
          <w:lang w:eastAsia="zh-CN"/>
        </w:rPr>
      </w:pPr>
      <w:r>
        <w:rPr>
          <w:rStyle w:val="10"/>
          <w:rFonts w:hint="eastAsia" w:ascii="仿宋" w:hAnsi="仿宋" w:eastAsia="仿宋" w:cs="楷体"/>
          <w:b w:val="0"/>
          <w:bCs/>
          <w:color w:val="191919"/>
          <w:sz w:val="28"/>
          <w:szCs w:val="28"/>
          <w:shd w:val="clear" w:color="auto" w:fill="FFFFFF"/>
        </w:rPr>
        <w:t>（3）专业教研组织应建立线上线下结合的集中备课制度，定期召开教学研讨会议，利用评价分析结果有效改进专业教学，持续提高人才培养质量。</w:t>
      </w:r>
    </w:p>
    <w:p w14:paraId="0C23B17D">
      <w:pPr>
        <w:pStyle w:val="6"/>
        <w:widowControl/>
        <w:shd w:val="clear" w:color="auto" w:fill="FFFFFF"/>
        <w:adjustRightInd w:val="0"/>
        <w:snapToGrid w:val="0"/>
        <w:spacing w:beforeAutospacing="0" w:afterAutospacing="0" w:line="288" w:lineRule="auto"/>
        <w:ind w:firstLine="560" w:firstLineChars="200"/>
        <w:rPr>
          <w:rStyle w:val="10"/>
          <w:rFonts w:hint="eastAsia" w:ascii="仿宋" w:hAnsi="仿宋" w:eastAsia="仿宋" w:cs="楷体"/>
          <w:b w:val="0"/>
          <w:bCs/>
          <w:color w:val="191919"/>
          <w:sz w:val="28"/>
          <w:szCs w:val="28"/>
          <w:shd w:val="clear" w:color="auto" w:fill="FFFFFF"/>
          <w:lang w:eastAsia="zh-CN"/>
        </w:rPr>
      </w:pPr>
      <w:r>
        <w:rPr>
          <w:rStyle w:val="10"/>
          <w:rFonts w:hint="eastAsia" w:ascii="仿宋" w:hAnsi="仿宋" w:eastAsia="仿宋" w:cs="楷体"/>
          <w:b w:val="0"/>
          <w:bCs/>
          <w:color w:val="191919"/>
          <w:sz w:val="28"/>
          <w:szCs w:val="28"/>
          <w:shd w:val="clear" w:color="auto" w:fill="FFFFFF"/>
        </w:rPr>
        <w:t>（4）学校应建立毕业生跟踪反馈机制及社会评价机制，并对生源情况、职业道德、技术技能水平、就业质量等进行分析，定期评价人才培养质量和培养目标达成情况。</w:t>
      </w:r>
    </w:p>
    <w:p w14:paraId="505CCCF8">
      <w:pPr>
        <w:pStyle w:val="6"/>
        <w:widowControl/>
        <w:shd w:val="clear" w:color="auto" w:fill="FFFFFF"/>
        <w:adjustRightInd w:val="0"/>
        <w:snapToGrid w:val="0"/>
        <w:spacing w:beforeAutospacing="0" w:afterAutospacing="0" w:line="288" w:lineRule="auto"/>
        <w:ind w:firstLine="560" w:firstLineChars="200"/>
        <w:rPr>
          <w:rStyle w:val="10"/>
          <w:rFonts w:hint="eastAsia" w:ascii="仿宋" w:hAnsi="仿宋" w:eastAsia="仿宋" w:cs="楷体"/>
          <w:b w:val="0"/>
          <w:bCs/>
          <w:color w:val="191919"/>
          <w:sz w:val="28"/>
          <w:szCs w:val="28"/>
          <w:shd w:val="clear" w:color="auto" w:fill="FFFFFF"/>
        </w:rPr>
      </w:pPr>
      <w:r>
        <w:rPr>
          <w:rStyle w:val="10"/>
          <w:rFonts w:hint="eastAsia" w:ascii="仿宋" w:hAnsi="仿宋" w:eastAsia="仿宋" w:cs="楷体"/>
          <w:b w:val="0"/>
          <w:bCs/>
          <w:color w:val="191919"/>
          <w:sz w:val="28"/>
          <w:szCs w:val="28"/>
          <w:shd w:val="clear" w:color="auto" w:fill="FFFFFF"/>
        </w:rPr>
        <w:t>2.毕业要求</w:t>
      </w:r>
    </w:p>
    <w:p w14:paraId="133027A7">
      <w:pPr>
        <w:pStyle w:val="6"/>
        <w:widowControl/>
        <w:shd w:val="clear" w:color="auto" w:fill="FFFFFF"/>
        <w:adjustRightInd w:val="0"/>
        <w:snapToGrid w:val="0"/>
        <w:spacing w:beforeAutospacing="0" w:afterAutospacing="0" w:line="288" w:lineRule="auto"/>
        <w:ind w:firstLine="560" w:firstLineChars="200"/>
        <w:rPr>
          <w:rStyle w:val="10"/>
          <w:rFonts w:hint="eastAsia" w:ascii="仿宋" w:hAnsi="仿宋" w:eastAsia="仿宋" w:cs="楷体"/>
          <w:b w:val="0"/>
          <w:bCs/>
          <w:color w:val="191919"/>
          <w:sz w:val="28"/>
          <w:szCs w:val="28"/>
          <w:shd w:val="clear" w:color="auto" w:fill="FFFFFF"/>
          <w:lang w:eastAsia="zh-CN"/>
        </w:rPr>
      </w:pPr>
      <w:r>
        <w:rPr>
          <w:rStyle w:val="10"/>
          <w:rFonts w:hint="eastAsia" w:ascii="仿宋" w:hAnsi="仿宋" w:eastAsia="仿宋" w:cs="楷体"/>
          <w:b w:val="0"/>
          <w:bCs/>
          <w:color w:val="191919"/>
          <w:sz w:val="28"/>
          <w:szCs w:val="28"/>
          <w:shd w:val="clear" w:color="auto" w:fill="FFFFFF"/>
        </w:rPr>
        <w:t>根据专业人才培养方案确定的目标和培养规格，完成规定的实习实训，全部课程考核合格或修满学分，准予毕业。</w:t>
      </w:r>
    </w:p>
    <w:p w14:paraId="396DF82D">
      <w:pPr>
        <w:widowControl/>
        <w:shd w:val="clear" w:color="auto" w:fill="FFFFFF"/>
        <w:adjustRightInd w:val="0"/>
        <w:snapToGrid w:val="0"/>
        <w:spacing w:line="288" w:lineRule="auto"/>
        <w:ind w:firstLine="560" w:firstLineChars="200"/>
        <w:jc w:val="left"/>
        <w:rPr>
          <w:rFonts w:hint="eastAsia" w:ascii="仿宋" w:hAnsi="仿宋" w:eastAsia="仿宋" w:cs="楷体"/>
          <w:bCs/>
          <w:color w:val="000000"/>
          <w:kern w:val="0"/>
          <w:sz w:val="28"/>
          <w:szCs w:val="28"/>
          <w:shd w:val="clear" w:color="auto" w:fill="FFFFFF"/>
        </w:rPr>
      </w:pPr>
      <w:r>
        <w:rPr>
          <w:rFonts w:hint="eastAsia" w:ascii="仿宋" w:hAnsi="仿宋" w:eastAsia="仿宋" w:cs="楷体"/>
          <w:bCs/>
          <w:color w:val="000000"/>
          <w:kern w:val="0"/>
          <w:sz w:val="28"/>
          <w:szCs w:val="28"/>
          <w:shd w:val="clear" w:color="auto" w:fill="FFFFFF"/>
        </w:rPr>
        <w:t>（1）学分要求</w:t>
      </w:r>
    </w:p>
    <w:p w14:paraId="4AD6AD44">
      <w:pPr>
        <w:pStyle w:val="6"/>
        <w:widowControl/>
        <w:shd w:val="clear" w:color="auto" w:fill="FFFFFF"/>
        <w:adjustRightInd w:val="0"/>
        <w:snapToGrid w:val="0"/>
        <w:spacing w:beforeAutospacing="0" w:afterAutospacing="0" w:line="288" w:lineRule="auto"/>
        <w:ind w:firstLine="560" w:firstLineChars="200"/>
        <w:rPr>
          <w:rStyle w:val="10"/>
          <w:rFonts w:hint="eastAsia" w:ascii="仿宋" w:hAnsi="仿宋" w:eastAsia="仿宋" w:cs="楷体"/>
          <w:b w:val="0"/>
          <w:bCs/>
          <w:color w:val="191919"/>
          <w:sz w:val="28"/>
          <w:szCs w:val="28"/>
          <w:shd w:val="clear" w:color="auto" w:fill="FFFFFF"/>
        </w:rPr>
      </w:pPr>
      <w:r>
        <w:rPr>
          <w:rStyle w:val="10"/>
          <w:rFonts w:hint="eastAsia" w:ascii="仿宋" w:hAnsi="仿宋" w:eastAsia="仿宋" w:cs="楷体"/>
          <w:b w:val="0"/>
          <w:bCs/>
          <w:color w:val="191919"/>
          <w:sz w:val="28"/>
          <w:szCs w:val="28"/>
          <w:shd w:val="clear" w:color="auto" w:fill="FFFFFF"/>
        </w:rPr>
        <w:t>专业修读</w:t>
      </w:r>
      <w:r>
        <w:rPr>
          <w:rStyle w:val="10"/>
          <w:rFonts w:ascii="仿宋" w:hAnsi="仿宋" w:eastAsia="仿宋" w:cs="楷体"/>
          <w:b w:val="0"/>
          <w:bCs/>
          <w:color w:val="191919"/>
          <w:sz w:val="28"/>
          <w:szCs w:val="28"/>
          <w:shd w:val="clear" w:color="auto" w:fill="FFFFFF"/>
        </w:rPr>
        <w:t>1</w:t>
      </w:r>
      <w:r>
        <w:rPr>
          <w:rStyle w:val="10"/>
          <w:rFonts w:hint="eastAsia" w:ascii="仿宋" w:hAnsi="仿宋" w:eastAsia="仿宋" w:cs="楷体"/>
          <w:b w:val="0"/>
          <w:bCs/>
          <w:color w:val="191919"/>
          <w:sz w:val="28"/>
          <w:szCs w:val="28"/>
          <w:shd w:val="clear" w:color="auto" w:fill="FFFFFF"/>
        </w:rPr>
        <w:t>48学分。其中公共基础必修课程</w:t>
      </w:r>
      <w:r>
        <w:rPr>
          <w:rStyle w:val="10"/>
          <w:rFonts w:ascii="仿宋" w:hAnsi="仿宋" w:eastAsia="仿宋" w:cs="楷体"/>
          <w:b w:val="0"/>
          <w:bCs/>
          <w:color w:val="191919"/>
          <w:sz w:val="28"/>
          <w:szCs w:val="28"/>
          <w:shd w:val="clear" w:color="auto" w:fill="FFFFFF"/>
        </w:rPr>
        <w:t>39</w:t>
      </w:r>
      <w:r>
        <w:rPr>
          <w:rStyle w:val="10"/>
          <w:rFonts w:hint="eastAsia" w:ascii="仿宋" w:hAnsi="仿宋" w:eastAsia="仿宋" w:cs="楷体"/>
          <w:b w:val="0"/>
          <w:bCs/>
          <w:color w:val="191919"/>
          <w:sz w:val="28"/>
          <w:szCs w:val="28"/>
          <w:shd w:val="clear" w:color="auto" w:fill="FFFFFF"/>
        </w:rPr>
        <w:t>学分，公共基础选修课程8学分，专业基础课程26学分，专业核心课程24学分，专业拓展课</w:t>
      </w:r>
      <w:r>
        <w:rPr>
          <w:rStyle w:val="10"/>
          <w:rFonts w:ascii="仿宋" w:hAnsi="仿宋" w:eastAsia="仿宋" w:cs="楷体"/>
          <w:b w:val="0"/>
          <w:bCs/>
          <w:color w:val="191919"/>
          <w:sz w:val="28"/>
          <w:szCs w:val="28"/>
          <w:shd w:val="clear" w:color="auto" w:fill="FFFFFF"/>
        </w:rPr>
        <w:t>12</w:t>
      </w:r>
      <w:r>
        <w:rPr>
          <w:rStyle w:val="10"/>
          <w:rFonts w:hint="eastAsia" w:ascii="仿宋" w:hAnsi="仿宋" w:eastAsia="仿宋" w:cs="楷体"/>
          <w:b w:val="0"/>
          <w:bCs/>
          <w:color w:val="191919"/>
          <w:sz w:val="28"/>
          <w:szCs w:val="28"/>
          <w:shd w:val="clear" w:color="auto" w:fill="FFFFFF"/>
        </w:rPr>
        <w:t>学分，集中实践教学课程</w:t>
      </w:r>
      <w:r>
        <w:rPr>
          <w:rStyle w:val="10"/>
          <w:rFonts w:ascii="仿宋" w:hAnsi="仿宋" w:eastAsia="仿宋" w:cs="楷体"/>
          <w:b w:val="0"/>
          <w:bCs/>
          <w:color w:val="191919"/>
          <w:sz w:val="28"/>
          <w:szCs w:val="28"/>
          <w:shd w:val="clear" w:color="auto" w:fill="FFFFFF"/>
        </w:rPr>
        <w:t>3</w:t>
      </w:r>
      <w:r>
        <w:rPr>
          <w:rStyle w:val="10"/>
          <w:rFonts w:hint="eastAsia" w:ascii="仿宋" w:hAnsi="仿宋" w:eastAsia="仿宋" w:cs="楷体"/>
          <w:b w:val="0"/>
          <w:bCs/>
          <w:color w:val="191919"/>
          <w:sz w:val="28"/>
          <w:szCs w:val="28"/>
          <w:shd w:val="clear" w:color="auto" w:fill="FFFFFF"/>
        </w:rPr>
        <w:t>9学分（含课程集中实践、岗位实习、毕业设计及答辩、入学教育与毕业教育）。</w:t>
      </w:r>
    </w:p>
    <w:p w14:paraId="28C1D828">
      <w:pPr>
        <w:widowControl/>
        <w:shd w:val="clear" w:color="auto" w:fill="FFFFFF"/>
        <w:adjustRightInd w:val="0"/>
        <w:snapToGrid w:val="0"/>
        <w:spacing w:line="288" w:lineRule="auto"/>
        <w:ind w:firstLine="560" w:firstLineChars="200"/>
        <w:jc w:val="left"/>
        <w:rPr>
          <w:rFonts w:hint="eastAsia" w:ascii="仿宋" w:hAnsi="仿宋" w:eastAsia="仿宋" w:cs="楷体"/>
          <w:b/>
          <w:color w:val="191919"/>
          <w:kern w:val="0"/>
          <w:sz w:val="28"/>
          <w:szCs w:val="28"/>
          <w:shd w:val="clear" w:color="auto" w:fill="FFFFFF"/>
        </w:rPr>
      </w:pPr>
      <w:r>
        <w:rPr>
          <w:rFonts w:hint="eastAsia" w:ascii="仿宋" w:hAnsi="仿宋" w:eastAsia="仿宋" w:cs="楷体"/>
          <w:bCs/>
          <w:color w:val="191919"/>
          <w:kern w:val="0"/>
          <w:sz w:val="28"/>
          <w:szCs w:val="28"/>
          <w:shd w:val="clear" w:color="auto" w:fill="FFFFFF"/>
        </w:rPr>
        <w:t>（2）学分替换</w:t>
      </w:r>
    </w:p>
    <w:p w14:paraId="2F8E30D4">
      <w:pPr>
        <w:widowControl/>
        <w:shd w:val="clear" w:color="auto" w:fill="FFFFFF"/>
        <w:adjustRightInd w:val="0"/>
        <w:snapToGrid w:val="0"/>
        <w:spacing w:line="288" w:lineRule="auto"/>
        <w:ind w:firstLine="560" w:firstLineChars="200"/>
        <w:jc w:val="left"/>
        <w:rPr>
          <w:rFonts w:hint="eastAsia" w:ascii="仿宋" w:hAnsi="仿宋" w:eastAsia="仿宋" w:cs="仿宋"/>
          <w:color w:val="191919"/>
          <w:kern w:val="0"/>
          <w:sz w:val="28"/>
          <w:szCs w:val="28"/>
          <w:shd w:val="clear" w:color="auto" w:fill="FFFFFF"/>
        </w:rPr>
      </w:pPr>
      <w:r>
        <w:rPr>
          <w:rFonts w:ascii="仿宋" w:hAnsi="仿宋" w:eastAsia="仿宋" w:cs="仿宋"/>
          <w:color w:val="191919"/>
          <w:kern w:val="0"/>
          <w:sz w:val="28"/>
          <w:szCs w:val="28"/>
          <w:shd w:val="clear" w:color="auto" w:fill="FFFFFF"/>
        </w:rPr>
        <w:t>按照《</w:t>
      </w:r>
      <w:r>
        <w:rPr>
          <w:rFonts w:hint="eastAsia" w:ascii="仿宋" w:hAnsi="仿宋" w:eastAsia="仿宋" w:cs="仿宋"/>
          <w:color w:val="191919"/>
          <w:kern w:val="0"/>
          <w:sz w:val="28"/>
          <w:szCs w:val="28"/>
          <w:shd w:val="clear" w:color="auto" w:fill="FFFFFF"/>
        </w:rPr>
        <w:t>池州职业技术学院创新创业实践学分管理办法</w:t>
      </w:r>
      <w:r>
        <w:rPr>
          <w:rFonts w:ascii="仿宋" w:hAnsi="仿宋" w:eastAsia="仿宋" w:cs="仿宋"/>
          <w:color w:val="191919"/>
          <w:kern w:val="0"/>
          <w:sz w:val="28"/>
          <w:szCs w:val="28"/>
          <w:shd w:val="clear" w:color="auto" w:fill="FFFFFF"/>
        </w:rPr>
        <w:t>》</w:t>
      </w:r>
      <w:r>
        <w:rPr>
          <w:rFonts w:hint="eastAsia" w:ascii="仿宋" w:hAnsi="仿宋" w:eastAsia="仿宋" w:cs="仿宋"/>
          <w:color w:val="191919"/>
          <w:kern w:val="0"/>
          <w:sz w:val="28"/>
          <w:szCs w:val="28"/>
          <w:shd w:val="clear" w:color="auto" w:fill="FFFFFF"/>
        </w:rPr>
        <w:t>及系制订的《学生创新创业实践学分认定与转换实施细则》执行。</w:t>
      </w:r>
    </w:p>
    <w:p w14:paraId="7CF3F4A0">
      <w:pPr>
        <w:widowControl/>
        <w:shd w:val="clear" w:color="auto" w:fill="FFFFFF"/>
        <w:adjustRightInd w:val="0"/>
        <w:snapToGrid w:val="0"/>
        <w:spacing w:line="288" w:lineRule="auto"/>
        <w:ind w:firstLine="560" w:firstLineChars="200"/>
        <w:jc w:val="left"/>
        <w:rPr>
          <w:rFonts w:hint="eastAsia" w:ascii="仿宋" w:hAnsi="仿宋" w:eastAsia="仿宋"/>
          <w:b/>
          <w:bCs/>
          <w:color w:val="000000"/>
          <w:kern w:val="0"/>
          <w:sz w:val="28"/>
          <w:szCs w:val="28"/>
        </w:rPr>
      </w:pPr>
      <w:r>
        <w:rPr>
          <w:rFonts w:hint="eastAsia" w:ascii="仿宋" w:hAnsi="仿宋" w:eastAsia="仿宋" w:cs="楷体"/>
          <w:bCs/>
          <w:color w:val="191919"/>
          <w:kern w:val="0"/>
          <w:sz w:val="28"/>
          <w:szCs w:val="28"/>
          <w:shd w:val="clear" w:color="auto" w:fill="FFFFFF"/>
        </w:rPr>
        <w:t>（3）证书要求</w:t>
      </w:r>
      <w:r>
        <w:rPr>
          <w:rFonts w:ascii="仿宋" w:hAnsi="仿宋" w:eastAsia="仿宋"/>
          <w:b/>
          <w:color w:val="000000"/>
          <w:kern w:val="0"/>
          <w:sz w:val="28"/>
          <w:szCs w:val="28"/>
        </w:rPr>
        <w:tab/>
      </w:r>
    </w:p>
    <w:p w14:paraId="35FCA67F">
      <w:pPr>
        <w:widowControl/>
        <w:shd w:val="clear" w:color="auto" w:fill="FFFFFF"/>
        <w:adjustRightInd w:val="0"/>
        <w:snapToGrid w:val="0"/>
        <w:spacing w:line="288" w:lineRule="auto"/>
        <w:ind w:firstLine="560" w:firstLineChars="200"/>
        <w:jc w:val="left"/>
        <w:rPr>
          <w:rStyle w:val="10"/>
          <w:rFonts w:hint="eastAsia" w:ascii="仿宋" w:hAnsi="仿宋" w:eastAsia="仿宋" w:cs="楷体"/>
          <w:b w:val="0"/>
          <w:color w:val="191919"/>
          <w:sz w:val="28"/>
          <w:szCs w:val="28"/>
          <w:shd w:val="clear" w:color="auto" w:fill="FFFFFF"/>
        </w:rPr>
      </w:pPr>
      <w:r>
        <w:rPr>
          <w:rFonts w:hint="eastAsia" w:ascii="仿宋" w:hAnsi="仿宋" w:eastAsia="仿宋" w:cs="仿宋"/>
          <w:color w:val="191919"/>
          <w:kern w:val="0"/>
          <w:sz w:val="28"/>
          <w:szCs w:val="28"/>
          <w:shd w:val="clear" w:color="auto" w:fill="FFFFFF"/>
        </w:rPr>
        <w:t>须获得</w:t>
      </w:r>
      <w:r>
        <w:rPr>
          <w:rFonts w:hint="eastAsia" w:ascii="仿宋" w:hAnsi="仿宋" w:eastAsia="仿宋" w:cs="宋体"/>
          <w:sz w:val="28"/>
          <w:szCs w:val="28"/>
        </w:rPr>
        <w:t>汽车运用与维修（中级）职业技能等级证书</w:t>
      </w:r>
      <w:r>
        <w:rPr>
          <w:rStyle w:val="10"/>
          <w:rFonts w:hint="eastAsia" w:ascii="仿宋" w:hAnsi="仿宋" w:eastAsia="仿宋" w:cs="楷体"/>
          <w:b w:val="0"/>
          <w:color w:val="191919"/>
          <w:sz w:val="28"/>
          <w:szCs w:val="28"/>
          <w:shd w:val="clear" w:color="auto" w:fill="FFFFFF"/>
        </w:rPr>
        <w:t>等下列证书任选目录中的1个证书，并且鼓励学生取得更多其它职业资格证书或专业能力证书。职业资格证书及专业能力证书任选目录见表9。</w:t>
      </w:r>
    </w:p>
    <w:p w14:paraId="388C2017">
      <w:pPr>
        <w:spacing w:line="360" w:lineRule="auto"/>
        <w:jc w:val="center"/>
        <w:rPr>
          <w:rFonts w:hint="eastAsia" w:ascii="仿宋" w:hAnsi="仿宋" w:eastAsia="仿宋"/>
          <w:b/>
          <w:color w:val="000000"/>
          <w:szCs w:val="21"/>
        </w:rPr>
      </w:pPr>
      <w:r>
        <w:rPr>
          <w:rFonts w:hint="eastAsia" w:ascii="仿宋" w:hAnsi="仿宋" w:eastAsia="仿宋"/>
          <w:b/>
          <w:color w:val="000000"/>
          <w:szCs w:val="21"/>
        </w:rPr>
        <w:t>表9职业技能等级证书及专业能力证书任选目录</w:t>
      </w:r>
    </w:p>
    <w:tbl>
      <w:tblPr>
        <w:tblStyle w:val="7"/>
        <w:tblW w:w="87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2"/>
        <w:gridCol w:w="3208"/>
        <w:gridCol w:w="2693"/>
        <w:gridCol w:w="1276"/>
        <w:gridCol w:w="999"/>
      </w:tblGrid>
      <w:tr w14:paraId="537E0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12" w:type="dxa"/>
            <w:vAlign w:val="center"/>
          </w:tcPr>
          <w:p w14:paraId="72B7F6E8">
            <w:pPr>
              <w:snapToGrid w:val="0"/>
              <w:ind w:left="-57" w:right="-57"/>
              <w:jc w:val="center"/>
              <w:rPr>
                <w:rFonts w:hint="eastAsia" w:ascii="仿宋" w:hAnsi="仿宋" w:eastAsia="仿宋"/>
                <w:b/>
                <w:sz w:val="21"/>
                <w:szCs w:val="21"/>
              </w:rPr>
            </w:pPr>
            <w:r>
              <w:rPr>
                <w:rFonts w:hint="eastAsia" w:ascii="仿宋" w:hAnsi="仿宋" w:eastAsia="仿宋"/>
                <w:b/>
                <w:sz w:val="21"/>
                <w:szCs w:val="21"/>
              </w:rPr>
              <w:t>序号</w:t>
            </w:r>
          </w:p>
        </w:tc>
        <w:tc>
          <w:tcPr>
            <w:tcW w:w="3208" w:type="dxa"/>
            <w:vAlign w:val="center"/>
          </w:tcPr>
          <w:p w14:paraId="16881958">
            <w:pPr>
              <w:snapToGrid w:val="0"/>
              <w:ind w:left="-57" w:right="-57"/>
              <w:jc w:val="center"/>
              <w:rPr>
                <w:rFonts w:hint="eastAsia" w:ascii="仿宋" w:hAnsi="仿宋" w:eastAsia="仿宋"/>
                <w:b/>
                <w:sz w:val="21"/>
                <w:szCs w:val="21"/>
              </w:rPr>
            </w:pPr>
            <w:r>
              <w:rPr>
                <w:rFonts w:hint="eastAsia" w:ascii="仿宋" w:hAnsi="仿宋" w:eastAsia="仿宋"/>
                <w:b/>
                <w:sz w:val="21"/>
                <w:szCs w:val="21"/>
              </w:rPr>
              <w:t>职业技能等级证书</w:t>
            </w:r>
          </w:p>
        </w:tc>
        <w:tc>
          <w:tcPr>
            <w:tcW w:w="2693" w:type="dxa"/>
            <w:vAlign w:val="center"/>
          </w:tcPr>
          <w:p w14:paraId="7E411091">
            <w:pPr>
              <w:snapToGrid w:val="0"/>
              <w:ind w:left="-57" w:right="-57"/>
              <w:jc w:val="center"/>
              <w:rPr>
                <w:rFonts w:hint="eastAsia" w:ascii="仿宋" w:hAnsi="仿宋" w:eastAsia="仿宋"/>
                <w:b/>
                <w:sz w:val="21"/>
                <w:szCs w:val="21"/>
              </w:rPr>
            </w:pPr>
            <w:r>
              <w:rPr>
                <w:rFonts w:hint="eastAsia" w:ascii="仿宋" w:hAnsi="仿宋" w:eastAsia="仿宋"/>
                <w:b/>
                <w:sz w:val="21"/>
                <w:szCs w:val="21"/>
              </w:rPr>
              <w:t>颁证单位</w:t>
            </w:r>
          </w:p>
        </w:tc>
        <w:tc>
          <w:tcPr>
            <w:tcW w:w="1276" w:type="dxa"/>
            <w:vAlign w:val="center"/>
          </w:tcPr>
          <w:p w14:paraId="21259572">
            <w:pPr>
              <w:snapToGrid w:val="0"/>
              <w:ind w:left="-57" w:right="-57"/>
              <w:jc w:val="center"/>
              <w:rPr>
                <w:rFonts w:hint="eastAsia" w:ascii="仿宋" w:hAnsi="仿宋" w:eastAsia="仿宋"/>
                <w:b/>
                <w:sz w:val="21"/>
                <w:szCs w:val="21"/>
              </w:rPr>
            </w:pPr>
            <w:r>
              <w:rPr>
                <w:rFonts w:hint="eastAsia" w:ascii="仿宋" w:hAnsi="仿宋" w:eastAsia="仿宋"/>
                <w:b/>
                <w:sz w:val="21"/>
                <w:szCs w:val="21"/>
              </w:rPr>
              <w:t>等级</w:t>
            </w:r>
          </w:p>
        </w:tc>
        <w:tc>
          <w:tcPr>
            <w:tcW w:w="999" w:type="dxa"/>
            <w:vAlign w:val="center"/>
          </w:tcPr>
          <w:p w14:paraId="39E2F92D">
            <w:pPr>
              <w:snapToGrid w:val="0"/>
              <w:ind w:left="-57" w:right="-57"/>
              <w:jc w:val="center"/>
              <w:rPr>
                <w:rFonts w:hint="eastAsia" w:ascii="仿宋" w:hAnsi="仿宋" w:eastAsia="仿宋"/>
                <w:b/>
                <w:sz w:val="21"/>
                <w:szCs w:val="21"/>
              </w:rPr>
            </w:pPr>
            <w:r>
              <w:rPr>
                <w:rFonts w:hint="eastAsia" w:ascii="仿宋" w:hAnsi="仿宋" w:eastAsia="仿宋"/>
                <w:b/>
                <w:sz w:val="21"/>
                <w:szCs w:val="21"/>
              </w:rPr>
              <w:t>备注</w:t>
            </w:r>
          </w:p>
        </w:tc>
      </w:tr>
      <w:tr w14:paraId="66388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2" w:type="dxa"/>
            <w:vAlign w:val="center"/>
          </w:tcPr>
          <w:p w14:paraId="24E3E696">
            <w:pPr>
              <w:snapToGrid w:val="0"/>
              <w:ind w:left="-57" w:right="-57"/>
              <w:jc w:val="center"/>
              <w:rPr>
                <w:rFonts w:hint="eastAsia" w:ascii="仿宋" w:hAnsi="仿宋" w:eastAsia="仿宋" w:cs="宋体"/>
                <w:sz w:val="21"/>
                <w:szCs w:val="21"/>
              </w:rPr>
            </w:pPr>
            <w:r>
              <w:rPr>
                <w:rFonts w:hint="eastAsia" w:ascii="仿宋" w:hAnsi="仿宋" w:eastAsia="仿宋" w:cs="宋体"/>
                <w:sz w:val="21"/>
                <w:szCs w:val="21"/>
              </w:rPr>
              <w:t>1</w:t>
            </w:r>
          </w:p>
        </w:tc>
        <w:tc>
          <w:tcPr>
            <w:tcW w:w="3208" w:type="dxa"/>
            <w:vAlign w:val="center"/>
          </w:tcPr>
          <w:p w14:paraId="5611D66B">
            <w:pPr>
              <w:snapToGrid w:val="0"/>
              <w:jc w:val="center"/>
              <w:rPr>
                <w:rFonts w:hint="eastAsia" w:ascii="仿宋" w:hAnsi="仿宋" w:eastAsia="仿宋" w:cs="宋体"/>
                <w:sz w:val="21"/>
                <w:szCs w:val="21"/>
              </w:rPr>
            </w:pPr>
            <w:r>
              <w:rPr>
                <w:rFonts w:hint="eastAsia" w:ascii="仿宋" w:hAnsi="仿宋" w:eastAsia="仿宋" w:cs="宋体"/>
                <w:sz w:val="21"/>
                <w:szCs w:val="21"/>
              </w:rPr>
              <w:t>汽车维修工</w:t>
            </w:r>
          </w:p>
        </w:tc>
        <w:tc>
          <w:tcPr>
            <w:tcW w:w="2693" w:type="dxa"/>
            <w:vAlign w:val="center"/>
          </w:tcPr>
          <w:p w14:paraId="055B9D1E">
            <w:pPr>
              <w:snapToGrid w:val="0"/>
              <w:ind w:left="-57" w:right="-57"/>
              <w:jc w:val="center"/>
              <w:rPr>
                <w:rFonts w:hint="eastAsia" w:ascii="仿宋" w:hAnsi="仿宋" w:eastAsia="仿宋" w:cs="宋体"/>
                <w:sz w:val="21"/>
                <w:szCs w:val="21"/>
              </w:rPr>
            </w:pPr>
            <w:r>
              <w:rPr>
                <w:rFonts w:hint="eastAsia" w:ascii="仿宋" w:hAnsi="仿宋" w:eastAsia="仿宋" w:cs="宋体"/>
                <w:sz w:val="21"/>
                <w:szCs w:val="21"/>
              </w:rPr>
              <w:t>人社局</w:t>
            </w:r>
          </w:p>
        </w:tc>
        <w:tc>
          <w:tcPr>
            <w:tcW w:w="1276" w:type="dxa"/>
            <w:vAlign w:val="center"/>
          </w:tcPr>
          <w:p w14:paraId="26A73E00">
            <w:pPr>
              <w:snapToGrid w:val="0"/>
              <w:ind w:left="-57" w:right="-57"/>
              <w:jc w:val="center"/>
              <w:rPr>
                <w:rFonts w:hint="eastAsia" w:ascii="仿宋" w:hAnsi="仿宋" w:eastAsia="仿宋" w:cs="宋体"/>
                <w:sz w:val="21"/>
                <w:szCs w:val="21"/>
              </w:rPr>
            </w:pPr>
            <w:r>
              <w:rPr>
                <w:rFonts w:hint="eastAsia" w:ascii="仿宋" w:hAnsi="仿宋" w:eastAsia="仿宋" w:cs="宋体"/>
                <w:sz w:val="21"/>
                <w:szCs w:val="21"/>
              </w:rPr>
              <w:t>中级</w:t>
            </w:r>
          </w:p>
        </w:tc>
        <w:tc>
          <w:tcPr>
            <w:tcW w:w="999" w:type="dxa"/>
            <w:vMerge w:val="restart"/>
            <w:vAlign w:val="center"/>
          </w:tcPr>
          <w:p w14:paraId="79023F04">
            <w:pPr>
              <w:snapToGrid w:val="0"/>
              <w:jc w:val="center"/>
              <w:rPr>
                <w:rFonts w:hint="eastAsia" w:ascii="仿宋" w:hAnsi="仿宋" w:eastAsia="仿宋" w:cs="宋体"/>
                <w:sz w:val="21"/>
                <w:szCs w:val="21"/>
              </w:rPr>
            </w:pPr>
            <w:r>
              <w:rPr>
                <w:rFonts w:hint="eastAsia" w:ascii="仿宋" w:hAnsi="仿宋" w:eastAsia="仿宋" w:cs="宋体"/>
                <w:sz w:val="21"/>
                <w:szCs w:val="21"/>
              </w:rPr>
              <w:t>至少选择一项</w:t>
            </w:r>
          </w:p>
        </w:tc>
      </w:tr>
      <w:tr w14:paraId="5EA9F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2" w:type="dxa"/>
            <w:vAlign w:val="center"/>
          </w:tcPr>
          <w:p w14:paraId="21635B93">
            <w:pPr>
              <w:snapToGrid w:val="0"/>
              <w:ind w:left="-57" w:right="-57"/>
              <w:jc w:val="center"/>
              <w:rPr>
                <w:rFonts w:hint="eastAsia" w:ascii="仿宋" w:hAnsi="仿宋" w:eastAsia="仿宋" w:cs="宋体"/>
                <w:sz w:val="21"/>
                <w:szCs w:val="21"/>
              </w:rPr>
            </w:pPr>
            <w:r>
              <w:rPr>
                <w:rFonts w:hint="eastAsia" w:ascii="仿宋" w:hAnsi="仿宋" w:eastAsia="仿宋" w:cs="宋体"/>
                <w:sz w:val="21"/>
                <w:szCs w:val="21"/>
              </w:rPr>
              <w:t>2</w:t>
            </w:r>
          </w:p>
        </w:tc>
        <w:tc>
          <w:tcPr>
            <w:tcW w:w="3208" w:type="dxa"/>
            <w:shd w:val="clear" w:color="auto" w:fill="auto"/>
            <w:vAlign w:val="center"/>
          </w:tcPr>
          <w:p w14:paraId="7BBCD9FC">
            <w:pPr>
              <w:snapToGrid w:val="0"/>
              <w:jc w:val="center"/>
              <w:rPr>
                <w:rFonts w:hint="eastAsia" w:ascii="仿宋" w:hAnsi="仿宋" w:eastAsia="仿宋" w:cs="宋体"/>
                <w:sz w:val="21"/>
                <w:szCs w:val="21"/>
              </w:rPr>
            </w:pPr>
            <w:r>
              <w:rPr>
                <w:rFonts w:hint="eastAsia" w:ascii="仿宋" w:hAnsi="仿宋" w:eastAsia="仿宋" w:cs="宋体"/>
                <w:sz w:val="21"/>
                <w:szCs w:val="21"/>
              </w:rPr>
              <w:t>汽车装调工</w:t>
            </w:r>
          </w:p>
        </w:tc>
        <w:tc>
          <w:tcPr>
            <w:tcW w:w="2693" w:type="dxa"/>
            <w:shd w:val="clear" w:color="auto" w:fill="auto"/>
            <w:vAlign w:val="center"/>
          </w:tcPr>
          <w:p w14:paraId="1703929C">
            <w:pPr>
              <w:snapToGrid w:val="0"/>
              <w:ind w:left="-57" w:right="-57"/>
              <w:jc w:val="center"/>
              <w:rPr>
                <w:rFonts w:hint="eastAsia" w:ascii="仿宋" w:hAnsi="仿宋" w:eastAsia="仿宋" w:cs="宋体"/>
                <w:sz w:val="21"/>
                <w:szCs w:val="21"/>
              </w:rPr>
            </w:pPr>
            <w:r>
              <w:rPr>
                <w:rFonts w:hint="eastAsia" w:ascii="仿宋" w:hAnsi="仿宋" w:eastAsia="仿宋" w:cs="宋体"/>
                <w:sz w:val="21"/>
                <w:szCs w:val="21"/>
              </w:rPr>
              <w:t>人社局</w:t>
            </w:r>
          </w:p>
        </w:tc>
        <w:tc>
          <w:tcPr>
            <w:tcW w:w="1276" w:type="dxa"/>
            <w:shd w:val="clear" w:color="auto" w:fill="auto"/>
            <w:vAlign w:val="center"/>
          </w:tcPr>
          <w:p w14:paraId="7F1C1A19">
            <w:pPr>
              <w:snapToGrid w:val="0"/>
              <w:ind w:left="-57" w:right="-57"/>
              <w:jc w:val="center"/>
              <w:rPr>
                <w:rFonts w:hint="eastAsia" w:ascii="仿宋" w:hAnsi="仿宋" w:eastAsia="仿宋" w:cs="宋体"/>
                <w:sz w:val="21"/>
                <w:szCs w:val="21"/>
              </w:rPr>
            </w:pPr>
            <w:r>
              <w:rPr>
                <w:rFonts w:hint="eastAsia" w:ascii="仿宋" w:hAnsi="仿宋" w:eastAsia="仿宋" w:cs="宋体"/>
                <w:sz w:val="21"/>
                <w:szCs w:val="21"/>
              </w:rPr>
              <w:t>中级</w:t>
            </w:r>
          </w:p>
        </w:tc>
        <w:tc>
          <w:tcPr>
            <w:tcW w:w="999" w:type="dxa"/>
            <w:vMerge w:val="continue"/>
            <w:vAlign w:val="center"/>
          </w:tcPr>
          <w:p w14:paraId="74223075">
            <w:pPr>
              <w:snapToGrid w:val="0"/>
              <w:jc w:val="center"/>
              <w:rPr>
                <w:rFonts w:hint="eastAsia" w:ascii="仿宋" w:hAnsi="仿宋" w:eastAsia="仿宋" w:cs="宋体"/>
                <w:sz w:val="21"/>
                <w:szCs w:val="21"/>
              </w:rPr>
            </w:pPr>
          </w:p>
        </w:tc>
      </w:tr>
      <w:tr w14:paraId="522D9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2" w:type="dxa"/>
            <w:vAlign w:val="center"/>
          </w:tcPr>
          <w:p w14:paraId="38809778">
            <w:pPr>
              <w:snapToGrid w:val="0"/>
              <w:ind w:left="-57" w:right="-57"/>
              <w:jc w:val="center"/>
              <w:rPr>
                <w:rFonts w:hint="eastAsia" w:ascii="仿宋" w:hAnsi="仿宋" w:eastAsia="仿宋" w:cs="宋体"/>
                <w:sz w:val="21"/>
                <w:szCs w:val="21"/>
              </w:rPr>
            </w:pPr>
            <w:r>
              <w:rPr>
                <w:rFonts w:hint="eastAsia" w:ascii="仿宋" w:hAnsi="仿宋" w:eastAsia="仿宋" w:cs="宋体"/>
                <w:sz w:val="21"/>
                <w:szCs w:val="21"/>
              </w:rPr>
              <w:t>3</w:t>
            </w:r>
          </w:p>
        </w:tc>
        <w:tc>
          <w:tcPr>
            <w:tcW w:w="3208" w:type="dxa"/>
            <w:shd w:val="clear" w:color="auto" w:fill="auto"/>
            <w:vAlign w:val="center"/>
          </w:tcPr>
          <w:p w14:paraId="383FA7AB">
            <w:pPr>
              <w:snapToGrid w:val="0"/>
              <w:jc w:val="center"/>
              <w:rPr>
                <w:rFonts w:hint="eastAsia" w:ascii="仿宋" w:hAnsi="仿宋" w:eastAsia="仿宋" w:cs="宋体"/>
                <w:sz w:val="21"/>
                <w:szCs w:val="21"/>
              </w:rPr>
            </w:pPr>
            <w:r>
              <w:rPr>
                <w:rFonts w:hint="eastAsia" w:ascii="仿宋" w:hAnsi="仿宋" w:eastAsia="仿宋" w:cs="宋体"/>
                <w:sz w:val="21"/>
                <w:szCs w:val="21"/>
              </w:rPr>
              <w:t>汽车运用与维修职业技能等级证书</w:t>
            </w:r>
          </w:p>
        </w:tc>
        <w:tc>
          <w:tcPr>
            <w:tcW w:w="2693" w:type="dxa"/>
            <w:shd w:val="clear" w:color="auto" w:fill="auto"/>
            <w:vAlign w:val="center"/>
          </w:tcPr>
          <w:p w14:paraId="7D101320">
            <w:pPr>
              <w:snapToGrid w:val="0"/>
              <w:ind w:left="-57" w:right="-57"/>
              <w:jc w:val="center"/>
              <w:rPr>
                <w:rFonts w:hint="eastAsia" w:ascii="仿宋" w:hAnsi="仿宋" w:eastAsia="仿宋" w:cs="宋体"/>
                <w:sz w:val="21"/>
                <w:szCs w:val="21"/>
              </w:rPr>
            </w:pPr>
            <w:r>
              <w:rPr>
                <w:rFonts w:hint="eastAsia" w:ascii="仿宋" w:hAnsi="仿宋" w:eastAsia="仿宋" w:cs="宋体"/>
                <w:sz w:val="21"/>
                <w:szCs w:val="21"/>
              </w:rPr>
              <w:t>评价机构</w:t>
            </w:r>
          </w:p>
        </w:tc>
        <w:tc>
          <w:tcPr>
            <w:tcW w:w="1276" w:type="dxa"/>
            <w:shd w:val="clear" w:color="auto" w:fill="auto"/>
            <w:vAlign w:val="center"/>
          </w:tcPr>
          <w:p w14:paraId="6CBAA1D1">
            <w:pPr>
              <w:snapToGrid w:val="0"/>
              <w:ind w:left="-57" w:right="-57"/>
              <w:jc w:val="center"/>
              <w:rPr>
                <w:rFonts w:hint="eastAsia" w:ascii="仿宋" w:hAnsi="仿宋" w:eastAsia="仿宋" w:cs="宋体"/>
                <w:sz w:val="21"/>
                <w:szCs w:val="21"/>
              </w:rPr>
            </w:pPr>
            <w:r>
              <w:rPr>
                <w:rFonts w:hint="eastAsia" w:ascii="仿宋" w:hAnsi="仿宋" w:eastAsia="仿宋" w:cs="宋体"/>
                <w:sz w:val="21"/>
                <w:szCs w:val="21"/>
              </w:rPr>
              <w:t>中级</w:t>
            </w:r>
          </w:p>
        </w:tc>
        <w:tc>
          <w:tcPr>
            <w:tcW w:w="999" w:type="dxa"/>
            <w:vMerge w:val="continue"/>
            <w:vAlign w:val="center"/>
          </w:tcPr>
          <w:p w14:paraId="4EDEBE0B">
            <w:pPr>
              <w:snapToGrid w:val="0"/>
              <w:jc w:val="center"/>
              <w:rPr>
                <w:rFonts w:hint="eastAsia" w:ascii="仿宋" w:hAnsi="仿宋" w:eastAsia="仿宋" w:cs="宋体"/>
                <w:sz w:val="21"/>
                <w:szCs w:val="21"/>
              </w:rPr>
            </w:pPr>
          </w:p>
        </w:tc>
      </w:tr>
      <w:tr w14:paraId="0EC11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2" w:type="dxa"/>
            <w:vAlign w:val="center"/>
          </w:tcPr>
          <w:p w14:paraId="399C1B96">
            <w:pPr>
              <w:snapToGrid w:val="0"/>
              <w:ind w:left="-57" w:right="-57"/>
              <w:jc w:val="center"/>
              <w:rPr>
                <w:rFonts w:hint="eastAsia" w:ascii="仿宋" w:hAnsi="仿宋" w:eastAsia="仿宋" w:cs="宋体"/>
                <w:sz w:val="21"/>
                <w:szCs w:val="21"/>
              </w:rPr>
            </w:pPr>
            <w:r>
              <w:rPr>
                <w:rFonts w:hint="eastAsia" w:ascii="仿宋" w:hAnsi="仿宋" w:eastAsia="仿宋" w:cs="宋体"/>
                <w:sz w:val="21"/>
                <w:szCs w:val="21"/>
              </w:rPr>
              <w:t>4</w:t>
            </w:r>
          </w:p>
        </w:tc>
        <w:tc>
          <w:tcPr>
            <w:tcW w:w="3208" w:type="dxa"/>
            <w:shd w:val="clear" w:color="auto" w:fill="auto"/>
            <w:vAlign w:val="center"/>
          </w:tcPr>
          <w:p w14:paraId="34DB0AE8">
            <w:pPr>
              <w:snapToGrid w:val="0"/>
              <w:jc w:val="center"/>
              <w:rPr>
                <w:rFonts w:hint="eastAsia" w:ascii="仿宋" w:hAnsi="仿宋" w:eastAsia="仿宋" w:cs="宋体"/>
                <w:sz w:val="21"/>
                <w:szCs w:val="21"/>
              </w:rPr>
            </w:pPr>
            <w:r>
              <w:rPr>
                <w:rFonts w:hint="eastAsia" w:ascii="仿宋" w:hAnsi="仿宋" w:eastAsia="仿宋" w:cs="宋体"/>
                <w:sz w:val="21"/>
                <w:szCs w:val="21"/>
              </w:rPr>
              <w:t>智能网联汽车检测与运维等级证书</w:t>
            </w:r>
          </w:p>
        </w:tc>
        <w:tc>
          <w:tcPr>
            <w:tcW w:w="2693" w:type="dxa"/>
            <w:shd w:val="clear" w:color="auto" w:fill="auto"/>
            <w:vAlign w:val="center"/>
          </w:tcPr>
          <w:p w14:paraId="523E2FB6">
            <w:pPr>
              <w:snapToGrid w:val="0"/>
              <w:ind w:left="-57" w:right="-57"/>
              <w:jc w:val="center"/>
              <w:rPr>
                <w:rFonts w:hint="eastAsia" w:ascii="仿宋" w:hAnsi="仿宋" w:eastAsia="仿宋" w:cs="宋体"/>
                <w:sz w:val="21"/>
                <w:szCs w:val="21"/>
              </w:rPr>
            </w:pPr>
            <w:r>
              <w:rPr>
                <w:rFonts w:hint="eastAsia" w:ascii="仿宋" w:hAnsi="仿宋" w:eastAsia="仿宋" w:cs="宋体"/>
                <w:sz w:val="21"/>
                <w:szCs w:val="21"/>
              </w:rPr>
              <w:t>评价机构</w:t>
            </w:r>
          </w:p>
        </w:tc>
        <w:tc>
          <w:tcPr>
            <w:tcW w:w="1276" w:type="dxa"/>
            <w:shd w:val="clear" w:color="auto" w:fill="auto"/>
            <w:vAlign w:val="center"/>
          </w:tcPr>
          <w:p w14:paraId="36B93342">
            <w:pPr>
              <w:snapToGrid w:val="0"/>
              <w:ind w:left="-57" w:right="-57"/>
              <w:jc w:val="center"/>
              <w:rPr>
                <w:rFonts w:hint="eastAsia" w:ascii="仿宋" w:hAnsi="仿宋" w:eastAsia="仿宋" w:cs="宋体"/>
                <w:sz w:val="21"/>
                <w:szCs w:val="21"/>
              </w:rPr>
            </w:pPr>
            <w:r>
              <w:rPr>
                <w:rFonts w:hint="eastAsia" w:ascii="仿宋" w:hAnsi="仿宋" w:eastAsia="仿宋" w:cs="宋体"/>
                <w:sz w:val="21"/>
                <w:szCs w:val="21"/>
              </w:rPr>
              <w:t>中级</w:t>
            </w:r>
          </w:p>
        </w:tc>
        <w:tc>
          <w:tcPr>
            <w:tcW w:w="999" w:type="dxa"/>
            <w:vMerge w:val="continue"/>
            <w:vAlign w:val="center"/>
          </w:tcPr>
          <w:p w14:paraId="79F03228">
            <w:pPr>
              <w:snapToGrid w:val="0"/>
              <w:ind w:left="-57" w:right="-57"/>
              <w:jc w:val="center"/>
              <w:rPr>
                <w:rFonts w:hint="eastAsia" w:ascii="仿宋" w:hAnsi="仿宋" w:eastAsia="仿宋" w:cs="宋体"/>
                <w:sz w:val="21"/>
                <w:szCs w:val="21"/>
              </w:rPr>
            </w:pPr>
          </w:p>
        </w:tc>
      </w:tr>
      <w:tr w14:paraId="278F2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2" w:type="dxa"/>
            <w:vAlign w:val="center"/>
          </w:tcPr>
          <w:p w14:paraId="20BAE346">
            <w:pPr>
              <w:snapToGrid w:val="0"/>
              <w:ind w:left="-57" w:right="-57"/>
              <w:jc w:val="center"/>
              <w:rPr>
                <w:rFonts w:hint="eastAsia" w:ascii="仿宋" w:hAnsi="仿宋" w:eastAsia="仿宋" w:cs="宋体"/>
                <w:sz w:val="21"/>
                <w:szCs w:val="21"/>
              </w:rPr>
            </w:pPr>
            <w:r>
              <w:rPr>
                <w:rFonts w:hint="eastAsia" w:ascii="仿宋" w:hAnsi="仿宋" w:eastAsia="仿宋" w:cs="宋体"/>
                <w:sz w:val="21"/>
                <w:szCs w:val="21"/>
              </w:rPr>
              <w:t>5</w:t>
            </w:r>
          </w:p>
        </w:tc>
        <w:tc>
          <w:tcPr>
            <w:tcW w:w="3208" w:type="dxa"/>
            <w:shd w:val="clear" w:color="auto" w:fill="auto"/>
            <w:vAlign w:val="center"/>
          </w:tcPr>
          <w:p w14:paraId="3CADB911">
            <w:pPr>
              <w:snapToGrid w:val="0"/>
              <w:jc w:val="center"/>
              <w:rPr>
                <w:rFonts w:hint="eastAsia" w:ascii="仿宋" w:hAnsi="仿宋" w:eastAsia="仿宋" w:cs="宋体"/>
                <w:sz w:val="21"/>
                <w:szCs w:val="21"/>
              </w:rPr>
            </w:pPr>
            <w:r>
              <w:rPr>
                <w:rFonts w:hint="eastAsia" w:ascii="仿宋" w:hAnsi="仿宋" w:eastAsia="仿宋" w:cs="宋体"/>
                <w:sz w:val="21"/>
                <w:szCs w:val="21"/>
              </w:rPr>
              <w:t>汽车驾驶证</w:t>
            </w:r>
          </w:p>
        </w:tc>
        <w:tc>
          <w:tcPr>
            <w:tcW w:w="2693" w:type="dxa"/>
            <w:shd w:val="clear" w:color="auto" w:fill="auto"/>
            <w:vAlign w:val="center"/>
          </w:tcPr>
          <w:p w14:paraId="6FA18356">
            <w:pPr>
              <w:snapToGrid w:val="0"/>
              <w:ind w:left="-57" w:right="-57"/>
              <w:jc w:val="center"/>
              <w:rPr>
                <w:rFonts w:hint="eastAsia" w:ascii="仿宋" w:hAnsi="仿宋" w:eastAsia="仿宋" w:cs="宋体"/>
                <w:sz w:val="21"/>
                <w:szCs w:val="21"/>
              </w:rPr>
            </w:pPr>
            <w:r>
              <w:rPr>
                <w:rFonts w:hint="eastAsia" w:ascii="仿宋" w:hAnsi="仿宋" w:eastAsia="仿宋" w:cs="宋体"/>
                <w:sz w:val="21"/>
                <w:szCs w:val="21"/>
              </w:rPr>
              <w:t>车管所</w:t>
            </w:r>
          </w:p>
        </w:tc>
        <w:tc>
          <w:tcPr>
            <w:tcW w:w="1276" w:type="dxa"/>
            <w:shd w:val="clear" w:color="auto" w:fill="auto"/>
            <w:vAlign w:val="center"/>
          </w:tcPr>
          <w:p w14:paraId="223862FE">
            <w:pPr>
              <w:snapToGrid w:val="0"/>
              <w:ind w:left="-57" w:right="-57"/>
              <w:jc w:val="center"/>
              <w:rPr>
                <w:rFonts w:hint="eastAsia" w:ascii="仿宋" w:hAnsi="仿宋" w:eastAsia="仿宋" w:cs="宋体"/>
                <w:sz w:val="21"/>
                <w:szCs w:val="21"/>
              </w:rPr>
            </w:pPr>
            <w:r>
              <w:rPr>
                <w:rFonts w:hint="eastAsia" w:ascii="仿宋" w:hAnsi="仿宋" w:eastAsia="仿宋" w:cs="宋体"/>
                <w:sz w:val="21"/>
                <w:szCs w:val="21"/>
              </w:rPr>
              <w:t>C2以上</w:t>
            </w:r>
          </w:p>
        </w:tc>
        <w:tc>
          <w:tcPr>
            <w:tcW w:w="999" w:type="dxa"/>
            <w:shd w:val="clear" w:color="auto" w:fill="auto"/>
            <w:vAlign w:val="center"/>
          </w:tcPr>
          <w:p w14:paraId="683A81B6">
            <w:pPr>
              <w:snapToGrid w:val="0"/>
              <w:ind w:left="-57" w:right="-57"/>
              <w:jc w:val="center"/>
              <w:rPr>
                <w:rFonts w:hint="eastAsia" w:ascii="仿宋" w:hAnsi="仿宋" w:eastAsia="仿宋" w:cs="宋体"/>
                <w:sz w:val="21"/>
                <w:szCs w:val="21"/>
              </w:rPr>
            </w:pPr>
            <w:r>
              <w:rPr>
                <w:rFonts w:hint="eastAsia" w:ascii="仿宋" w:hAnsi="仿宋" w:eastAsia="仿宋" w:cs="宋体"/>
                <w:sz w:val="21"/>
                <w:szCs w:val="21"/>
              </w:rPr>
              <w:t>必考</w:t>
            </w:r>
          </w:p>
        </w:tc>
      </w:tr>
    </w:tbl>
    <w:p w14:paraId="3946E991">
      <w:pPr>
        <w:rPr>
          <w:rFonts w:hint="eastAsia"/>
        </w:rPr>
        <w:sectPr>
          <w:footerReference r:id="rId7" w:type="default"/>
          <w:pgSz w:w="11907" w:h="16840"/>
          <w:pgMar w:top="1418" w:right="1361" w:bottom="1361" w:left="1361" w:header="851" w:footer="992" w:gutter="0"/>
          <w:cols w:space="720" w:num="1"/>
          <w:docGrid w:linePitch="312" w:charSpace="0"/>
        </w:sectPr>
      </w:pPr>
    </w:p>
    <w:p w14:paraId="707B32EB">
      <w:pPr>
        <w:spacing w:before="65" w:line="224" w:lineRule="auto"/>
        <w:outlineLvl w:val="1"/>
        <w:rPr>
          <w:rFonts w:hint="eastAsia" w:ascii="楷体" w:hAnsi="楷体" w:eastAsia="楷体" w:cs="楷体"/>
          <w:b/>
          <w:bCs/>
          <w:color w:val="C00000"/>
          <w:spacing w:val="-5"/>
          <w:sz w:val="24"/>
        </w:rPr>
      </w:pPr>
      <w:r>
        <w:rPr>
          <w:rFonts w:hint="eastAsia" w:ascii="楷体" w:hAnsi="楷体" w:eastAsia="楷体" w:cs="楷体"/>
          <w:b/>
          <w:bCs/>
          <w:spacing w:val="-5"/>
          <w:sz w:val="24"/>
        </w:rPr>
        <w:t>附件一：</w:t>
      </w:r>
    </w:p>
    <w:p w14:paraId="415D5A02">
      <w:pPr>
        <w:spacing w:before="65" w:line="224" w:lineRule="auto"/>
        <w:jc w:val="center"/>
        <w:outlineLvl w:val="1"/>
        <w:rPr>
          <w:rFonts w:hint="eastAsia" w:ascii="楷体" w:hAnsi="楷体" w:eastAsia="楷体" w:cs="楷体"/>
          <w:b/>
          <w:bCs/>
          <w:spacing w:val="-5"/>
          <w:sz w:val="32"/>
          <w:szCs w:val="32"/>
        </w:rPr>
      </w:pPr>
      <w:r>
        <w:rPr>
          <w:rFonts w:hint="eastAsia" w:ascii="楷体" w:hAnsi="楷体" w:eastAsia="楷体" w:cs="楷体"/>
          <w:b/>
          <w:bCs/>
          <w:spacing w:val="-5"/>
          <w:sz w:val="32"/>
          <w:szCs w:val="32"/>
        </w:rPr>
        <w:t>新能源汽车技术专业教学进程表</w:t>
      </w:r>
    </w:p>
    <w:tbl>
      <w:tblPr>
        <w:tblStyle w:val="7"/>
        <w:tblW w:w="4996" w:type="pct"/>
        <w:tblInd w:w="0" w:type="dxa"/>
        <w:tblLayout w:type="fixed"/>
        <w:tblCellMar>
          <w:top w:w="0" w:type="dxa"/>
          <w:left w:w="0" w:type="dxa"/>
          <w:bottom w:w="0" w:type="dxa"/>
          <w:right w:w="0" w:type="dxa"/>
        </w:tblCellMar>
      </w:tblPr>
      <w:tblGrid>
        <w:gridCol w:w="471"/>
        <w:gridCol w:w="352"/>
        <w:gridCol w:w="723"/>
        <w:gridCol w:w="523"/>
        <w:gridCol w:w="2188"/>
        <w:gridCol w:w="989"/>
        <w:gridCol w:w="422"/>
        <w:gridCol w:w="618"/>
        <w:gridCol w:w="554"/>
        <w:gridCol w:w="548"/>
        <w:gridCol w:w="1011"/>
        <w:gridCol w:w="819"/>
        <w:gridCol w:w="819"/>
        <w:gridCol w:w="819"/>
        <w:gridCol w:w="808"/>
        <w:gridCol w:w="576"/>
        <w:gridCol w:w="548"/>
        <w:gridCol w:w="1185"/>
      </w:tblGrid>
      <w:tr w14:paraId="3955B154">
        <w:tblPrEx>
          <w:tblCellMar>
            <w:top w:w="0" w:type="dxa"/>
            <w:left w:w="0" w:type="dxa"/>
            <w:bottom w:w="0" w:type="dxa"/>
            <w:right w:w="0" w:type="dxa"/>
          </w:tblCellMar>
        </w:tblPrEx>
        <w:trPr>
          <w:trHeight w:val="318" w:hRule="atLeast"/>
        </w:trPr>
        <w:tc>
          <w:tcPr>
            <w:tcW w:w="295" w:type="pct"/>
            <w:gridSpan w:val="2"/>
            <w:vMerge w:val="restart"/>
            <w:tcBorders>
              <w:top w:val="single" w:color="000000" w:sz="8" w:space="0"/>
              <w:left w:val="single" w:color="000000" w:sz="8" w:space="0"/>
              <w:bottom w:val="single" w:color="000000" w:sz="8" w:space="0"/>
              <w:right w:val="single" w:color="000000" w:sz="8" w:space="0"/>
            </w:tcBorders>
            <w:noWrap/>
            <w:tcMar>
              <w:top w:w="12" w:type="dxa"/>
              <w:left w:w="12" w:type="dxa"/>
              <w:right w:w="12" w:type="dxa"/>
            </w:tcMar>
            <w:vAlign w:val="center"/>
          </w:tcPr>
          <w:p w14:paraId="3552C349">
            <w:pPr>
              <w:widowControl/>
              <w:jc w:val="center"/>
              <w:textAlignment w:val="center"/>
              <w:rPr>
                <w:rFonts w:hint="eastAsia" w:ascii="仿宋" w:hAnsi="仿宋" w:eastAsia="仿宋" w:cs="仿宋"/>
                <w:b/>
                <w:color w:val="000000"/>
                <w:sz w:val="18"/>
                <w:szCs w:val="18"/>
              </w:rPr>
            </w:pPr>
            <w:r>
              <w:rPr>
                <w:rFonts w:hint="eastAsia" w:ascii="仿宋" w:hAnsi="仿宋" w:eastAsia="仿宋" w:cs="仿宋"/>
                <w:b/>
                <w:color w:val="000000"/>
                <w:kern w:val="0"/>
                <w:sz w:val="18"/>
                <w:szCs w:val="18"/>
                <w:lang w:bidi="ar"/>
              </w:rPr>
              <w:t>课程类别</w:t>
            </w:r>
          </w:p>
        </w:tc>
        <w:tc>
          <w:tcPr>
            <w:tcW w:w="259" w:type="pct"/>
            <w:vMerge w:val="restart"/>
            <w:tcBorders>
              <w:top w:val="single" w:color="000000" w:sz="8" w:space="0"/>
              <w:left w:val="single" w:color="000000" w:sz="8" w:space="0"/>
              <w:bottom w:val="single" w:color="000000" w:sz="8" w:space="0"/>
              <w:right w:val="single" w:color="000000" w:sz="8" w:space="0"/>
            </w:tcBorders>
            <w:tcMar>
              <w:top w:w="12" w:type="dxa"/>
              <w:left w:w="12" w:type="dxa"/>
              <w:right w:w="12" w:type="dxa"/>
            </w:tcMar>
            <w:vAlign w:val="center"/>
          </w:tcPr>
          <w:p w14:paraId="431AA914">
            <w:pPr>
              <w:widowControl/>
              <w:jc w:val="center"/>
              <w:textAlignment w:val="center"/>
              <w:rPr>
                <w:rFonts w:hint="eastAsia" w:ascii="仿宋" w:hAnsi="仿宋" w:eastAsia="仿宋" w:cs="仿宋"/>
                <w:b/>
                <w:color w:val="000000"/>
                <w:sz w:val="18"/>
                <w:szCs w:val="18"/>
              </w:rPr>
            </w:pPr>
            <w:r>
              <w:rPr>
                <w:rFonts w:hint="eastAsia" w:ascii="仿宋" w:hAnsi="仿宋" w:eastAsia="仿宋" w:cs="仿宋"/>
                <w:b/>
                <w:color w:val="000000"/>
                <w:kern w:val="0"/>
                <w:sz w:val="18"/>
                <w:szCs w:val="18"/>
                <w:lang w:bidi="ar"/>
              </w:rPr>
              <w:t>课程性质</w:t>
            </w:r>
          </w:p>
        </w:tc>
        <w:tc>
          <w:tcPr>
            <w:tcW w:w="187" w:type="pct"/>
            <w:vMerge w:val="restart"/>
            <w:tcBorders>
              <w:top w:val="single" w:color="000000" w:sz="8" w:space="0"/>
              <w:left w:val="single" w:color="000000" w:sz="8" w:space="0"/>
              <w:bottom w:val="single" w:color="000000" w:sz="8" w:space="0"/>
              <w:right w:val="single" w:color="000000" w:sz="8" w:space="0"/>
            </w:tcBorders>
            <w:tcMar>
              <w:top w:w="12" w:type="dxa"/>
              <w:left w:w="12" w:type="dxa"/>
              <w:right w:w="12" w:type="dxa"/>
            </w:tcMar>
            <w:vAlign w:val="center"/>
          </w:tcPr>
          <w:p w14:paraId="70D52AC5">
            <w:pPr>
              <w:widowControl/>
              <w:jc w:val="center"/>
              <w:textAlignment w:val="center"/>
              <w:rPr>
                <w:rFonts w:hint="eastAsia" w:ascii="仿宋" w:hAnsi="仿宋" w:eastAsia="仿宋" w:cs="仿宋"/>
                <w:b/>
                <w:color w:val="000000"/>
                <w:sz w:val="18"/>
                <w:szCs w:val="18"/>
              </w:rPr>
            </w:pPr>
            <w:r>
              <w:rPr>
                <w:rFonts w:hint="eastAsia" w:ascii="仿宋" w:hAnsi="仿宋" w:eastAsia="仿宋" w:cs="仿宋"/>
                <w:b/>
                <w:color w:val="000000"/>
                <w:kern w:val="0"/>
                <w:sz w:val="18"/>
                <w:szCs w:val="18"/>
                <w:lang w:bidi="ar"/>
              </w:rPr>
              <w:t>序号</w:t>
            </w:r>
          </w:p>
        </w:tc>
        <w:tc>
          <w:tcPr>
            <w:tcW w:w="783" w:type="pct"/>
            <w:vMerge w:val="restart"/>
            <w:tcBorders>
              <w:top w:val="single" w:color="000000" w:sz="8" w:space="0"/>
              <w:left w:val="single" w:color="000000" w:sz="8" w:space="0"/>
              <w:bottom w:val="single" w:color="000000" w:sz="8" w:space="0"/>
              <w:right w:val="single" w:color="000000" w:sz="8" w:space="0"/>
            </w:tcBorders>
            <w:noWrap/>
            <w:tcMar>
              <w:top w:w="12" w:type="dxa"/>
              <w:left w:w="12" w:type="dxa"/>
              <w:right w:w="12" w:type="dxa"/>
            </w:tcMar>
            <w:vAlign w:val="center"/>
          </w:tcPr>
          <w:p w14:paraId="3CD6C4D9">
            <w:pPr>
              <w:widowControl/>
              <w:jc w:val="center"/>
              <w:textAlignment w:val="center"/>
              <w:rPr>
                <w:rFonts w:hint="eastAsia" w:ascii="仿宋" w:hAnsi="仿宋" w:eastAsia="仿宋" w:cs="仿宋"/>
                <w:b/>
                <w:color w:val="000000"/>
                <w:sz w:val="18"/>
                <w:szCs w:val="18"/>
              </w:rPr>
            </w:pPr>
            <w:r>
              <w:rPr>
                <w:rFonts w:hint="eastAsia" w:ascii="仿宋" w:hAnsi="仿宋" w:eastAsia="仿宋" w:cs="仿宋"/>
                <w:b/>
                <w:color w:val="000000"/>
                <w:kern w:val="0"/>
                <w:sz w:val="18"/>
                <w:szCs w:val="18"/>
                <w:lang w:bidi="ar"/>
              </w:rPr>
              <w:t>课程名称</w:t>
            </w:r>
          </w:p>
        </w:tc>
        <w:tc>
          <w:tcPr>
            <w:tcW w:w="352" w:type="pct"/>
            <w:vMerge w:val="restart"/>
            <w:tcBorders>
              <w:top w:val="single" w:color="000000" w:sz="8" w:space="0"/>
              <w:left w:val="single" w:color="000000" w:sz="8" w:space="0"/>
              <w:bottom w:val="single" w:color="000000" w:sz="8" w:space="0"/>
              <w:right w:val="single" w:color="000000" w:sz="8" w:space="0"/>
            </w:tcBorders>
            <w:noWrap/>
            <w:tcMar>
              <w:top w:w="12" w:type="dxa"/>
              <w:left w:w="12" w:type="dxa"/>
              <w:right w:w="12" w:type="dxa"/>
            </w:tcMar>
            <w:vAlign w:val="center"/>
          </w:tcPr>
          <w:p w14:paraId="164A8749">
            <w:pPr>
              <w:widowControl/>
              <w:jc w:val="center"/>
              <w:textAlignment w:val="center"/>
              <w:rPr>
                <w:rFonts w:hint="eastAsia" w:ascii="仿宋" w:hAnsi="仿宋" w:eastAsia="仿宋" w:cs="仿宋"/>
                <w:b/>
                <w:color w:val="000000"/>
                <w:sz w:val="18"/>
                <w:szCs w:val="18"/>
              </w:rPr>
            </w:pPr>
            <w:r>
              <w:rPr>
                <w:rFonts w:hint="eastAsia" w:ascii="仿宋" w:hAnsi="仿宋" w:eastAsia="仿宋" w:cs="仿宋"/>
                <w:b/>
                <w:color w:val="000000"/>
                <w:kern w:val="0"/>
                <w:sz w:val="18"/>
                <w:szCs w:val="18"/>
                <w:lang w:bidi="ar"/>
              </w:rPr>
              <w:t>课程代码</w:t>
            </w:r>
          </w:p>
        </w:tc>
        <w:tc>
          <w:tcPr>
            <w:tcW w:w="151" w:type="pct"/>
            <w:vMerge w:val="restart"/>
            <w:tcBorders>
              <w:top w:val="single" w:color="000000" w:sz="8" w:space="0"/>
              <w:left w:val="single" w:color="000000" w:sz="8" w:space="0"/>
              <w:bottom w:val="single" w:color="000000" w:sz="8" w:space="0"/>
              <w:right w:val="single" w:color="000000" w:sz="8" w:space="0"/>
            </w:tcBorders>
            <w:noWrap/>
            <w:tcMar>
              <w:top w:w="12" w:type="dxa"/>
              <w:left w:w="12" w:type="dxa"/>
              <w:right w:w="12" w:type="dxa"/>
            </w:tcMar>
            <w:vAlign w:val="center"/>
          </w:tcPr>
          <w:p w14:paraId="4434B5D0">
            <w:pPr>
              <w:widowControl/>
              <w:jc w:val="center"/>
              <w:textAlignment w:val="center"/>
              <w:rPr>
                <w:rFonts w:hint="eastAsia" w:ascii="仿宋" w:hAnsi="仿宋" w:eastAsia="仿宋" w:cs="仿宋"/>
                <w:b/>
                <w:color w:val="000000"/>
                <w:sz w:val="18"/>
                <w:szCs w:val="18"/>
              </w:rPr>
            </w:pPr>
            <w:r>
              <w:rPr>
                <w:rFonts w:hint="eastAsia" w:ascii="仿宋" w:hAnsi="仿宋" w:eastAsia="仿宋" w:cs="仿宋"/>
                <w:b/>
                <w:color w:val="000000"/>
                <w:kern w:val="0"/>
                <w:sz w:val="18"/>
                <w:szCs w:val="18"/>
                <w:lang w:bidi="ar"/>
              </w:rPr>
              <w:t>学分</w:t>
            </w:r>
          </w:p>
        </w:tc>
        <w:tc>
          <w:tcPr>
            <w:tcW w:w="221" w:type="pct"/>
            <w:vMerge w:val="restart"/>
            <w:tcBorders>
              <w:top w:val="single" w:color="000000" w:sz="8" w:space="0"/>
              <w:left w:val="single" w:color="000000" w:sz="8" w:space="0"/>
              <w:bottom w:val="single" w:color="000000" w:sz="8" w:space="0"/>
              <w:right w:val="single" w:color="000000" w:sz="8" w:space="0"/>
            </w:tcBorders>
            <w:noWrap/>
            <w:tcMar>
              <w:top w:w="12" w:type="dxa"/>
              <w:left w:w="12" w:type="dxa"/>
              <w:right w:w="12" w:type="dxa"/>
            </w:tcMar>
            <w:vAlign w:val="center"/>
          </w:tcPr>
          <w:p w14:paraId="352FD28A">
            <w:pPr>
              <w:widowControl/>
              <w:jc w:val="center"/>
              <w:textAlignment w:val="center"/>
              <w:rPr>
                <w:rFonts w:hint="eastAsia" w:ascii="仿宋" w:hAnsi="仿宋" w:eastAsia="仿宋" w:cs="仿宋"/>
                <w:b/>
                <w:color w:val="000000"/>
                <w:sz w:val="18"/>
                <w:szCs w:val="18"/>
              </w:rPr>
            </w:pPr>
            <w:r>
              <w:rPr>
                <w:rFonts w:hint="eastAsia" w:ascii="仿宋" w:hAnsi="仿宋" w:eastAsia="仿宋" w:cs="仿宋"/>
                <w:b/>
                <w:color w:val="000000"/>
                <w:kern w:val="0"/>
                <w:sz w:val="18"/>
                <w:szCs w:val="18"/>
                <w:lang w:bidi="ar"/>
              </w:rPr>
              <w:t>总学时</w:t>
            </w:r>
          </w:p>
        </w:tc>
        <w:tc>
          <w:tcPr>
            <w:tcW w:w="197" w:type="pct"/>
            <w:vMerge w:val="restart"/>
            <w:tcBorders>
              <w:top w:val="single" w:color="000000" w:sz="8" w:space="0"/>
              <w:left w:val="single" w:color="000000" w:sz="8" w:space="0"/>
              <w:bottom w:val="single" w:color="000000" w:sz="8" w:space="0"/>
              <w:right w:val="single" w:color="000000" w:sz="8" w:space="0"/>
            </w:tcBorders>
            <w:tcMar>
              <w:top w:w="12" w:type="dxa"/>
              <w:left w:w="12" w:type="dxa"/>
              <w:right w:w="12" w:type="dxa"/>
            </w:tcMar>
            <w:vAlign w:val="center"/>
          </w:tcPr>
          <w:p w14:paraId="06ACDA25">
            <w:pPr>
              <w:widowControl/>
              <w:jc w:val="center"/>
              <w:textAlignment w:val="center"/>
              <w:rPr>
                <w:rFonts w:hint="eastAsia" w:ascii="仿宋" w:hAnsi="仿宋" w:eastAsia="仿宋" w:cs="仿宋"/>
                <w:b/>
                <w:color w:val="000000"/>
                <w:sz w:val="18"/>
                <w:szCs w:val="18"/>
              </w:rPr>
            </w:pPr>
            <w:r>
              <w:rPr>
                <w:rFonts w:hint="eastAsia" w:ascii="仿宋" w:hAnsi="仿宋" w:eastAsia="仿宋" w:cs="仿宋"/>
                <w:b/>
                <w:color w:val="000000"/>
                <w:kern w:val="0"/>
                <w:sz w:val="18"/>
                <w:szCs w:val="18"/>
                <w:lang w:bidi="ar"/>
              </w:rPr>
              <w:t>理论学时</w:t>
            </w:r>
          </w:p>
        </w:tc>
        <w:tc>
          <w:tcPr>
            <w:tcW w:w="196" w:type="pct"/>
            <w:vMerge w:val="restart"/>
            <w:tcBorders>
              <w:top w:val="single" w:color="000000" w:sz="8" w:space="0"/>
              <w:left w:val="single" w:color="000000" w:sz="8" w:space="0"/>
              <w:bottom w:val="single" w:color="000000" w:sz="8" w:space="0"/>
              <w:right w:val="single" w:color="000000" w:sz="8" w:space="0"/>
            </w:tcBorders>
            <w:tcMar>
              <w:top w:w="12" w:type="dxa"/>
              <w:left w:w="12" w:type="dxa"/>
              <w:right w:w="12" w:type="dxa"/>
            </w:tcMar>
            <w:vAlign w:val="center"/>
          </w:tcPr>
          <w:p w14:paraId="30396109">
            <w:pPr>
              <w:widowControl/>
              <w:jc w:val="center"/>
              <w:textAlignment w:val="center"/>
              <w:rPr>
                <w:rFonts w:hint="eastAsia" w:ascii="仿宋" w:hAnsi="仿宋" w:eastAsia="仿宋" w:cs="仿宋"/>
                <w:b/>
                <w:color w:val="000000"/>
                <w:sz w:val="18"/>
                <w:szCs w:val="18"/>
              </w:rPr>
            </w:pPr>
            <w:r>
              <w:rPr>
                <w:rFonts w:hint="eastAsia" w:ascii="仿宋" w:hAnsi="仿宋" w:eastAsia="仿宋" w:cs="仿宋"/>
                <w:b/>
                <w:color w:val="000000"/>
                <w:kern w:val="0"/>
                <w:sz w:val="18"/>
                <w:szCs w:val="18"/>
                <w:lang w:bidi="ar"/>
              </w:rPr>
              <w:t>实践学时</w:t>
            </w:r>
          </w:p>
        </w:tc>
        <w:tc>
          <w:tcPr>
            <w:tcW w:w="1736" w:type="pct"/>
            <w:gridSpan w:val="6"/>
            <w:tcBorders>
              <w:top w:val="single" w:color="000000" w:sz="8" w:space="0"/>
              <w:left w:val="single" w:color="000000" w:sz="8" w:space="0"/>
              <w:bottom w:val="single" w:color="000000" w:sz="8" w:space="0"/>
              <w:right w:val="single" w:color="000000" w:sz="8" w:space="0"/>
            </w:tcBorders>
            <w:noWrap/>
            <w:tcMar>
              <w:top w:w="12" w:type="dxa"/>
              <w:left w:w="12" w:type="dxa"/>
              <w:right w:w="12" w:type="dxa"/>
            </w:tcMar>
            <w:vAlign w:val="center"/>
          </w:tcPr>
          <w:p w14:paraId="244C5476">
            <w:pPr>
              <w:widowControl/>
              <w:jc w:val="center"/>
              <w:textAlignment w:val="center"/>
              <w:rPr>
                <w:rFonts w:hint="eastAsia" w:ascii="仿宋" w:hAnsi="仿宋" w:eastAsia="仿宋" w:cs="仿宋"/>
                <w:b/>
                <w:color w:val="000000"/>
                <w:sz w:val="18"/>
                <w:szCs w:val="18"/>
              </w:rPr>
            </w:pPr>
            <w:r>
              <w:rPr>
                <w:rFonts w:hint="eastAsia" w:ascii="仿宋" w:hAnsi="仿宋" w:eastAsia="仿宋" w:cs="仿宋"/>
                <w:b/>
                <w:color w:val="000000"/>
                <w:kern w:val="0"/>
                <w:sz w:val="18"/>
                <w:szCs w:val="18"/>
                <w:lang w:bidi="ar"/>
              </w:rPr>
              <w:t>各学期周学时分配</w:t>
            </w:r>
          </w:p>
        </w:tc>
        <w:tc>
          <w:tcPr>
            <w:tcW w:w="196" w:type="pct"/>
            <w:vMerge w:val="restart"/>
            <w:tcBorders>
              <w:top w:val="single" w:color="000000" w:sz="8" w:space="0"/>
              <w:left w:val="single" w:color="000000" w:sz="8" w:space="0"/>
              <w:bottom w:val="single" w:color="000000" w:sz="8" w:space="0"/>
              <w:right w:val="single" w:color="000000" w:sz="8" w:space="0"/>
            </w:tcBorders>
            <w:tcMar>
              <w:top w:w="12" w:type="dxa"/>
              <w:left w:w="12" w:type="dxa"/>
              <w:right w:w="12" w:type="dxa"/>
            </w:tcMar>
            <w:vAlign w:val="center"/>
          </w:tcPr>
          <w:p w14:paraId="1F510391">
            <w:pPr>
              <w:widowControl/>
              <w:jc w:val="center"/>
              <w:textAlignment w:val="center"/>
              <w:rPr>
                <w:rFonts w:hint="eastAsia" w:ascii="仿宋" w:hAnsi="仿宋" w:eastAsia="仿宋" w:cs="仿宋"/>
                <w:b/>
                <w:color w:val="000000"/>
                <w:sz w:val="18"/>
                <w:szCs w:val="18"/>
              </w:rPr>
            </w:pPr>
            <w:r>
              <w:rPr>
                <w:rFonts w:hint="eastAsia" w:ascii="仿宋" w:hAnsi="仿宋" w:eastAsia="仿宋" w:cs="仿宋"/>
                <w:b/>
                <w:color w:val="000000"/>
                <w:kern w:val="0"/>
                <w:sz w:val="18"/>
                <w:szCs w:val="18"/>
                <w:lang w:bidi="ar"/>
              </w:rPr>
              <w:t>考核方式</w:t>
            </w:r>
          </w:p>
        </w:tc>
        <w:tc>
          <w:tcPr>
            <w:tcW w:w="420" w:type="pct"/>
            <w:tcBorders>
              <w:top w:val="single" w:color="000000" w:sz="8" w:space="0"/>
              <w:left w:val="single" w:color="000000" w:sz="8" w:space="0"/>
              <w:bottom w:val="nil"/>
              <w:right w:val="single" w:color="000000" w:sz="8" w:space="0"/>
            </w:tcBorders>
            <w:noWrap/>
            <w:tcMar>
              <w:top w:w="12" w:type="dxa"/>
              <w:left w:w="12" w:type="dxa"/>
              <w:right w:w="12" w:type="dxa"/>
            </w:tcMar>
            <w:vAlign w:val="center"/>
          </w:tcPr>
          <w:p w14:paraId="02029D35">
            <w:pPr>
              <w:widowControl/>
              <w:jc w:val="center"/>
              <w:textAlignment w:val="center"/>
              <w:rPr>
                <w:rFonts w:hint="eastAsia" w:ascii="仿宋" w:hAnsi="仿宋" w:eastAsia="仿宋" w:cs="仿宋"/>
                <w:b/>
                <w:color w:val="000000"/>
                <w:sz w:val="18"/>
                <w:szCs w:val="18"/>
              </w:rPr>
            </w:pPr>
            <w:r>
              <w:rPr>
                <w:rFonts w:hint="eastAsia" w:ascii="仿宋" w:hAnsi="仿宋" w:eastAsia="仿宋" w:cs="仿宋"/>
                <w:b/>
                <w:color w:val="000000"/>
                <w:kern w:val="0"/>
                <w:sz w:val="18"/>
                <w:szCs w:val="18"/>
                <w:lang w:bidi="ar"/>
              </w:rPr>
              <w:t>考核</w:t>
            </w:r>
          </w:p>
        </w:tc>
      </w:tr>
      <w:tr w14:paraId="68479B69">
        <w:tblPrEx>
          <w:tblCellMar>
            <w:top w:w="0" w:type="dxa"/>
            <w:left w:w="0" w:type="dxa"/>
            <w:bottom w:w="0" w:type="dxa"/>
            <w:right w:w="0" w:type="dxa"/>
          </w:tblCellMar>
        </w:tblPrEx>
        <w:trPr>
          <w:trHeight w:val="303" w:hRule="atLeast"/>
        </w:trPr>
        <w:tc>
          <w:tcPr>
            <w:tcW w:w="295" w:type="pct"/>
            <w:gridSpan w:val="2"/>
            <w:vMerge w:val="continue"/>
            <w:tcBorders>
              <w:top w:val="single" w:color="000000" w:sz="8" w:space="0"/>
              <w:left w:val="single" w:color="000000" w:sz="8" w:space="0"/>
              <w:bottom w:val="single" w:color="000000" w:sz="8" w:space="0"/>
              <w:right w:val="single" w:color="000000" w:sz="8" w:space="0"/>
            </w:tcBorders>
            <w:noWrap/>
            <w:tcMar>
              <w:top w:w="12" w:type="dxa"/>
              <w:left w:w="12" w:type="dxa"/>
              <w:right w:w="12" w:type="dxa"/>
            </w:tcMar>
            <w:vAlign w:val="center"/>
          </w:tcPr>
          <w:p w14:paraId="2780AA67">
            <w:pPr>
              <w:jc w:val="center"/>
              <w:rPr>
                <w:rFonts w:hint="eastAsia" w:ascii="仿宋" w:hAnsi="仿宋" w:eastAsia="仿宋" w:cs="仿宋"/>
                <w:b/>
                <w:color w:val="000000"/>
                <w:sz w:val="18"/>
                <w:szCs w:val="18"/>
              </w:rPr>
            </w:pPr>
          </w:p>
        </w:tc>
        <w:tc>
          <w:tcPr>
            <w:tcW w:w="259" w:type="pct"/>
            <w:vMerge w:val="continue"/>
            <w:tcBorders>
              <w:top w:val="single" w:color="000000" w:sz="8" w:space="0"/>
              <w:left w:val="single" w:color="000000" w:sz="8" w:space="0"/>
              <w:bottom w:val="single" w:color="000000" w:sz="8" w:space="0"/>
              <w:right w:val="single" w:color="000000" w:sz="8" w:space="0"/>
            </w:tcBorders>
            <w:tcMar>
              <w:top w:w="12" w:type="dxa"/>
              <w:left w:w="12" w:type="dxa"/>
              <w:right w:w="12" w:type="dxa"/>
            </w:tcMar>
            <w:vAlign w:val="center"/>
          </w:tcPr>
          <w:p w14:paraId="0E15F575">
            <w:pPr>
              <w:jc w:val="center"/>
              <w:rPr>
                <w:rFonts w:hint="eastAsia" w:ascii="仿宋" w:hAnsi="仿宋" w:eastAsia="仿宋" w:cs="仿宋"/>
                <w:b/>
                <w:color w:val="000000"/>
                <w:sz w:val="18"/>
                <w:szCs w:val="18"/>
              </w:rPr>
            </w:pPr>
          </w:p>
        </w:tc>
        <w:tc>
          <w:tcPr>
            <w:tcW w:w="187" w:type="pct"/>
            <w:vMerge w:val="continue"/>
            <w:tcBorders>
              <w:top w:val="single" w:color="000000" w:sz="8" w:space="0"/>
              <w:left w:val="single" w:color="000000" w:sz="8" w:space="0"/>
              <w:bottom w:val="single" w:color="000000" w:sz="8" w:space="0"/>
              <w:right w:val="single" w:color="000000" w:sz="8" w:space="0"/>
            </w:tcBorders>
            <w:tcMar>
              <w:top w:w="12" w:type="dxa"/>
              <w:left w:w="12" w:type="dxa"/>
              <w:right w:w="12" w:type="dxa"/>
            </w:tcMar>
            <w:vAlign w:val="center"/>
          </w:tcPr>
          <w:p w14:paraId="7B763A47">
            <w:pPr>
              <w:jc w:val="center"/>
              <w:rPr>
                <w:rFonts w:hint="eastAsia" w:ascii="仿宋" w:hAnsi="仿宋" w:eastAsia="仿宋" w:cs="仿宋"/>
                <w:b/>
                <w:color w:val="000000"/>
                <w:sz w:val="18"/>
                <w:szCs w:val="18"/>
              </w:rPr>
            </w:pPr>
          </w:p>
        </w:tc>
        <w:tc>
          <w:tcPr>
            <w:tcW w:w="783" w:type="pct"/>
            <w:vMerge w:val="continue"/>
            <w:tcBorders>
              <w:top w:val="single" w:color="000000" w:sz="8" w:space="0"/>
              <w:left w:val="single" w:color="000000" w:sz="8" w:space="0"/>
              <w:bottom w:val="single" w:color="000000" w:sz="8" w:space="0"/>
              <w:right w:val="single" w:color="000000" w:sz="8" w:space="0"/>
            </w:tcBorders>
            <w:noWrap/>
            <w:tcMar>
              <w:top w:w="12" w:type="dxa"/>
              <w:left w:w="12" w:type="dxa"/>
              <w:right w:w="12" w:type="dxa"/>
            </w:tcMar>
            <w:vAlign w:val="center"/>
          </w:tcPr>
          <w:p w14:paraId="01A6BF84">
            <w:pPr>
              <w:jc w:val="center"/>
              <w:rPr>
                <w:rFonts w:hint="eastAsia" w:ascii="仿宋" w:hAnsi="仿宋" w:eastAsia="仿宋" w:cs="仿宋"/>
                <w:b/>
                <w:color w:val="000000"/>
                <w:sz w:val="18"/>
                <w:szCs w:val="18"/>
              </w:rPr>
            </w:pPr>
          </w:p>
        </w:tc>
        <w:tc>
          <w:tcPr>
            <w:tcW w:w="352" w:type="pct"/>
            <w:vMerge w:val="continue"/>
            <w:tcBorders>
              <w:top w:val="single" w:color="000000" w:sz="8" w:space="0"/>
              <w:left w:val="single" w:color="000000" w:sz="8" w:space="0"/>
              <w:bottom w:val="single" w:color="000000" w:sz="8" w:space="0"/>
              <w:right w:val="single" w:color="000000" w:sz="8" w:space="0"/>
            </w:tcBorders>
            <w:noWrap/>
            <w:tcMar>
              <w:top w:w="12" w:type="dxa"/>
              <w:left w:w="12" w:type="dxa"/>
              <w:right w:w="12" w:type="dxa"/>
            </w:tcMar>
            <w:vAlign w:val="center"/>
          </w:tcPr>
          <w:p w14:paraId="750DD908">
            <w:pPr>
              <w:jc w:val="center"/>
              <w:rPr>
                <w:rFonts w:hint="eastAsia" w:ascii="仿宋" w:hAnsi="仿宋" w:eastAsia="仿宋" w:cs="仿宋"/>
                <w:b/>
                <w:color w:val="000000"/>
                <w:sz w:val="18"/>
                <w:szCs w:val="18"/>
              </w:rPr>
            </w:pPr>
          </w:p>
        </w:tc>
        <w:tc>
          <w:tcPr>
            <w:tcW w:w="151" w:type="pct"/>
            <w:vMerge w:val="continue"/>
            <w:tcBorders>
              <w:top w:val="single" w:color="000000" w:sz="8" w:space="0"/>
              <w:left w:val="single" w:color="000000" w:sz="8" w:space="0"/>
              <w:bottom w:val="single" w:color="000000" w:sz="8" w:space="0"/>
              <w:right w:val="single" w:color="000000" w:sz="8" w:space="0"/>
            </w:tcBorders>
            <w:noWrap/>
            <w:tcMar>
              <w:top w:w="12" w:type="dxa"/>
              <w:left w:w="12" w:type="dxa"/>
              <w:right w:w="12" w:type="dxa"/>
            </w:tcMar>
            <w:vAlign w:val="center"/>
          </w:tcPr>
          <w:p w14:paraId="2F4BFCF2">
            <w:pPr>
              <w:jc w:val="center"/>
              <w:rPr>
                <w:rFonts w:hint="eastAsia" w:ascii="仿宋" w:hAnsi="仿宋" w:eastAsia="仿宋" w:cs="仿宋"/>
                <w:b/>
                <w:color w:val="000000"/>
                <w:sz w:val="18"/>
                <w:szCs w:val="18"/>
              </w:rPr>
            </w:pPr>
          </w:p>
        </w:tc>
        <w:tc>
          <w:tcPr>
            <w:tcW w:w="221" w:type="pct"/>
            <w:vMerge w:val="continue"/>
            <w:tcBorders>
              <w:top w:val="single" w:color="000000" w:sz="8" w:space="0"/>
              <w:left w:val="single" w:color="000000" w:sz="8" w:space="0"/>
              <w:bottom w:val="single" w:color="000000" w:sz="8" w:space="0"/>
              <w:right w:val="single" w:color="000000" w:sz="8" w:space="0"/>
            </w:tcBorders>
            <w:noWrap/>
            <w:tcMar>
              <w:top w:w="12" w:type="dxa"/>
              <w:left w:w="12" w:type="dxa"/>
              <w:right w:w="12" w:type="dxa"/>
            </w:tcMar>
            <w:vAlign w:val="center"/>
          </w:tcPr>
          <w:p w14:paraId="1133AAA8">
            <w:pPr>
              <w:jc w:val="center"/>
              <w:rPr>
                <w:rFonts w:hint="eastAsia" w:ascii="仿宋" w:hAnsi="仿宋" w:eastAsia="仿宋" w:cs="仿宋"/>
                <w:b/>
                <w:color w:val="000000"/>
                <w:sz w:val="18"/>
                <w:szCs w:val="18"/>
              </w:rPr>
            </w:pPr>
          </w:p>
        </w:tc>
        <w:tc>
          <w:tcPr>
            <w:tcW w:w="197" w:type="pct"/>
            <w:vMerge w:val="continue"/>
            <w:tcBorders>
              <w:top w:val="single" w:color="000000" w:sz="8" w:space="0"/>
              <w:left w:val="single" w:color="000000" w:sz="8" w:space="0"/>
              <w:bottom w:val="single" w:color="000000" w:sz="8" w:space="0"/>
              <w:right w:val="single" w:color="000000" w:sz="8" w:space="0"/>
            </w:tcBorders>
            <w:tcMar>
              <w:top w:w="12" w:type="dxa"/>
              <w:left w:w="12" w:type="dxa"/>
              <w:right w:w="12" w:type="dxa"/>
            </w:tcMar>
            <w:vAlign w:val="center"/>
          </w:tcPr>
          <w:p w14:paraId="0626A13D">
            <w:pPr>
              <w:jc w:val="center"/>
              <w:rPr>
                <w:rFonts w:hint="eastAsia" w:ascii="仿宋" w:hAnsi="仿宋" w:eastAsia="仿宋" w:cs="仿宋"/>
                <w:b/>
                <w:color w:val="000000"/>
                <w:sz w:val="18"/>
                <w:szCs w:val="18"/>
              </w:rPr>
            </w:pPr>
          </w:p>
        </w:tc>
        <w:tc>
          <w:tcPr>
            <w:tcW w:w="196" w:type="pct"/>
            <w:vMerge w:val="continue"/>
            <w:tcBorders>
              <w:top w:val="single" w:color="000000" w:sz="8" w:space="0"/>
              <w:left w:val="single" w:color="000000" w:sz="8" w:space="0"/>
              <w:bottom w:val="single" w:color="000000" w:sz="8" w:space="0"/>
              <w:right w:val="single" w:color="000000" w:sz="8" w:space="0"/>
            </w:tcBorders>
            <w:tcMar>
              <w:top w:w="12" w:type="dxa"/>
              <w:left w:w="12" w:type="dxa"/>
              <w:right w:w="12" w:type="dxa"/>
            </w:tcMar>
            <w:vAlign w:val="center"/>
          </w:tcPr>
          <w:p w14:paraId="1304491A">
            <w:pPr>
              <w:jc w:val="center"/>
              <w:rPr>
                <w:rFonts w:hint="eastAsia" w:ascii="仿宋" w:hAnsi="仿宋" w:eastAsia="仿宋" w:cs="仿宋"/>
                <w:b/>
                <w:color w:val="000000"/>
                <w:sz w:val="18"/>
                <w:szCs w:val="18"/>
              </w:rPr>
            </w:pPr>
          </w:p>
        </w:tc>
        <w:tc>
          <w:tcPr>
            <w:tcW w:w="362" w:type="pct"/>
            <w:tcBorders>
              <w:top w:val="nil"/>
              <w:left w:val="single" w:color="000000" w:sz="8" w:space="0"/>
              <w:bottom w:val="single" w:color="000000" w:sz="8" w:space="0"/>
              <w:right w:val="single" w:color="000000" w:sz="8" w:space="0"/>
            </w:tcBorders>
            <w:noWrap/>
            <w:tcMar>
              <w:top w:w="12" w:type="dxa"/>
              <w:left w:w="12" w:type="dxa"/>
              <w:right w:w="12" w:type="dxa"/>
            </w:tcMar>
            <w:vAlign w:val="center"/>
          </w:tcPr>
          <w:p w14:paraId="267516CE">
            <w:pPr>
              <w:widowControl/>
              <w:jc w:val="center"/>
              <w:textAlignment w:val="center"/>
              <w:rPr>
                <w:rFonts w:hint="eastAsia" w:ascii="仿宋" w:hAnsi="仿宋" w:eastAsia="仿宋" w:cs="仿宋"/>
                <w:b/>
                <w:color w:val="000000"/>
                <w:sz w:val="18"/>
                <w:szCs w:val="18"/>
              </w:rPr>
            </w:pPr>
            <w:r>
              <w:rPr>
                <w:rFonts w:hint="eastAsia" w:ascii="仿宋" w:hAnsi="仿宋" w:eastAsia="仿宋" w:cs="仿宋"/>
                <w:b/>
                <w:color w:val="000000"/>
                <w:kern w:val="0"/>
                <w:sz w:val="18"/>
                <w:szCs w:val="18"/>
                <w:lang w:bidi="ar"/>
              </w:rPr>
              <w:t>1</w:t>
            </w:r>
          </w:p>
        </w:tc>
        <w:tc>
          <w:tcPr>
            <w:tcW w:w="293" w:type="pct"/>
            <w:tcBorders>
              <w:top w:val="nil"/>
              <w:left w:val="single" w:color="000000" w:sz="8" w:space="0"/>
              <w:bottom w:val="single" w:color="000000" w:sz="8" w:space="0"/>
              <w:right w:val="single" w:color="000000" w:sz="8" w:space="0"/>
            </w:tcBorders>
            <w:noWrap/>
            <w:tcMar>
              <w:top w:w="12" w:type="dxa"/>
              <w:left w:w="12" w:type="dxa"/>
              <w:right w:w="12" w:type="dxa"/>
            </w:tcMar>
            <w:vAlign w:val="center"/>
          </w:tcPr>
          <w:p w14:paraId="74F8A4B0">
            <w:pPr>
              <w:widowControl/>
              <w:jc w:val="center"/>
              <w:textAlignment w:val="center"/>
              <w:rPr>
                <w:rFonts w:hint="eastAsia" w:ascii="仿宋" w:hAnsi="仿宋" w:eastAsia="仿宋" w:cs="仿宋"/>
                <w:b/>
                <w:color w:val="000000"/>
                <w:sz w:val="18"/>
                <w:szCs w:val="18"/>
              </w:rPr>
            </w:pPr>
            <w:r>
              <w:rPr>
                <w:rFonts w:hint="eastAsia" w:ascii="仿宋" w:hAnsi="仿宋" w:eastAsia="仿宋" w:cs="仿宋"/>
                <w:b/>
                <w:color w:val="000000"/>
                <w:kern w:val="0"/>
                <w:sz w:val="18"/>
                <w:szCs w:val="18"/>
                <w:lang w:bidi="ar"/>
              </w:rPr>
              <w:t>2</w:t>
            </w:r>
          </w:p>
        </w:tc>
        <w:tc>
          <w:tcPr>
            <w:tcW w:w="293" w:type="pct"/>
            <w:tcBorders>
              <w:top w:val="nil"/>
              <w:left w:val="single" w:color="000000" w:sz="8" w:space="0"/>
              <w:bottom w:val="single" w:color="000000" w:sz="8" w:space="0"/>
              <w:right w:val="single" w:color="000000" w:sz="8" w:space="0"/>
            </w:tcBorders>
            <w:noWrap/>
            <w:tcMar>
              <w:top w:w="12" w:type="dxa"/>
              <w:left w:w="12" w:type="dxa"/>
              <w:right w:w="12" w:type="dxa"/>
            </w:tcMar>
            <w:vAlign w:val="center"/>
          </w:tcPr>
          <w:p w14:paraId="01D2FB90">
            <w:pPr>
              <w:widowControl/>
              <w:jc w:val="center"/>
              <w:textAlignment w:val="center"/>
              <w:rPr>
                <w:rFonts w:hint="eastAsia" w:ascii="仿宋" w:hAnsi="仿宋" w:eastAsia="仿宋" w:cs="仿宋"/>
                <w:b/>
                <w:color w:val="000000"/>
                <w:sz w:val="18"/>
                <w:szCs w:val="18"/>
              </w:rPr>
            </w:pPr>
            <w:r>
              <w:rPr>
                <w:rFonts w:hint="eastAsia" w:ascii="仿宋" w:hAnsi="仿宋" w:eastAsia="仿宋" w:cs="仿宋"/>
                <w:b/>
                <w:color w:val="000000"/>
                <w:kern w:val="0"/>
                <w:sz w:val="18"/>
                <w:szCs w:val="18"/>
                <w:lang w:bidi="ar"/>
              </w:rPr>
              <w:t>3</w:t>
            </w:r>
          </w:p>
        </w:tc>
        <w:tc>
          <w:tcPr>
            <w:tcW w:w="293" w:type="pct"/>
            <w:tcBorders>
              <w:top w:val="single" w:color="000000" w:sz="8" w:space="0"/>
              <w:left w:val="single" w:color="000000" w:sz="8" w:space="0"/>
              <w:bottom w:val="single" w:color="000000" w:sz="8" w:space="0"/>
              <w:right w:val="single" w:color="000000" w:sz="8" w:space="0"/>
            </w:tcBorders>
            <w:noWrap/>
            <w:tcMar>
              <w:top w:w="12" w:type="dxa"/>
              <w:left w:w="12" w:type="dxa"/>
              <w:right w:w="12" w:type="dxa"/>
            </w:tcMar>
            <w:vAlign w:val="center"/>
          </w:tcPr>
          <w:p w14:paraId="16096E19">
            <w:pPr>
              <w:widowControl/>
              <w:jc w:val="center"/>
              <w:textAlignment w:val="center"/>
              <w:rPr>
                <w:rFonts w:hint="eastAsia" w:ascii="仿宋" w:hAnsi="仿宋" w:eastAsia="仿宋" w:cs="仿宋"/>
                <w:b/>
                <w:color w:val="000000"/>
                <w:sz w:val="18"/>
                <w:szCs w:val="18"/>
              </w:rPr>
            </w:pPr>
            <w:r>
              <w:rPr>
                <w:rFonts w:hint="eastAsia" w:ascii="仿宋" w:hAnsi="仿宋" w:eastAsia="仿宋" w:cs="仿宋"/>
                <w:b/>
                <w:color w:val="000000"/>
                <w:kern w:val="0"/>
                <w:sz w:val="18"/>
                <w:szCs w:val="18"/>
                <w:lang w:bidi="ar"/>
              </w:rPr>
              <w:t>4</w:t>
            </w:r>
          </w:p>
        </w:tc>
        <w:tc>
          <w:tcPr>
            <w:tcW w:w="288" w:type="pct"/>
            <w:tcBorders>
              <w:top w:val="single" w:color="000000" w:sz="8" w:space="0"/>
              <w:left w:val="single" w:color="000000" w:sz="8" w:space="0"/>
              <w:bottom w:val="single" w:color="000000" w:sz="8" w:space="0"/>
              <w:right w:val="single" w:color="000000" w:sz="8" w:space="0"/>
            </w:tcBorders>
            <w:noWrap/>
            <w:tcMar>
              <w:top w:w="12" w:type="dxa"/>
              <w:left w:w="12" w:type="dxa"/>
              <w:right w:w="12" w:type="dxa"/>
            </w:tcMar>
            <w:vAlign w:val="center"/>
          </w:tcPr>
          <w:p w14:paraId="02D18410">
            <w:pPr>
              <w:widowControl/>
              <w:jc w:val="center"/>
              <w:textAlignment w:val="center"/>
              <w:rPr>
                <w:rFonts w:hint="eastAsia" w:ascii="仿宋" w:hAnsi="仿宋" w:eastAsia="仿宋" w:cs="仿宋"/>
                <w:b/>
                <w:color w:val="000000"/>
                <w:sz w:val="18"/>
                <w:szCs w:val="18"/>
              </w:rPr>
            </w:pPr>
            <w:r>
              <w:rPr>
                <w:rFonts w:hint="eastAsia" w:ascii="仿宋" w:hAnsi="仿宋" w:eastAsia="仿宋" w:cs="仿宋"/>
                <w:b/>
                <w:color w:val="000000"/>
                <w:kern w:val="0"/>
                <w:sz w:val="18"/>
                <w:szCs w:val="18"/>
                <w:lang w:bidi="ar"/>
              </w:rPr>
              <w:t>5</w:t>
            </w:r>
          </w:p>
        </w:tc>
        <w:tc>
          <w:tcPr>
            <w:tcW w:w="206" w:type="pct"/>
            <w:tcBorders>
              <w:top w:val="single" w:color="000000" w:sz="8" w:space="0"/>
              <w:left w:val="single" w:color="000000" w:sz="8" w:space="0"/>
              <w:bottom w:val="single" w:color="000000" w:sz="8" w:space="0"/>
              <w:right w:val="single" w:color="000000" w:sz="8" w:space="0"/>
            </w:tcBorders>
            <w:noWrap/>
            <w:tcMar>
              <w:top w:w="12" w:type="dxa"/>
              <w:left w:w="12" w:type="dxa"/>
              <w:right w:w="12" w:type="dxa"/>
            </w:tcMar>
            <w:vAlign w:val="center"/>
          </w:tcPr>
          <w:p w14:paraId="3AC40F29">
            <w:pPr>
              <w:widowControl/>
              <w:jc w:val="center"/>
              <w:textAlignment w:val="center"/>
              <w:rPr>
                <w:rFonts w:hint="eastAsia" w:ascii="仿宋" w:hAnsi="仿宋" w:eastAsia="仿宋" w:cs="仿宋"/>
                <w:b/>
                <w:color w:val="000000"/>
                <w:sz w:val="18"/>
                <w:szCs w:val="18"/>
              </w:rPr>
            </w:pPr>
            <w:r>
              <w:rPr>
                <w:rFonts w:hint="eastAsia" w:ascii="仿宋" w:hAnsi="仿宋" w:eastAsia="仿宋" w:cs="仿宋"/>
                <w:b/>
                <w:color w:val="000000"/>
                <w:kern w:val="0"/>
                <w:sz w:val="18"/>
                <w:szCs w:val="18"/>
                <w:lang w:bidi="ar"/>
              </w:rPr>
              <w:t>6</w:t>
            </w:r>
          </w:p>
        </w:tc>
        <w:tc>
          <w:tcPr>
            <w:tcW w:w="196" w:type="pct"/>
            <w:vMerge w:val="continue"/>
            <w:tcBorders>
              <w:top w:val="single" w:color="000000" w:sz="8" w:space="0"/>
              <w:left w:val="single" w:color="000000" w:sz="8" w:space="0"/>
              <w:bottom w:val="single" w:color="000000" w:sz="8" w:space="0"/>
              <w:right w:val="single" w:color="000000" w:sz="8" w:space="0"/>
            </w:tcBorders>
            <w:tcMar>
              <w:top w:w="12" w:type="dxa"/>
              <w:left w:w="12" w:type="dxa"/>
              <w:right w:w="12" w:type="dxa"/>
            </w:tcMar>
            <w:vAlign w:val="center"/>
          </w:tcPr>
          <w:p w14:paraId="0E867E54">
            <w:pPr>
              <w:jc w:val="center"/>
              <w:rPr>
                <w:rFonts w:hint="eastAsia" w:ascii="仿宋" w:hAnsi="仿宋" w:eastAsia="仿宋" w:cs="仿宋"/>
                <w:b/>
                <w:color w:val="000000"/>
                <w:sz w:val="18"/>
                <w:szCs w:val="18"/>
              </w:rPr>
            </w:pPr>
          </w:p>
        </w:tc>
        <w:tc>
          <w:tcPr>
            <w:tcW w:w="420" w:type="pct"/>
            <w:tcBorders>
              <w:top w:val="nil"/>
              <w:left w:val="single" w:color="000000" w:sz="8" w:space="0"/>
              <w:bottom w:val="nil"/>
              <w:right w:val="single" w:color="000000" w:sz="8" w:space="0"/>
            </w:tcBorders>
            <w:noWrap/>
            <w:tcMar>
              <w:top w:w="12" w:type="dxa"/>
              <w:left w:w="12" w:type="dxa"/>
              <w:right w:w="12" w:type="dxa"/>
            </w:tcMar>
            <w:vAlign w:val="center"/>
          </w:tcPr>
          <w:p w14:paraId="58A90C3E">
            <w:pPr>
              <w:widowControl/>
              <w:jc w:val="center"/>
              <w:textAlignment w:val="center"/>
              <w:rPr>
                <w:rFonts w:hint="eastAsia" w:ascii="仿宋" w:hAnsi="仿宋" w:eastAsia="仿宋" w:cs="仿宋"/>
                <w:b/>
                <w:color w:val="000000"/>
                <w:sz w:val="18"/>
                <w:szCs w:val="18"/>
              </w:rPr>
            </w:pPr>
            <w:r>
              <w:rPr>
                <w:rFonts w:hint="eastAsia" w:ascii="仿宋" w:hAnsi="仿宋" w:eastAsia="仿宋" w:cs="仿宋"/>
                <w:b/>
                <w:color w:val="000000"/>
                <w:kern w:val="0"/>
                <w:sz w:val="18"/>
                <w:szCs w:val="18"/>
                <w:lang w:bidi="ar"/>
              </w:rPr>
              <w:t>学期</w:t>
            </w:r>
          </w:p>
        </w:tc>
      </w:tr>
      <w:tr w14:paraId="0E1D1EAC">
        <w:tblPrEx>
          <w:tblCellMar>
            <w:top w:w="0" w:type="dxa"/>
            <w:left w:w="0" w:type="dxa"/>
            <w:bottom w:w="0" w:type="dxa"/>
            <w:right w:w="0" w:type="dxa"/>
          </w:tblCellMar>
        </w:tblPrEx>
        <w:trPr>
          <w:trHeight w:val="447" w:hRule="atLeast"/>
        </w:trPr>
        <w:tc>
          <w:tcPr>
            <w:tcW w:w="295" w:type="pct"/>
            <w:gridSpan w:val="2"/>
            <w:vMerge w:val="continue"/>
            <w:tcBorders>
              <w:top w:val="single" w:color="000000" w:sz="8" w:space="0"/>
              <w:left w:val="single" w:color="000000" w:sz="8" w:space="0"/>
              <w:bottom w:val="single" w:color="000000" w:sz="8" w:space="0"/>
              <w:right w:val="single" w:color="000000" w:sz="8" w:space="0"/>
            </w:tcBorders>
            <w:noWrap/>
            <w:tcMar>
              <w:top w:w="12" w:type="dxa"/>
              <w:left w:w="12" w:type="dxa"/>
              <w:right w:w="12" w:type="dxa"/>
            </w:tcMar>
            <w:vAlign w:val="center"/>
          </w:tcPr>
          <w:p w14:paraId="1E21F2C6">
            <w:pPr>
              <w:jc w:val="center"/>
              <w:rPr>
                <w:rFonts w:hint="eastAsia" w:ascii="仿宋" w:hAnsi="仿宋" w:eastAsia="仿宋" w:cs="仿宋"/>
                <w:b/>
                <w:color w:val="000000"/>
                <w:sz w:val="18"/>
                <w:szCs w:val="18"/>
              </w:rPr>
            </w:pPr>
          </w:p>
        </w:tc>
        <w:tc>
          <w:tcPr>
            <w:tcW w:w="259" w:type="pct"/>
            <w:vMerge w:val="continue"/>
            <w:tcBorders>
              <w:top w:val="single" w:color="000000" w:sz="8" w:space="0"/>
              <w:left w:val="single" w:color="000000" w:sz="8" w:space="0"/>
              <w:bottom w:val="single" w:color="000000" w:sz="8" w:space="0"/>
              <w:right w:val="single" w:color="000000" w:sz="8" w:space="0"/>
            </w:tcBorders>
            <w:tcMar>
              <w:top w:w="12" w:type="dxa"/>
              <w:left w:w="12" w:type="dxa"/>
              <w:right w:w="12" w:type="dxa"/>
            </w:tcMar>
            <w:vAlign w:val="center"/>
          </w:tcPr>
          <w:p w14:paraId="176B516D">
            <w:pPr>
              <w:jc w:val="center"/>
              <w:rPr>
                <w:rFonts w:hint="eastAsia" w:ascii="仿宋" w:hAnsi="仿宋" w:eastAsia="仿宋" w:cs="仿宋"/>
                <w:b/>
                <w:color w:val="000000"/>
                <w:sz w:val="18"/>
                <w:szCs w:val="18"/>
              </w:rPr>
            </w:pPr>
          </w:p>
        </w:tc>
        <w:tc>
          <w:tcPr>
            <w:tcW w:w="187" w:type="pct"/>
            <w:vMerge w:val="continue"/>
            <w:tcBorders>
              <w:top w:val="single" w:color="000000" w:sz="8" w:space="0"/>
              <w:left w:val="single" w:color="000000" w:sz="8" w:space="0"/>
              <w:bottom w:val="single" w:color="000000" w:sz="8" w:space="0"/>
              <w:right w:val="single" w:color="000000" w:sz="8" w:space="0"/>
            </w:tcBorders>
            <w:tcMar>
              <w:top w:w="12" w:type="dxa"/>
              <w:left w:w="12" w:type="dxa"/>
              <w:right w:w="12" w:type="dxa"/>
            </w:tcMar>
            <w:vAlign w:val="center"/>
          </w:tcPr>
          <w:p w14:paraId="0B1F7E9E">
            <w:pPr>
              <w:jc w:val="center"/>
              <w:rPr>
                <w:rFonts w:hint="eastAsia" w:ascii="仿宋" w:hAnsi="仿宋" w:eastAsia="仿宋" w:cs="仿宋"/>
                <w:b/>
                <w:color w:val="000000"/>
                <w:sz w:val="18"/>
                <w:szCs w:val="18"/>
              </w:rPr>
            </w:pPr>
          </w:p>
        </w:tc>
        <w:tc>
          <w:tcPr>
            <w:tcW w:w="783" w:type="pct"/>
            <w:vMerge w:val="continue"/>
            <w:tcBorders>
              <w:top w:val="single" w:color="000000" w:sz="8" w:space="0"/>
              <w:left w:val="single" w:color="000000" w:sz="8" w:space="0"/>
              <w:bottom w:val="single" w:color="000000" w:sz="8" w:space="0"/>
              <w:right w:val="single" w:color="000000" w:sz="8" w:space="0"/>
            </w:tcBorders>
            <w:noWrap/>
            <w:tcMar>
              <w:top w:w="12" w:type="dxa"/>
              <w:left w:w="12" w:type="dxa"/>
              <w:right w:w="12" w:type="dxa"/>
            </w:tcMar>
            <w:vAlign w:val="center"/>
          </w:tcPr>
          <w:p w14:paraId="524939D5">
            <w:pPr>
              <w:jc w:val="center"/>
              <w:rPr>
                <w:rFonts w:hint="eastAsia" w:ascii="仿宋" w:hAnsi="仿宋" w:eastAsia="仿宋" w:cs="仿宋"/>
                <w:b/>
                <w:color w:val="000000"/>
                <w:sz w:val="18"/>
                <w:szCs w:val="18"/>
              </w:rPr>
            </w:pPr>
          </w:p>
        </w:tc>
        <w:tc>
          <w:tcPr>
            <w:tcW w:w="352" w:type="pct"/>
            <w:vMerge w:val="continue"/>
            <w:tcBorders>
              <w:top w:val="single" w:color="000000" w:sz="8" w:space="0"/>
              <w:left w:val="single" w:color="000000" w:sz="8" w:space="0"/>
              <w:bottom w:val="single" w:color="000000" w:sz="8" w:space="0"/>
              <w:right w:val="single" w:color="000000" w:sz="8" w:space="0"/>
            </w:tcBorders>
            <w:noWrap/>
            <w:tcMar>
              <w:top w:w="12" w:type="dxa"/>
              <w:left w:w="12" w:type="dxa"/>
              <w:right w:w="12" w:type="dxa"/>
            </w:tcMar>
            <w:vAlign w:val="center"/>
          </w:tcPr>
          <w:p w14:paraId="5E3C7053">
            <w:pPr>
              <w:jc w:val="center"/>
              <w:rPr>
                <w:rFonts w:hint="eastAsia" w:ascii="仿宋" w:hAnsi="仿宋" w:eastAsia="仿宋" w:cs="仿宋"/>
                <w:b/>
                <w:color w:val="000000"/>
                <w:sz w:val="18"/>
                <w:szCs w:val="18"/>
              </w:rPr>
            </w:pPr>
          </w:p>
        </w:tc>
        <w:tc>
          <w:tcPr>
            <w:tcW w:w="151" w:type="pct"/>
            <w:vMerge w:val="continue"/>
            <w:tcBorders>
              <w:top w:val="single" w:color="000000" w:sz="8" w:space="0"/>
              <w:left w:val="single" w:color="000000" w:sz="8" w:space="0"/>
              <w:bottom w:val="single" w:color="000000" w:sz="8" w:space="0"/>
              <w:right w:val="single" w:color="000000" w:sz="8" w:space="0"/>
            </w:tcBorders>
            <w:noWrap/>
            <w:tcMar>
              <w:top w:w="12" w:type="dxa"/>
              <w:left w:w="12" w:type="dxa"/>
              <w:right w:w="12" w:type="dxa"/>
            </w:tcMar>
            <w:vAlign w:val="center"/>
          </w:tcPr>
          <w:p w14:paraId="4FAE1916">
            <w:pPr>
              <w:jc w:val="center"/>
              <w:rPr>
                <w:rFonts w:hint="eastAsia" w:ascii="仿宋" w:hAnsi="仿宋" w:eastAsia="仿宋" w:cs="仿宋"/>
                <w:b/>
                <w:color w:val="000000"/>
                <w:sz w:val="18"/>
                <w:szCs w:val="18"/>
              </w:rPr>
            </w:pPr>
          </w:p>
        </w:tc>
        <w:tc>
          <w:tcPr>
            <w:tcW w:w="221" w:type="pct"/>
            <w:vMerge w:val="continue"/>
            <w:tcBorders>
              <w:top w:val="single" w:color="000000" w:sz="8" w:space="0"/>
              <w:left w:val="single" w:color="000000" w:sz="8" w:space="0"/>
              <w:bottom w:val="single" w:color="000000" w:sz="8" w:space="0"/>
              <w:right w:val="single" w:color="000000" w:sz="8" w:space="0"/>
            </w:tcBorders>
            <w:noWrap/>
            <w:tcMar>
              <w:top w:w="12" w:type="dxa"/>
              <w:left w:w="12" w:type="dxa"/>
              <w:right w:w="12" w:type="dxa"/>
            </w:tcMar>
            <w:vAlign w:val="center"/>
          </w:tcPr>
          <w:p w14:paraId="65054146">
            <w:pPr>
              <w:jc w:val="center"/>
              <w:rPr>
                <w:rFonts w:hint="eastAsia" w:ascii="仿宋" w:hAnsi="仿宋" w:eastAsia="仿宋" w:cs="仿宋"/>
                <w:b/>
                <w:color w:val="000000"/>
                <w:sz w:val="18"/>
                <w:szCs w:val="18"/>
              </w:rPr>
            </w:pPr>
          </w:p>
        </w:tc>
        <w:tc>
          <w:tcPr>
            <w:tcW w:w="197" w:type="pct"/>
            <w:vMerge w:val="continue"/>
            <w:tcBorders>
              <w:top w:val="single" w:color="000000" w:sz="8" w:space="0"/>
              <w:left w:val="single" w:color="000000" w:sz="8" w:space="0"/>
              <w:bottom w:val="single" w:color="000000" w:sz="8" w:space="0"/>
              <w:right w:val="single" w:color="000000" w:sz="8" w:space="0"/>
            </w:tcBorders>
            <w:tcMar>
              <w:top w:w="12" w:type="dxa"/>
              <w:left w:w="12" w:type="dxa"/>
              <w:right w:w="12" w:type="dxa"/>
            </w:tcMar>
            <w:vAlign w:val="center"/>
          </w:tcPr>
          <w:p w14:paraId="15A603EE">
            <w:pPr>
              <w:jc w:val="center"/>
              <w:rPr>
                <w:rFonts w:hint="eastAsia" w:ascii="仿宋" w:hAnsi="仿宋" w:eastAsia="仿宋" w:cs="仿宋"/>
                <w:b/>
                <w:color w:val="000000"/>
                <w:sz w:val="18"/>
                <w:szCs w:val="18"/>
              </w:rPr>
            </w:pPr>
          </w:p>
        </w:tc>
        <w:tc>
          <w:tcPr>
            <w:tcW w:w="196" w:type="pct"/>
            <w:vMerge w:val="continue"/>
            <w:tcBorders>
              <w:top w:val="single" w:color="000000" w:sz="8" w:space="0"/>
              <w:left w:val="single" w:color="000000" w:sz="8" w:space="0"/>
              <w:bottom w:val="single" w:color="000000" w:sz="8" w:space="0"/>
              <w:right w:val="single" w:color="000000" w:sz="8" w:space="0"/>
            </w:tcBorders>
            <w:tcMar>
              <w:top w:w="12" w:type="dxa"/>
              <w:left w:w="12" w:type="dxa"/>
              <w:right w:w="12" w:type="dxa"/>
            </w:tcMar>
            <w:vAlign w:val="center"/>
          </w:tcPr>
          <w:p w14:paraId="1CF191B6">
            <w:pPr>
              <w:jc w:val="center"/>
              <w:rPr>
                <w:rFonts w:hint="eastAsia" w:ascii="仿宋" w:hAnsi="仿宋" w:eastAsia="仿宋" w:cs="仿宋"/>
                <w:b/>
                <w:color w:val="000000"/>
                <w:sz w:val="18"/>
                <w:szCs w:val="18"/>
              </w:rPr>
            </w:pPr>
          </w:p>
        </w:tc>
        <w:tc>
          <w:tcPr>
            <w:tcW w:w="362" w:type="pct"/>
            <w:tcBorders>
              <w:top w:val="nil"/>
              <w:left w:val="single" w:color="000000" w:sz="8" w:space="0"/>
              <w:bottom w:val="single" w:color="000000" w:sz="8" w:space="0"/>
              <w:right w:val="single" w:color="000000" w:sz="8" w:space="0"/>
            </w:tcBorders>
            <w:tcMar>
              <w:top w:w="12" w:type="dxa"/>
              <w:left w:w="12" w:type="dxa"/>
              <w:right w:w="12" w:type="dxa"/>
            </w:tcMar>
            <w:vAlign w:val="center"/>
          </w:tcPr>
          <w:p w14:paraId="7A6FBB32">
            <w:pPr>
              <w:widowControl/>
              <w:jc w:val="center"/>
              <w:textAlignment w:val="center"/>
              <w:rPr>
                <w:rFonts w:hint="eastAsia" w:ascii="仿宋" w:hAnsi="仿宋" w:eastAsia="仿宋" w:cs="仿宋"/>
                <w:b/>
                <w:sz w:val="18"/>
                <w:szCs w:val="18"/>
              </w:rPr>
            </w:pPr>
            <w:r>
              <w:rPr>
                <w:rFonts w:hint="eastAsia" w:ascii="仿宋" w:hAnsi="仿宋" w:eastAsia="仿宋" w:cs="仿宋"/>
                <w:b/>
                <w:kern w:val="0"/>
                <w:sz w:val="18"/>
                <w:szCs w:val="18"/>
                <w:lang w:bidi="ar"/>
              </w:rPr>
              <w:t>3+13+2+1+1周</w:t>
            </w:r>
          </w:p>
        </w:tc>
        <w:tc>
          <w:tcPr>
            <w:tcW w:w="293" w:type="pct"/>
            <w:tcBorders>
              <w:top w:val="nil"/>
              <w:left w:val="single" w:color="000000" w:sz="8" w:space="0"/>
              <w:bottom w:val="single" w:color="000000" w:sz="8" w:space="0"/>
              <w:right w:val="single" w:color="000000" w:sz="8" w:space="0"/>
            </w:tcBorders>
            <w:tcMar>
              <w:top w:w="12" w:type="dxa"/>
              <w:left w:w="12" w:type="dxa"/>
              <w:right w:w="12" w:type="dxa"/>
            </w:tcMar>
            <w:vAlign w:val="center"/>
          </w:tcPr>
          <w:p w14:paraId="2B6D6354">
            <w:pPr>
              <w:widowControl/>
              <w:jc w:val="center"/>
              <w:textAlignment w:val="center"/>
              <w:rPr>
                <w:rFonts w:hint="eastAsia" w:ascii="仿宋" w:hAnsi="仿宋" w:eastAsia="仿宋" w:cs="仿宋"/>
                <w:b/>
                <w:sz w:val="18"/>
                <w:szCs w:val="18"/>
              </w:rPr>
            </w:pPr>
            <w:r>
              <w:rPr>
                <w:rFonts w:hint="eastAsia" w:ascii="仿宋" w:hAnsi="仿宋" w:eastAsia="仿宋" w:cs="仿宋"/>
                <w:b/>
                <w:kern w:val="0"/>
                <w:sz w:val="18"/>
                <w:szCs w:val="18"/>
                <w:lang w:bidi="ar"/>
              </w:rPr>
              <w:t>15+3+1+1周</w:t>
            </w:r>
          </w:p>
        </w:tc>
        <w:tc>
          <w:tcPr>
            <w:tcW w:w="293" w:type="pct"/>
            <w:tcBorders>
              <w:top w:val="nil"/>
              <w:left w:val="single" w:color="000000" w:sz="8" w:space="0"/>
              <w:bottom w:val="single" w:color="000000" w:sz="8" w:space="0"/>
              <w:right w:val="single" w:color="000000" w:sz="8" w:space="0"/>
            </w:tcBorders>
            <w:tcMar>
              <w:top w:w="12" w:type="dxa"/>
              <w:left w:w="12" w:type="dxa"/>
              <w:right w:w="12" w:type="dxa"/>
            </w:tcMar>
            <w:vAlign w:val="center"/>
          </w:tcPr>
          <w:p w14:paraId="1E88523A">
            <w:pPr>
              <w:widowControl/>
              <w:jc w:val="center"/>
              <w:textAlignment w:val="center"/>
              <w:rPr>
                <w:rFonts w:hint="eastAsia" w:ascii="仿宋" w:hAnsi="仿宋" w:eastAsia="仿宋" w:cs="仿宋"/>
                <w:b/>
                <w:sz w:val="18"/>
                <w:szCs w:val="18"/>
              </w:rPr>
            </w:pPr>
            <w:r>
              <w:rPr>
                <w:rFonts w:hint="eastAsia" w:ascii="仿宋" w:hAnsi="仿宋" w:eastAsia="仿宋" w:cs="仿宋"/>
                <w:b/>
                <w:kern w:val="0"/>
                <w:sz w:val="18"/>
                <w:szCs w:val="18"/>
                <w:lang w:bidi="ar"/>
              </w:rPr>
              <w:t>17+1+1+1周</w:t>
            </w:r>
          </w:p>
        </w:tc>
        <w:tc>
          <w:tcPr>
            <w:tcW w:w="293" w:type="pct"/>
            <w:tcBorders>
              <w:top w:val="nil"/>
              <w:left w:val="single" w:color="000000" w:sz="8" w:space="0"/>
              <w:bottom w:val="single" w:color="000000" w:sz="8" w:space="0"/>
              <w:right w:val="single" w:color="000000" w:sz="8" w:space="0"/>
            </w:tcBorders>
            <w:tcMar>
              <w:top w:w="12" w:type="dxa"/>
              <w:left w:w="12" w:type="dxa"/>
              <w:right w:w="12" w:type="dxa"/>
            </w:tcMar>
            <w:vAlign w:val="center"/>
          </w:tcPr>
          <w:p w14:paraId="6EC74433">
            <w:pPr>
              <w:widowControl/>
              <w:jc w:val="center"/>
              <w:textAlignment w:val="center"/>
              <w:rPr>
                <w:rFonts w:hint="eastAsia" w:ascii="仿宋" w:hAnsi="仿宋" w:eastAsia="仿宋" w:cs="仿宋"/>
                <w:b/>
                <w:sz w:val="18"/>
                <w:szCs w:val="18"/>
              </w:rPr>
            </w:pPr>
            <w:r>
              <w:rPr>
                <w:rFonts w:hint="eastAsia" w:ascii="仿宋" w:hAnsi="仿宋" w:eastAsia="仿宋" w:cs="仿宋"/>
                <w:b/>
                <w:kern w:val="0"/>
                <w:sz w:val="18"/>
                <w:szCs w:val="18"/>
                <w:lang w:bidi="ar"/>
              </w:rPr>
              <w:t>15+3+1+1周</w:t>
            </w:r>
          </w:p>
        </w:tc>
        <w:tc>
          <w:tcPr>
            <w:tcW w:w="288" w:type="pct"/>
            <w:tcBorders>
              <w:top w:val="nil"/>
              <w:left w:val="single" w:color="000000" w:sz="8" w:space="0"/>
              <w:bottom w:val="single" w:color="000000" w:sz="8" w:space="0"/>
              <w:right w:val="single" w:color="000000" w:sz="8" w:space="0"/>
            </w:tcBorders>
            <w:tcMar>
              <w:top w:w="12" w:type="dxa"/>
              <w:left w:w="12" w:type="dxa"/>
              <w:right w:w="12" w:type="dxa"/>
            </w:tcMar>
            <w:vAlign w:val="center"/>
          </w:tcPr>
          <w:p w14:paraId="6D903D27">
            <w:pPr>
              <w:widowControl/>
              <w:jc w:val="center"/>
              <w:textAlignment w:val="center"/>
              <w:rPr>
                <w:rFonts w:hint="eastAsia" w:ascii="仿宋" w:hAnsi="仿宋" w:eastAsia="仿宋" w:cs="仿宋"/>
                <w:b/>
                <w:sz w:val="18"/>
                <w:szCs w:val="18"/>
              </w:rPr>
            </w:pPr>
            <w:r>
              <w:rPr>
                <w:rFonts w:hint="eastAsia" w:ascii="仿宋" w:hAnsi="仿宋" w:eastAsia="仿宋" w:cs="仿宋"/>
                <w:b/>
                <w:kern w:val="0"/>
                <w:sz w:val="18"/>
                <w:szCs w:val="18"/>
                <w:lang w:bidi="ar"/>
              </w:rPr>
              <w:t>15+3+1+1周</w:t>
            </w:r>
          </w:p>
        </w:tc>
        <w:tc>
          <w:tcPr>
            <w:tcW w:w="206" w:type="pct"/>
            <w:tcBorders>
              <w:top w:val="nil"/>
              <w:left w:val="single" w:color="000000" w:sz="8" w:space="0"/>
              <w:bottom w:val="single" w:color="000000" w:sz="8" w:space="0"/>
              <w:right w:val="single" w:color="000000" w:sz="8" w:space="0"/>
            </w:tcBorders>
            <w:tcMar>
              <w:top w:w="12" w:type="dxa"/>
              <w:left w:w="12" w:type="dxa"/>
              <w:right w:w="12" w:type="dxa"/>
            </w:tcMar>
            <w:vAlign w:val="center"/>
          </w:tcPr>
          <w:p w14:paraId="5186FF46">
            <w:pPr>
              <w:widowControl/>
              <w:jc w:val="center"/>
              <w:textAlignment w:val="center"/>
              <w:rPr>
                <w:rFonts w:hint="eastAsia" w:ascii="仿宋" w:hAnsi="仿宋" w:eastAsia="仿宋" w:cs="仿宋"/>
                <w:b/>
                <w:color w:val="000000"/>
                <w:sz w:val="18"/>
                <w:szCs w:val="18"/>
              </w:rPr>
            </w:pPr>
            <w:r>
              <w:rPr>
                <w:rFonts w:hint="eastAsia" w:ascii="仿宋" w:hAnsi="仿宋" w:eastAsia="仿宋" w:cs="仿宋"/>
                <w:b/>
                <w:color w:val="000000"/>
                <w:kern w:val="0"/>
                <w:sz w:val="18"/>
                <w:szCs w:val="18"/>
                <w:lang w:bidi="ar"/>
              </w:rPr>
              <w:t>12+5+1+1+1周</w:t>
            </w:r>
          </w:p>
        </w:tc>
        <w:tc>
          <w:tcPr>
            <w:tcW w:w="196" w:type="pct"/>
            <w:vMerge w:val="continue"/>
            <w:tcBorders>
              <w:top w:val="single" w:color="000000" w:sz="8" w:space="0"/>
              <w:left w:val="single" w:color="000000" w:sz="8" w:space="0"/>
              <w:bottom w:val="single" w:color="000000" w:sz="8" w:space="0"/>
              <w:right w:val="single" w:color="000000" w:sz="8" w:space="0"/>
            </w:tcBorders>
            <w:tcMar>
              <w:top w:w="12" w:type="dxa"/>
              <w:left w:w="12" w:type="dxa"/>
              <w:right w:w="12" w:type="dxa"/>
            </w:tcMar>
            <w:vAlign w:val="center"/>
          </w:tcPr>
          <w:p w14:paraId="42FBEEE1">
            <w:pPr>
              <w:jc w:val="center"/>
              <w:rPr>
                <w:rFonts w:hint="eastAsia" w:ascii="仿宋" w:hAnsi="仿宋" w:eastAsia="仿宋" w:cs="仿宋"/>
                <w:b/>
                <w:color w:val="000000"/>
                <w:sz w:val="18"/>
                <w:szCs w:val="18"/>
              </w:rPr>
            </w:pPr>
          </w:p>
        </w:tc>
        <w:tc>
          <w:tcPr>
            <w:tcW w:w="420" w:type="pct"/>
            <w:tcBorders>
              <w:top w:val="nil"/>
              <w:left w:val="single" w:color="000000" w:sz="8" w:space="0"/>
              <w:bottom w:val="single" w:color="000000" w:sz="8" w:space="0"/>
              <w:right w:val="single" w:color="000000" w:sz="8" w:space="0"/>
            </w:tcBorders>
            <w:noWrap/>
            <w:tcMar>
              <w:top w:w="12" w:type="dxa"/>
              <w:left w:w="12" w:type="dxa"/>
              <w:right w:w="12" w:type="dxa"/>
            </w:tcMar>
            <w:vAlign w:val="center"/>
          </w:tcPr>
          <w:p w14:paraId="56080E65">
            <w:pPr>
              <w:rPr>
                <w:rFonts w:hint="eastAsia" w:ascii="宋体" w:hAnsi="宋体" w:cs="宋体"/>
                <w:color w:val="000000"/>
                <w:sz w:val="22"/>
                <w:szCs w:val="22"/>
              </w:rPr>
            </w:pPr>
          </w:p>
        </w:tc>
      </w:tr>
      <w:tr w14:paraId="69390797">
        <w:tblPrEx>
          <w:tblCellMar>
            <w:top w:w="0" w:type="dxa"/>
            <w:left w:w="0" w:type="dxa"/>
            <w:bottom w:w="0" w:type="dxa"/>
            <w:right w:w="0" w:type="dxa"/>
          </w:tblCellMar>
        </w:tblPrEx>
        <w:trPr>
          <w:trHeight w:val="398" w:hRule="atLeast"/>
        </w:trPr>
        <w:tc>
          <w:tcPr>
            <w:tcW w:w="169" w:type="pct"/>
            <w:vMerge w:val="restart"/>
            <w:tcBorders>
              <w:top w:val="nil"/>
              <w:left w:val="single" w:color="000000" w:sz="8" w:space="0"/>
              <w:right w:val="single" w:color="000000" w:sz="8" w:space="0"/>
            </w:tcBorders>
            <w:tcMar>
              <w:top w:w="12" w:type="dxa"/>
              <w:left w:w="12" w:type="dxa"/>
              <w:right w:w="12" w:type="dxa"/>
            </w:tcMar>
            <w:vAlign w:val="center"/>
          </w:tcPr>
          <w:p w14:paraId="0E2E6821">
            <w:pPr>
              <w:widowControl/>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公</w:t>
            </w:r>
          </w:p>
          <w:p w14:paraId="255D83F2">
            <w:pPr>
              <w:widowControl/>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共</w:t>
            </w:r>
          </w:p>
          <w:p w14:paraId="0F9B991C">
            <w:pPr>
              <w:widowControl/>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课</w:t>
            </w:r>
          </w:p>
          <w:p w14:paraId="5F4D7181">
            <w:pPr>
              <w:widowControl/>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程</w:t>
            </w:r>
          </w:p>
        </w:tc>
        <w:tc>
          <w:tcPr>
            <w:tcW w:w="125" w:type="pct"/>
            <w:vMerge w:val="restart"/>
            <w:tcBorders>
              <w:top w:val="nil"/>
              <w:left w:val="single" w:color="000000" w:sz="8" w:space="0"/>
              <w:bottom w:val="single" w:color="000000" w:sz="8" w:space="0"/>
              <w:right w:val="single" w:color="000000" w:sz="8" w:space="0"/>
            </w:tcBorders>
            <w:tcMar>
              <w:top w:w="12" w:type="dxa"/>
              <w:left w:w="12" w:type="dxa"/>
              <w:right w:w="12" w:type="dxa"/>
            </w:tcMar>
            <w:vAlign w:val="center"/>
          </w:tcPr>
          <w:p w14:paraId="390853C1">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公共基础课程</w:t>
            </w:r>
          </w:p>
        </w:tc>
        <w:tc>
          <w:tcPr>
            <w:tcW w:w="259" w:type="pct"/>
            <w:tcBorders>
              <w:top w:val="nil"/>
              <w:left w:val="single" w:color="000000" w:sz="8" w:space="0"/>
              <w:bottom w:val="single" w:color="000000" w:sz="8" w:space="0"/>
              <w:right w:val="single" w:color="000000" w:sz="8" w:space="0"/>
            </w:tcBorders>
            <w:tcMar>
              <w:top w:w="12" w:type="dxa"/>
              <w:left w:w="12" w:type="dxa"/>
              <w:right w:w="12" w:type="dxa"/>
            </w:tcMar>
            <w:vAlign w:val="center"/>
          </w:tcPr>
          <w:p w14:paraId="0F81F08D">
            <w:pPr>
              <w:widowControl/>
              <w:jc w:val="center"/>
              <w:textAlignment w:val="center"/>
              <w:rPr>
                <w:rFonts w:hint="eastAsia" w:ascii="仿宋" w:hAnsi="仿宋" w:eastAsia="仿宋" w:cs="仿宋"/>
                <w:sz w:val="18"/>
                <w:szCs w:val="18"/>
              </w:rPr>
            </w:pPr>
            <w:r>
              <w:rPr>
                <w:rFonts w:hint="eastAsia" w:ascii="仿宋" w:hAnsi="仿宋" w:eastAsia="仿宋" w:cs="仿宋"/>
                <w:kern w:val="0"/>
                <w:sz w:val="18"/>
                <w:szCs w:val="18"/>
                <w:lang w:bidi="ar"/>
              </w:rPr>
              <w:t>B</w:t>
            </w:r>
          </w:p>
        </w:tc>
        <w:tc>
          <w:tcPr>
            <w:tcW w:w="187" w:type="pct"/>
            <w:tcBorders>
              <w:top w:val="nil"/>
              <w:left w:val="single" w:color="000000" w:sz="8" w:space="0"/>
              <w:bottom w:val="single" w:color="000000" w:sz="8" w:space="0"/>
              <w:right w:val="single" w:color="000000" w:sz="8" w:space="0"/>
            </w:tcBorders>
            <w:tcMar>
              <w:top w:w="12" w:type="dxa"/>
              <w:left w:w="12" w:type="dxa"/>
              <w:right w:w="12" w:type="dxa"/>
            </w:tcMar>
            <w:vAlign w:val="center"/>
          </w:tcPr>
          <w:p w14:paraId="06F6181C">
            <w:pPr>
              <w:widowControl/>
              <w:jc w:val="center"/>
              <w:textAlignment w:val="center"/>
              <w:rPr>
                <w:rFonts w:hint="eastAsia" w:ascii="仿宋" w:hAnsi="仿宋" w:eastAsia="仿宋" w:cs="仿宋"/>
                <w:sz w:val="18"/>
                <w:szCs w:val="18"/>
              </w:rPr>
            </w:pPr>
            <w:r>
              <w:rPr>
                <w:rFonts w:hint="eastAsia" w:ascii="仿宋" w:hAnsi="仿宋" w:eastAsia="仿宋" w:cs="仿宋"/>
                <w:kern w:val="0"/>
                <w:sz w:val="18"/>
                <w:szCs w:val="18"/>
                <w:lang w:bidi="ar"/>
              </w:rPr>
              <w:t>1</w:t>
            </w:r>
          </w:p>
        </w:tc>
        <w:tc>
          <w:tcPr>
            <w:tcW w:w="783" w:type="pct"/>
            <w:tcBorders>
              <w:top w:val="nil"/>
              <w:left w:val="single" w:color="000000" w:sz="8" w:space="0"/>
              <w:bottom w:val="single" w:color="000000" w:sz="8" w:space="0"/>
              <w:right w:val="single" w:color="000000" w:sz="8" w:space="0"/>
            </w:tcBorders>
            <w:tcMar>
              <w:top w:w="12" w:type="dxa"/>
              <w:left w:w="12" w:type="dxa"/>
              <w:right w:w="12" w:type="dxa"/>
            </w:tcMar>
            <w:vAlign w:val="center"/>
          </w:tcPr>
          <w:p w14:paraId="2A079735">
            <w:pPr>
              <w:jc w:val="center"/>
              <w:rPr>
                <w:rFonts w:hint="eastAsia" w:ascii="仿宋" w:hAnsi="仿宋" w:eastAsia="仿宋" w:cs="仿宋"/>
                <w:sz w:val="18"/>
                <w:szCs w:val="18"/>
              </w:rPr>
            </w:pPr>
            <w:r>
              <w:rPr>
                <w:rFonts w:hint="eastAsia" w:ascii="仿宋" w:hAnsi="仿宋" w:eastAsia="仿宋" w:cs="仿宋"/>
                <w:kern w:val="0"/>
                <w:sz w:val="18"/>
                <w:szCs w:val="18"/>
                <w:lang w:bidi="ar"/>
              </w:rPr>
              <w:t>思想道德与法治</w:t>
            </w:r>
          </w:p>
        </w:tc>
        <w:tc>
          <w:tcPr>
            <w:tcW w:w="352" w:type="pct"/>
            <w:tcBorders>
              <w:top w:val="nil"/>
              <w:left w:val="single" w:color="000000" w:sz="8" w:space="0"/>
              <w:bottom w:val="single" w:color="000000" w:sz="8" w:space="0"/>
              <w:right w:val="single" w:color="000000" w:sz="8" w:space="0"/>
            </w:tcBorders>
            <w:tcMar>
              <w:top w:w="12" w:type="dxa"/>
              <w:left w:w="12" w:type="dxa"/>
              <w:right w:w="12" w:type="dxa"/>
            </w:tcMar>
            <w:vAlign w:val="center"/>
          </w:tcPr>
          <w:p w14:paraId="0040861A">
            <w:pPr>
              <w:widowControl/>
              <w:jc w:val="center"/>
              <w:textAlignment w:val="center"/>
              <w:rPr>
                <w:rFonts w:hint="eastAsia" w:ascii="仿宋" w:hAnsi="仿宋" w:eastAsia="仿宋" w:cs="仿宋"/>
                <w:sz w:val="18"/>
                <w:szCs w:val="18"/>
              </w:rPr>
            </w:pPr>
            <w:r>
              <w:rPr>
                <w:rFonts w:hint="eastAsia" w:ascii="仿宋" w:hAnsi="仿宋" w:eastAsia="仿宋" w:cs="仿宋"/>
                <w:kern w:val="0"/>
                <w:sz w:val="18"/>
                <w:szCs w:val="18"/>
                <w:lang w:bidi="ar"/>
              </w:rPr>
              <w:t>7001</w:t>
            </w:r>
          </w:p>
        </w:tc>
        <w:tc>
          <w:tcPr>
            <w:tcW w:w="151" w:type="pct"/>
            <w:tcBorders>
              <w:top w:val="nil"/>
              <w:left w:val="single" w:color="000000" w:sz="8" w:space="0"/>
              <w:bottom w:val="single" w:color="000000" w:sz="8" w:space="0"/>
              <w:right w:val="single" w:color="000000" w:sz="8" w:space="0"/>
            </w:tcBorders>
            <w:tcMar>
              <w:top w:w="12" w:type="dxa"/>
              <w:left w:w="12" w:type="dxa"/>
              <w:right w:w="12" w:type="dxa"/>
            </w:tcMar>
            <w:vAlign w:val="center"/>
          </w:tcPr>
          <w:p w14:paraId="46654F9D">
            <w:pPr>
              <w:widowControl/>
              <w:jc w:val="center"/>
              <w:textAlignment w:val="center"/>
              <w:rPr>
                <w:rFonts w:hint="eastAsia" w:ascii="宋体" w:hAnsi="宋体" w:cs="宋体"/>
                <w:sz w:val="16"/>
                <w:szCs w:val="16"/>
              </w:rPr>
            </w:pPr>
            <w:r>
              <w:rPr>
                <w:rFonts w:hint="eastAsia" w:ascii="宋体" w:hAnsi="宋体" w:cs="宋体"/>
                <w:kern w:val="0"/>
                <w:sz w:val="16"/>
                <w:szCs w:val="16"/>
                <w:lang w:bidi="ar"/>
              </w:rPr>
              <w:t>3</w:t>
            </w:r>
          </w:p>
        </w:tc>
        <w:tc>
          <w:tcPr>
            <w:tcW w:w="221" w:type="pct"/>
            <w:tcBorders>
              <w:top w:val="nil"/>
              <w:left w:val="single" w:color="000000" w:sz="8" w:space="0"/>
              <w:bottom w:val="single" w:color="000000" w:sz="8" w:space="0"/>
              <w:right w:val="single" w:color="000000" w:sz="8" w:space="0"/>
            </w:tcBorders>
            <w:tcMar>
              <w:top w:w="12" w:type="dxa"/>
              <w:left w:w="12" w:type="dxa"/>
              <w:right w:w="12" w:type="dxa"/>
            </w:tcMar>
            <w:vAlign w:val="center"/>
          </w:tcPr>
          <w:p w14:paraId="37AC0E68">
            <w:pPr>
              <w:widowControl/>
              <w:jc w:val="center"/>
              <w:textAlignment w:val="center"/>
              <w:rPr>
                <w:rFonts w:hint="eastAsia" w:ascii="宋体" w:hAnsi="宋体" w:cs="宋体"/>
                <w:sz w:val="16"/>
                <w:szCs w:val="16"/>
              </w:rPr>
            </w:pPr>
            <w:r>
              <w:rPr>
                <w:rFonts w:hint="eastAsia" w:ascii="宋体" w:hAnsi="宋体" w:cs="宋体"/>
                <w:kern w:val="0"/>
                <w:sz w:val="16"/>
                <w:szCs w:val="16"/>
                <w:lang w:bidi="ar"/>
              </w:rPr>
              <w:t>48</w:t>
            </w:r>
          </w:p>
        </w:tc>
        <w:tc>
          <w:tcPr>
            <w:tcW w:w="197" w:type="pct"/>
            <w:tcBorders>
              <w:top w:val="nil"/>
              <w:left w:val="single" w:color="000000" w:sz="8" w:space="0"/>
              <w:bottom w:val="single" w:color="000000" w:sz="8" w:space="0"/>
              <w:right w:val="single" w:color="000000" w:sz="8" w:space="0"/>
            </w:tcBorders>
            <w:tcMar>
              <w:top w:w="12" w:type="dxa"/>
              <w:left w:w="12" w:type="dxa"/>
              <w:right w:w="12" w:type="dxa"/>
            </w:tcMar>
            <w:vAlign w:val="center"/>
          </w:tcPr>
          <w:p w14:paraId="5EB181DF">
            <w:pPr>
              <w:widowControl/>
              <w:jc w:val="center"/>
              <w:textAlignment w:val="center"/>
              <w:rPr>
                <w:rFonts w:hint="eastAsia" w:ascii="宋体" w:hAnsi="宋体" w:eastAsia="宋体" w:cs="宋体"/>
                <w:sz w:val="16"/>
                <w:szCs w:val="16"/>
              </w:rPr>
            </w:pPr>
            <w:r>
              <w:rPr>
                <w:rFonts w:hint="eastAsia" w:ascii="宋体" w:hAnsi="宋体" w:cs="宋体"/>
                <w:kern w:val="0"/>
                <w:sz w:val="16"/>
                <w:szCs w:val="16"/>
                <w:lang w:bidi="ar"/>
              </w:rPr>
              <w:t>32</w:t>
            </w:r>
          </w:p>
        </w:tc>
        <w:tc>
          <w:tcPr>
            <w:tcW w:w="196" w:type="pct"/>
            <w:tcBorders>
              <w:top w:val="nil"/>
              <w:left w:val="single" w:color="000000" w:sz="8" w:space="0"/>
              <w:bottom w:val="single" w:color="000000" w:sz="8" w:space="0"/>
              <w:right w:val="single" w:color="000000" w:sz="8" w:space="0"/>
            </w:tcBorders>
            <w:tcMar>
              <w:top w:w="12" w:type="dxa"/>
              <w:left w:w="12" w:type="dxa"/>
              <w:right w:w="12" w:type="dxa"/>
            </w:tcMar>
            <w:vAlign w:val="center"/>
          </w:tcPr>
          <w:p w14:paraId="5AD03CE6">
            <w:pPr>
              <w:widowControl/>
              <w:jc w:val="center"/>
              <w:textAlignment w:val="center"/>
              <w:rPr>
                <w:rFonts w:hint="eastAsia" w:ascii="宋体" w:hAnsi="宋体" w:eastAsia="宋体" w:cs="宋体"/>
                <w:sz w:val="16"/>
                <w:szCs w:val="16"/>
              </w:rPr>
            </w:pPr>
            <w:r>
              <w:rPr>
                <w:rFonts w:hint="eastAsia" w:ascii="宋体" w:hAnsi="宋体" w:cs="宋体"/>
                <w:kern w:val="0"/>
                <w:sz w:val="16"/>
                <w:szCs w:val="16"/>
                <w:lang w:bidi="ar"/>
              </w:rPr>
              <w:t>16</w:t>
            </w:r>
          </w:p>
        </w:tc>
        <w:tc>
          <w:tcPr>
            <w:tcW w:w="362" w:type="pct"/>
            <w:tcBorders>
              <w:top w:val="nil"/>
              <w:left w:val="single" w:color="000000" w:sz="8" w:space="0"/>
              <w:bottom w:val="single" w:color="000000" w:sz="8" w:space="0"/>
              <w:right w:val="single" w:color="000000" w:sz="8" w:space="0"/>
            </w:tcBorders>
            <w:noWrap/>
            <w:tcMar>
              <w:top w:w="12" w:type="dxa"/>
              <w:left w:w="12" w:type="dxa"/>
              <w:right w:w="12" w:type="dxa"/>
            </w:tcMar>
            <w:vAlign w:val="center"/>
          </w:tcPr>
          <w:p w14:paraId="01BD2B2F">
            <w:pPr>
              <w:widowControl/>
              <w:jc w:val="center"/>
              <w:textAlignment w:val="center"/>
              <w:rPr>
                <w:rFonts w:hint="eastAsia" w:ascii="仿宋" w:hAnsi="仿宋" w:eastAsia="仿宋" w:cs="仿宋"/>
                <w:sz w:val="18"/>
                <w:szCs w:val="18"/>
              </w:rPr>
            </w:pPr>
            <w:r>
              <w:rPr>
                <w:rFonts w:hint="eastAsia" w:ascii="仿宋" w:hAnsi="仿宋" w:eastAsia="仿宋" w:cs="仿宋"/>
                <w:kern w:val="0"/>
                <w:sz w:val="18"/>
                <w:szCs w:val="18"/>
                <w:lang w:bidi="ar"/>
              </w:rPr>
              <w:t>3</w:t>
            </w:r>
          </w:p>
        </w:tc>
        <w:tc>
          <w:tcPr>
            <w:tcW w:w="293" w:type="pct"/>
            <w:tcBorders>
              <w:top w:val="nil"/>
              <w:left w:val="single" w:color="000000" w:sz="8" w:space="0"/>
              <w:bottom w:val="single" w:color="000000" w:sz="8" w:space="0"/>
              <w:right w:val="single" w:color="000000" w:sz="8" w:space="0"/>
            </w:tcBorders>
            <w:noWrap/>
            <w:tcMar>
              <w:top w:w="12" w:type="dxa"/>
              <w:left w:w="12" w:type="dxa"/>
              <w:right w:w="12" w:type="dxa"/>
            </w:tcMar>
            <w:vAlign w:val="center"/>
          </w:tcPr>
          <w:p w14:paraId="512E6591">
            <w:pPr>
              <w:jc w:val="center"/>
              <w:rPr>
                <w:rFonts w:hint="eastAsia" w:ascii="仿宋" w:hAnsi="仿宋" w:eastAsia="仿宋" w:cs="仿宋"/>
                <w:sz w:val="18"/>
                <w:szCs w:val="18"/>
              </w:rPr>
            </w:pPr>
          </w:p>
        </w:tc>
        <w:tc>
          <w:tcPr>
            <w:tcW w:w="293" w:type="pct"/>
            <w:tcBorders>
              <w:top w:val="nil"/>
              <w:left w:val="single" w:color="000000" w:sz="8" w:space="0"/>
              <w:bottom w:val="single" w:color="000000" w:sz="8" w:space="0"/>
              <w:right w:val="single" w:color="000000" w:sz="8" w:space="0"/>
            </w:tcBorders>
            <w:noWrap/>
            <w:tcMar>
              <w:top w:w="12" w:type="dxa"/>
              <w:left w:w="12" w:type="dxa"/>
              <w:right w:w="12" w:type="dxa"/>
            </w:tcMar>
            <w:vAlign w:val="center"/>
          </w:tcPr>
          <w:p w14:paraId="7BFB4E0E">
            <w:pPr>
              <w:jc w:val="center"/>
              <w:rPr>
                <w:rFonts w:hint="eastAsia" w:ascii="仿宋" w:hAnsi="仿宋" w:eastAsia="仿宋" w:cs="仿宋"/>
                <w:sz w:val="18"/>
                <w:szCs w:val="18"/>
              </w:rPr>
            </w:pPr>
          </w:p>
        </w:tc>
        <w:tc>
          <w:tcPr>
            <w:tcW w:w="293" w:type="pct"/>
            <w:tcBorders>
              <w:top w:val="nil"/>
              <w:left w:val="single" w:color="000000" w:sz="8" w:space="0"/>
              <w:bottom w:val="single" w:color="000000" w:sz="8" w:space="0"/>
              <w:right w:val="single" w:color="000000" w:sz="8" w:space="0"/>
            </w:tcBorders>
            <w:noWrap/>
            <w:tcMar>
              <w:top w:w="12" w:type="dxa"/>
              <w:left w:w="12" w:type="dxa"/>
              <w:right w:w="12" w:type="dxa"/>
            </w:tcMar>
            <w:vAlign w:val="center"/>
          </w:tcPr>
          <w:p w14:paraId="72EE72E2">
            <w:pPr>
              <w:jc w:val="center"/>
              <w:rPr>
                <w:rFonts w:hint="eastAsia" w:ascii="仿宋" w:hAnsi="仿宋" w:eastAsia="仿宋" w:cs="仿宋"/>
                <w:sz w:val="18"/>
                <w:szCs w:val="18"/>
              </w:rPr>
            </w:pPr>
          </w:p>
        </w:tc>
        <w:tc>
          <w:tcPr>
            <w:tcW w:w="288" w:type="pct"/>
            <w:tcBorders>
              <w:top w:val="nil"/>
              <w:left w:val="single" w:color="000000" w:sz="8" w:space="0"/>
              <w:bottom w:val="single" w:color="000000" w:sz="8" w:space="0"/>
              <w:right w:val="single" w:color="000000" w:sz="8" w:space="0"/>
            </w:tcBorders>
            <w:noWrap/>
            <w:tcMar>
              <w:top w:w="12" w:type="dxa"/>
              <w:left w:w="12" w:type="dxa"/>
              <w:right w:w="12" w:type="dxa"/>
            </w:tcMar>
            <w:vAlign w:val="center"/>
          </w:tcPr>
          <w:p w14:paraId="40BA356C">
            <w:pPr>
              <w:jc w:val="center"/>
              <w:rPr>
                <w:rFonts w:hint="eastAsia" w:ascii="仿宋" w:hAnsi="仿宋" w:eastAsia="仿宋" w:cs="仿宋"/>
                <w:sz w:val="18"/>
                <w:szCs w:val="18"/>
              </w:rPr>
            </w:pPr>
          </w:p>
        </w:tc>
        <w:tc>
          <w:tcPr>
            <w:tcW w:w="206" w:type="pct"/>
            <w:tcBorders>
              <w:top w:val="nil"/>
              <w:left w:val="single" w:color="000000" w:sz="8" w:space="0"/>
              <w:bottom w:val="single" w:color="000000" w:sz="8" w:space="0"/>
              <w:right w:val="single" w:color="000000" w:sz="8" w:space="0"/>
            </w:tcBorders>
            <w:noWrap/>
            <w:tcMar>
              <w:top w:w="12" w:type="dxa"/>
              <w:left w:w="12" w:type="dxa"/>
              <w:right w:w="12" w:type="dxa"/>
            </w:tcMar>
            <w:vAlign w:val="center"/>
          </w:tcPr>
          <w:p w14:paraId="42A04AAC">
            <w:pPr>
              <w:jc w:val="center"/>
              <w:rPr>
                <w:rFonts w:hint="eastAsia" w:ascii="仿宋" w:hAnsi="仿宋" w:eastAsia="仿宋" w:cs="仿宋"/>
                <w:sz w:val="18"/>
                <w:szCs w:val="18"/>
              </w:rPr>
            </w:pPr>
          </w:p>
        </w:tc>
        <w:tc>
          <w:tcPr>
            <w:tcW w:w="196" w:type="pct"/>
            <w:tcBorders>
              <w:top w:val="nil"/>
              <w:left w:val="single" w:color="000000" w:sz="8" w:space="0"/>
              <w:bottom w:val="single" w:color="000000" w:sz="8" w:space="0"/>
              <w:right w:val="single" w:color="000000" w:sz="8" w:space="0"/>
            </w:tcBorders>
            <w:noWrap/>
            <w:tcMar>
              <w:top w:w="12" w:type="dxa"/>
              <w:left w:w="12" w:type="dxa"/>
              <w:right w:w="12" w:type="dxa"/>
            </w:tcMar>
            <w:vAlign w:val="center"/>
          </w:tcPr>
          <w:p w14:paraId="1A5D8B8B">
            <w:pPr>
              <w:widowControl/>
              <w:jc w:val="center"/>
              <w:textAlignment w:val="center"/>
              <w:rPr>
                <w:rFonts w:hint="eastAsia" w:ascii="仿宋" w:hAnsi="仿宋" w:eastAsia="仿宋" w:cs="仿宋"/>
                <w:sz w:val="18"/>
                <w:szCs w:val="18"/>
              </w:rPr>
            </w:pPr>
            <w:r>
              <w:rPr>
                <w:rFonts w:hint="eastAsia" w:ascii="仿宋" w:hAnsi="仿宋" w:eastAsia="仿宋" w:cs="仿宋"/>
                <w:kern w:val="0"/>
                <w:sz w:val="18"/>
                <w:szCs w:val="18"/>
                <w:lang w:bidi="ar"/>
              </w:rPr>
              <w:t>KS</w:t>
            </w:r>
          </w:p>
        </w:tc>
        <w:tc>
          <w:tcPr>
            <w:tcW w:w="420" w:type="pct"/>
            <w:tcBorders>
              <w:top w:val="single" w:color="000000" w:sz="8" w:space="0"/>
              <w:left w:val="single" w:color="000000" w:sz="8" w:space="0"/>
              <w:bottom w:val="single" w:color="000000" w:sz="8" w:space="0"/>
              <w:right w:val="single" w:color="000000" w:sz="8" w:space="0"/>
            </w:tcBorders>
            <w:noWrap/>
            <w:tcMar>
              <w:top w:w="12" w:type="dxa"/>
              <w:left w:w="12" w:type="dxa"/>
              <w:right w:w="12" w:type="dxa"/>
            </w:tcMar>
            <w:vAlign w:val="center"/>
          </w:tcPr>
          <w:p w14:paraId="11BF0BEC">
            <w:pPr>
              <w:widowControl/>
              <w:jc w:val="center"/>
              <w:textAlignment w:val="center"/>
              <w:rPr>
                <w:rFonts w:hint="eastAsia" w:ascii="仿宋" w:hAnsi="仿宋" w:eastAsia="仿宋" w:cs="仿宋"/>
                <w:sz w:val="18"/>
                <w:szCs w:val="18"/>
              </w:rPr>
            </w:pPr>
            <w:r>
              <w:rPr>
                <w:rFonts w:hint="eastAsia" w:ascii="仿宋" w:hAnsi="仿宋" w:eastAsia="仿宋" w:cs="仿宋"/>
                <w:kern w:val="0"/>
                <w:sz w:val="18"/>
                <w:szCs w:val="18"/>
                <w:lang w:bidi="ar"/>
              </w:rPr>
              <w:t>1</w:t>
            </w:r>
          </w:p>
        </w:tc>
      </w:tr>
      <w:tr w14:paraId="089C1783">
        <w:tblPrEx>
          <w:tblCellMar>
            <w:top w:w="0" w:type="dxa"/>
            <w:left w:w="0" w:type="dxa"/>
            <w:bottom w:w="0" w:type="dxa"/>
            <w:right w:w="0" w:type="dxa"/>
          </w:tblCellMar>
        </w:tblPrEx>
        <w:trPr>
          <w:trHeight w:val="630" w:hRule="atLeast"/>
        </w:trPr>
        <w:tc>
          <w:tcPr>
            <w:tcW w:w="169" w:type="pct"/>
            <w:vMerge w:val="continue"/>
            <w:tcBorders>
              <w:left w:val="single" w:color="000000" w:sz="8" w:space="0"/>
              <w:right w:val="single" w:color="000000" w:sz="8" w:space="0"/>
            </w:tcBorders>
            <w:tcMar>
              <w:top w:w="12" w:type="dxa"/>
              <w:left w:w="12" w:type="dxa"/>
              <w:right w:w="12" w:type="dxa"/>
            </w:tcMar>
            <w:vAlign w:val="center"/>
          </w:tcPr>
          <w:p w14:paraId="4BE52829">
            <w:pPr>
              <w:jc w:val="center"/>
              <w:rPr>
                <w:rFonts w:hint="eastAsia" w:ascii="仿宋" w:hAnsi="仿宋" w:eastAsia="仿宋" w:cs="仿宋"/>
                <w:color w:val="000000"/>
                <w:sz w:val="18"/>
                <w:szCs w:val="18"/>
              </w:rPr>
            </w:pPr>
          </w:p>
        </w:tc>
        <w:tc>
          <w:tcPr>
            <w:tcW w:w="125" w:type="pct"/>
            <w:vMerge w:val="continue"/>
            <w:tcBorders>
              <w:top w:val="nil"/>
              <w:left w:val="single" w:color="000000" w:sz="8" w:space="0"/>
              <w:bottom w:val="single" w:color="000000" w:sz="8" w:space="0"/>
              <w:right w:val="single" w:color="000000" w:sz="8" w:space="0"/>
            </w:tcBorders>
            <w:tcMar>
              <w:top w:w="12" w:type="dxa"/>
              <w:left w:w="12" w:type="dxa"/>
              <w:right w:w="12" w:type="dxa"/>
            </w:tcMar>
            <w:vAlign w:val="center"/>
          </w:tcPr>
          <w:p w14:paraId="314293D9">
            <w:pPr>
              <w:jc w:val="center"/>
              <w:rPr>
                <w:rFonts w:hint="eastAsia" w:ascii="仿宋" w:hAnsi="仿宋" w:eastAsia="仿宋" w:cs="仿宋"/>
                <w:color w:val="000000"/>
                <w:sz w:val="18"/>
                <w:szCs w:val="18"/>
              </w:rPr>
            </w:pPr>
          </w:p>
        </w:tc>
        <w:tc>
          <w:tcPr>
            <w:tcW w:w="259" w:type="pct"/>
            <w:tcBorders>
              <w:top w:val="nil"/>
              <w:left w:val="single" w:color="000000" w:sz="8" w:space="0"/>
              <w:bottom w:val="single" w:color="000000" w:sz="8" w:space="0"/>
              <w:right w:val="single" w:color="000000" w:sz="8" w:space="0"/>
            </w:tcBorders>
            <w:tcMar>
              <w:top w:w="12" w:type="dxa"/>
              <w:left w:w="12" w:type="dxa"/>
              <w:right w:w="12" w:type="dxa"/>
            </w:tcMar>
            <w:vAlign w:val="center"/>
          </w:tcPr>
          <w:p w14:paraId="622EB556">
            <w:pPr>
              <w:widowControl/>
              <w:jc w:val="center"/>
              <w:textAlignment w:val="center"/>
              <w:rPr>
                <w:rFonts w:hint="eastAsia" w:ascii="仿宋" w:hAnsi="仿宋" w:eastAsia="仿宋" w:cs="仿宋"/>
                <w:sz w:val="18"/>
                <w:szCs w:val="18"/>
              </w:rPr>
            </w:pPr>
            <w:r>
              <w:rPr>
                <w:rFonts w:hint="eastAsia" w:ascii="仿宋" w:hAnsi="仿宋" w:eastAsia="仿宋" w:cs="仿宋"/>
                <w:kern w:val="0"/>
                <w:sz w:val="18"/>
                <w:szCs w:val="18"/>
                <w:lang w:bidi="ar"/>
              </w:rPr>
              <w:t>B</w:t>
            </w:r>
          </w:p>
        </w:tc>
        <w:tc>
          <w:tcPr>
            <w:tcW w:w="187" w:type="pct"/>
            <w:tcBorders>
              <w:top w:val="nil"/>
              <w:left w:val="single" w:color="000000" w:sz="8" w:space="0"/>
              <w:bottom w:val="single" w:color="000000" w:sz="8" w:space="0"/>
              <w:right w:val="single" w:color="000000" w:sz="8" w:space="0"/>
            </w:tcBorders>
            <w:tcMar>
              <w:top w:w="12" w:type="dxa"/>
              <w:left w:w="12" w:type="dxa"/>
              <w:right w:w="12" w:type="dxa"/>
            </w:tcMar>
            <w:vAlign w:val="center"/>
          </w:tcPr>
          <w:p w14:paraId="34EF855A">
            <w:pPr>
              <w:widowControl/>
              <w:jc w:val="center"/>
              <w:textAlignment w:val="center"/>
              <w:rPr>
                <w:rFonts w:hint="eastAsia" w:ascii="仿宋" w:hAnsi="仿宋" w:eastAsia="仿宋" w:cs="仿宋"/>
                <w:sz w:val="18"/>
                <w:szCs w:val="18"/>
              </w:rPr>
            </w:pPr>
            <w:r>
              <w:rPr>
                <w:rFonts w:hint="eastAsia" w:ascii="仿宋" w:hAnsi="仿宋" w:eastAsia="仿宋" w:cs="仿宋"/>
                <w:kern w:val="0"/>
                <w:sz w:val="18"/>
                <w:szCs w:val="18"/>
                <w:lang w:bidi="ar"/>
              </w:rPr>
              <w:t>2</w:t>
            </w:r>
          </w:p>
        </w:tc>
        <w:tc>
          <w:tcPr>
            <w:tcW w:w="783" w:type="pct"/>
            <w:tcBorders>
              <w:top w:val="nil"/>
              <w:left w:val="single" w:color="000000" w:sz="8" w:space="0"/>
              <w:bottom w:val="single" w:color="000000" w:sz="8" w:space="0"/>
              <w:right w:val="single" w:color="000000" w:sz="8" w:space="0"/>
            </w:tcBorders>
            <w:tcMar>
              <w:top w:w="12" w:type="dxa"/>
              <w:left w:w="12" w:type="dxa"/>
              <w:right w:w="12" w:type="dxa"/>
            </w:tcMar>
            <w:vAlign w:val="center"/>
          </w:tcPr>
          <w:p w14:paraId="63DB90C1">
            <w:pPr>
              <w:widowControl/>
              <w:jc w:val="center"/>
              <w:textAlignment w:val="center"/>
              <w:rPr>
                <w:rFonts w:hint="eastAsia" w:ascii="仿宋" w:hAnsi="仿宋" w:eastAsia="仿宋" w:cs="仿宋"/>
                <w:sz w:val="18"/>
                <w:szCs w:val="18"/>
              </w:rPr>
            </w:pPr>
            <w:r>
              <w:rPr>
                <w:rFonts w:hint="eastAsia" w:ascii="仿宋" w:hAnsi="仿宋" w:eastAsia="仿宋" w:cs="仿宋"/>
                <w:kern w:val="0"/>
                <w:sz w:val="18"/>
                <w:szCs w:val="18"/>
                <w:lang w:bidi="ar"/>
              </w:rPr>
              <w:t>毛泽东思想和中国特色社会主义理论体系概论</w:t>
            </w:r>
          </w:p>
        </w:tc>
        <w:tc>
          <w:tcPr>
            <w:tcW w:w="352" w:type="pct"/>
            <w:tcBorders>
              <w:top w:val="nil"/>
              <w:left w:val="single" w:color="000000" w:sz="8" w:space="0"/>
              <w:bottom w:val="single" w:color="000000" w:sz="8" w:space="0"/>
              <w:right w:val="single" w:color="000000" w:sz="8" w:space="0"/>
            </w:tcBorders>
            <w:tcMar>
              <w:top w:w="12" w:type="dxa"/>
              <w:left w:w="12" w:type="dxa"/>
              <w:right w:w="12" w:type="dxa"/>
            </w:tcMar>
            <w:vAlign w:val="center"/>
          </w:tcPr>
          <w:p w14:paraId="794D2BC1">
            <w:pPr>
              <w:widowControl/>
              <w:jc w:val="center"/>
              <w:textAlignment w:val="center"/>
              <w:rPr>
                <w:rFonts w:hint="eastAsia" w:ascii="仿宋" w:hAnsi="仿宋" w:eastAsia="仿宋" w:cs="仿宋"/>
                <w:sz w:val="18"/>
                <w:szCs w:val="18"/>
              </w:rPr>
            </w:pPr>
            <w:r>
              <w:rPr>
                <w:rFonts w:hint="eastAsia" w:ascii="仿宋" w:hAnsi="仿宋" w:eastAsia="仿宋" w:cs="仿宋"/>
                <w:kern w:val="0"/>
                <w:sz w:val="18"/>
                <w:szCs w:val="18"/>
                <w:lang w:bidi="ar"/>
              </w:rPr>
              <w:t>7070</w:t>
            </w:r>
          </w:p>
        </w:tc>
        <w:tc>
          <w:tcPr>
            <w:tcW w:w="151" w:type="pct"/>
            <w:tcBorders>
              <w:top w:val="nil"/>
              <w:left w:val="single" w:color="000000" w:sz="8" w:space="0"/>
              <w:bottom w:val="single" w:color="000000" w:sz="8" w:space="0"/>
              <w:right w:val="single" w:color="000000" w:sz="8" w:space="0"/>
            </w:tcBorders>
            <w:tcMar>
              <w:top w:w="12" w:type="dxa"/>
              <w:left w:w="12" w:type="dxa"/>
              <w:right w:w="12" w:type="dxa"/>
            </w:tcMar>
            <w:vAlign w:val="center"/>
          </w:tcPr>
          <w:p w14:paraId="20947DAE">
            <w:pPr>
              <w:widowControl/>
              <w:jc w:val="center"/>
              <w:textAlignment w:val="center"/>
              <w:rPr>
                <w:rFonts w:hint="eastAsia" w:ascii="宋体" w:hAnsi="宋体" w:cs="宋体"/>
                <w:sz w:val="16"/>
                <w:szCs w:val="16"/>
              </w:rPr>
            </w:pPr>
            <w:r>
              <w:rPr>
                <w:rFonts w:hint="eastAsia" w:ascii="宋体" w:hAnsi="宋体" w:cs="宋体"/>
                <w:kern w:val="0"/>
                <w:sz w:val="16"/>
                <w:szCs w:val="16"/>
                <w:lang w:bidi="ar"/>
              </w:rPr>
              <w:t>2</w:t>
            </w:r>
          </w:p>
        </w:tc>
        <w:tc>
          <w:tcPr>
            <w:tcW w:w="221" w:type="pct"/>
            <w:tcBorders>
              <w:top w:val="nil"/>
              <w:left w:val="single" w:color="000000" w:sz="8" w:space="0"/>
              <w:bottom w:val="single" w:color="000000" w:sz="8" w:space="0"/>
              <w:right w:val="single" w:color="000000" w:sz="8" w:space="0"/>
            </w:tcBorders>
            <w:tcMar>
              <w:top w:w="12" w:type="dxa"/>
              <w:left w:w="12" w:type="dxa"/>
              <w:right w:w="12" w:type="dxa"/>
            </w:tcMar>
            <w:vAlign w:val="center"/>
          </w:tcPr>
          <w:p w14:paraId="7BA64BB5">
            <w:pPr>
              <w:widowControl/>
              <w:jc w:val="center"/>
              <w:textAlignment w:val="center"/>
              <w:rPr>
                <w:rFonts w:hint="eastAsia" w:ascii="宋体" w:hAnsi="宋体" w:cs="宋体"/>
                <w:sz w:val="16"/>
                <w:szCs w:val="16"/>
              </w:rPr>
            </w:pPr>
            <w:r>
              <w:rPr>
                <w:rFonts w:hint="eastAsia" w:ascii="宋体" w:hAnsi="宋体" w:cs="宋体"/>
                <w:kern w:val="0"/>
                <w:sz w:val="16"/>
                <w:szCs w:val="16"/>
                <w:lang w:bidi="ar"/>
              </w:rPr>
              <w:t>36</w:t>
            </w:r>
          </w:p>
        </w:tc>
        <w:tc>
          <w:tcPr>
            <w:tcW w:w="197" w:type="pct"/>
            <w:tcBorders>
              <w:top w:val="nil"/>
              <w:left w:val="single" w:color="000000" w:sz="8" w:space="0"/>
              <w:bottom w:val="single" w:color="000000" w:sz="8" w:space="0"/>
              <w:right w:val="single" w:color="000000" w:sz="8" w:space="0"/>
            </w:tcBorders>
            <w:tcMar>
              <w:top w:w="12" w:type="dxa"/>
              <w:left w:w="12" w:type="dxa"/>
              <w:right w:w="12" w:type="dxa"/>
            </w:tcMar>
            <w:vAlign w:val="center"/>
          </w:tcPr>
          <w:p w14:paraId="35B3543E">
            <w:pPr>
              <w:widowControl/>
              <w:jc w:val="center"/>
              <w:textAlignment w:val="center"/>
              <w:rPr>
                <w:rFonts w:hint="eastAsia" w:ascii="宋体" w:hAnsi="宋体" w:cs="宋体"/>
                <w:sz w:val="16"/>
                <w:szCs w:val="16"/>
              </w:rPr>
            </w:pPr>
            <w:r>
              <w:rPr>
                <w:rFonts w:hint="eastAsia" w:ascii="宋体" w:hAnsi="宋体" w:cs="宋体"/>
                <w:kern w:val="0"/>
                <w:sz w:val="16"/>
                <w:szCs w:val="16"/>
                <w:lang w:bidi="ar"/>
              </w:rPr>
              <w:t>28</w:t>
            </w:r>
          </w:p>
        </w:tc>
        <w:tc>
          <w:tcPr>
            <w:tcW w:w="196" w:type="pct"/>
            <w:tcBorders>
              <w:top w:val="nil"/>
              <w:left w:val="single" w:color="000000" w:sz="8" w:space="0"/>
              <w:bottom w:val="single" w:color="000000" w:sz="8" w:space="0"/>
              <w:right w:val="single" w:color="000000" w:sz="8" w:space="0"/>
            </w:tcBorders>
            <w:tcMar>
              <w:top w:w="12" w:type="dxa"/>
              <w:left w:w="12" w:type="dxa"/>
              <w:right w:w="12" w:type="dxa"/>
            </w:tcMar>
            <w:vAlign w:val="center"/>
          </w:tcPr>
          <w:p w14:paraId="3BB3A12C">
            <w:pPr>
              <w:widowControl/>
              <w:jc w:val="center"/>
              <w:textAlignment w:val="center"/>
              <w:rPr>
                <w:rFonts w:hint="eastAsia" w:ascii="宋体" w:hAnsi="宋体" w:cs="宋体"/>
                <w:sz w:val="16"/>
                <w:szCs w:val="16"/>
              </w:rPr>
            </w:pPr>
            <w:r>
              <w:rPr>
                <w:rFonts w:hint="eastAsia" w:ascii="宋体" w:hAnsi="宋体" w:cs="宋体"/>
                <w:kern w:val="0"/>
                <w:sz w:val="16"/>
                <w:szCs w:val="16"/>
                <w:lang w:bidi="ar"/>
              </w:rPr>
              <w:t>8</w:t>
            </w:r>
          </w:p>
        </w:tc>
        <w:tc>
          <w:tcPr>
            <w:tcW w:w="362" w:type="pct"/>
            <w:tcBorders>
              <w:top w:val="nil"/>
              <w:left w:val="single" w:color="000000" w:sz="8" w:space="0"/>
              <w:bottom w:val="single" w:color="000000" w:sz="8" w:space="0"/>
              <w:right w:val="single" w:color="000000" w:sz="8" w:space="0"/>
            </w:tcBorders>
            <w:noWrap/>
            <w:tcMar>
              <w:top w:w="12" w:type="dxa"/>
              <w:left w:w="12" w:type="dxa"/>
              <w:right w:w="12" w:type="dxa"/>
            </w:tcMar>
            <w:vAlign w:val="center"/>
          </w:tcPr>
          <w:p w14:paraId="753AD5DF">
            <w:pPr>
              <w:jc w:val="center"/>
              <w:rPr>
                <w:rFonts w:hint="eastAsia" w:ascii="仿宋" w:hAnsi="仿宋" w:eastAsia="仿宋" w:cs="仿宋"/>
                <w:sz w:val="18"/>
                <w:szCs w:val="18"/>
              </w:rPr>
            </w:pPr>
          </w:p>
        </w:tc>
        <w:tc>
          <w:tcPr>
            <w:tcW w:w="293" w:type="pct"/>
            <w:tcBorders>
              <w:top w:val="nil"/>
              <w:left w:val="single" w:color="000000" w:sz="8" w:space="0"/>
              <w:bottom w:val="single" w:color="000000" w:sz="8" w:space="0"/>
              <w:right w:val="single" w:color="000000" w:sz="8" w:space="0"/>
            </w:tcBorders>
            <w:noWrap/>
            <w:tcMar>
              <w:top w:w="12" w:type="dxa"/>
              <w:left w:w="12" w:type="dxa"/>
              <w:right w:w="12" w:type="dxa"/>
            </w:tcMar>
            <w:vAlign w:val="center"/>
          </w:tcPr>
          <w:p w14:paraId="6D2BB163">
            <w:pPr>
              <w:widowControl/>
              <w:jc w:val="center"/>
              <w:textAlignment w:val="center"/>
              <w:rPr>
                <w:rFonts w:hint="eastAsia" w:ascii="仿宋" w:hAnsi="仿宋" w:eastAsia="仿宋" w:cs="仿宋"/>
                <w:sz w:val="18"/>
                <w:szCs w:val="18"/>
              </w:rPr>
            </w:pPr>
            <w:r>
              <w:rPr>
                <w:rFonts w:hint="eastAsia" w:ascii="仿宋" w:hAnsi="仿宋" w:eastAsia="仿宋" w:cs="仿宋"/>
                <w:kern w:val="0"/>
                <w:sz w:val="18"/>
                <w:szCs w:val="18"/>
                <w:lang w:bidi="ar"/>
              </w:rPr>
              <w:t>2</w:t>
            </w:r>
          </w:p>
        </w:tc>
        <w:tc>
          <w:tcPr>
            <w:tcW w:w="293" w:type="pct"/>
            <w:tcBorders>
              <w:top w:val="nil"/>
              <w:left w:val="single" w:color="000000" w:sz="8" w:space="0"/>
              <w:bottom w:val="single" w:color="000000" w:sz="8" w:space="0"/>
              <w:right w:val="single" w:color="000000" w:sz="8" w:space="0"/>
            </w:tcBorders>
            <w:noWrap/>
            <w:tcMar>
              <w:top w:w="12" w:type="dxa"/>
              <w:left w:w="12" w:type="dxa"/>
              <w:right w:w="12" w:type="dxa"/>
            </w:tcMar>
            <w:vAlign w:val="center"/>
          </w:tcPr>
          <w:p w14:paraId="40411A07">
            <w:pPr>
              <w:jc w:val="center"/>
              <w:rPr>
                <w:rFonts w:hint="eastAsia" w:ascii="仿宋" w:hAnsi="仿宋" w:eastAsia="仿宋" w:cs="仿宋"/>
                <w:sz w:val="18"/>
                <w:szCs w:val="18"/>
              </w:rPr>
            </w:pPr>
          </w:p>
        </w:tc>
        <w:tc>
          <w:tcPr>
            <w:tcW w:w="293" w:type="pct"/>
            <w:tcBorders>
              <w:top w:val="nil"/>
              <w:left w:val="single" w:color="000000" w:sz="8" w:space="0"/>
              <w:bottom w:val="single" w:color="000000" w:sz="8" w:space="0"/>
              <w:right w:val="single" w:color="000000" w:sz="8" w:space="0"/>
            </w:tcBorders>
            <w:noWrap/>
            <w:tcMar>
              <w:top w:w="12" w:type="dxa"/>
              <w:left w:w="12" w:type="dxa"/>
              <w:right w:w="12" w:type="dxa"/>
            </w:tcMar>
            <w:vAlign w:val="center"/>
          </w:tcPr>
          <w:p w14:paraId="1C904A26">
            <w:pPr>
              <w:jc w:val="center"/>
              <w:rPr>
                <w:rFonts w:hint="eastAsia" w:ascii="仿宋" w:hAnsi="仿宋" w:eastAsia="仿宋" w:cs="仿宋"/>
                <w:sz w:val="18"/>
                <w:szCs w:val="18"/>
              </w:rPr>
            </w:pPr>
          </w:p>
        </w:tc>
        <w:tc>
          <w:tcPr>
            <w:tcW w:w="288" w:type="pct"/>
            <w:tcBorders>
              <w:top w:val="nil"/>
              <w:left w:val="single" w:color="000000" w:sz="8" w:space="0"/>
              <w:bottom w:val="single" w:color="000000" w:sz="8" w:space="0"/>
              <w:right w:val="single" w:color="000000" w:sz="8" w:space="0"/>
            </w:tcBorders>
            <w:noWrap/>
            <w:tcMar>
              <w:top w:w="12" w:type="dxa"/>
              <w:left w:w="12" w:type="dxa"/>
              <w:right w:w="12" w:type="dxa"/>
            </w:tcMar>
            <w:vAlign w:val="center"/>
          </w:tcPr>
          <w:p w14:paraId="667951D8">
            <w:pPr>
              <w:jc w:val="center"/>
              <w:rPr>
                <w:rFonts w:hint="eastAsia" w:ascii="仿宋" w:hAnsi="仿宋" w:eastAsia="仿宋" w:cs="仿宋"/>
                <w:sz w:val="18"/>
                <w:szCs w:val="18"/>
              </w:rPr>
            </w:pPr>
          </w:p>
        </w:tc>
        <w:tc>
          <w:tcPr>
            <w:tcW w:w="206" w:type="pct"/>
            <w:tcBorders>
              <w:top w:val="nil"/>
              <w:left w:val="single" w:color="000000" w:sz="8" w:space="0"/>
              <w:bottom w:val="single" w:color="000000" w:sz="8" w:space="0"/>
              <w:right w:val="single" w:color="000000" w:sz="8" w:space="0"/>
            </w:tcBorders>
            <w:noWrap/>
            <w:tcMar>
              <w:top w:w="12" w:type="dxa"/>
              <w:left w:w="12" w:type="dxa"/>
              <w:right w:w="12" w:type="dxa"/>
            </w:tcMar>
            <w:vAlign w:val="center"/>
          </w:tcPr>
          <w:p w14:paraId="5745B498">
            <w:pPr>
              <w:jc w:val="center"/>
              <w:rPr>
                <w:rFonts w:hint="eastAsia" w:ascii="仿宋" w:hAnsi="仿宋" w:eastAsia="仿宋" w:cs="仿宋"/>
                <w:sz w:val="18"/>
                <w:szCs w:val="18"/>
              </w:rPr>
            </w:pPr>
          </w:p>
        </w:tc>
        <w:tc>
          <w:tcPr>
            <w:tcW w:w="196" w:type="pct"/>
            <w:tcBorders>
              <w:top w:val="nil"/>
              <w:left w:val="single" w:color="000000" w:sz="8" w:space="0"/>
              <w:bottom w:val="single" w:color="000000" w:sz="8" w:space="0"/>
              <w:right w:val="single" w:color="000000" w:sz="8" w:space="0"/>
            </w:tcBorders>
            <w:noWrap/>
            <w:tcMar>
              <w:top w:w="12" w:type="dxa"/>
              <w:left w:w="12" w:type="dxa"/>
              <w:right w:w="12" w:type="dxa"/>
            </w:tcMar>
            <w:vAlign w:val="center"/>
          </w:tcPr>
          <w:p w14:paraId="282DFEFE">
            <w:pPr>
              <w:widowControl/>
              <w:jc w:val="center"/>
              <w:textAlignment w:val="center"/>
              <w:rPr>
                <w:rFonts w:hint="eastAsia" w:ascii="仿宋" w:hAnsi="仿宋" w:eastAsia="仿宋" w:cs="仿宋"/>
                <w:sz w:val="18"/>
                <w:szCs w:val="18"/>
              </w:rPr>
            </w:pPr>
            <w:r>
              <w:rPr>
                <w:rFonts w:hint="eastAsia" w:ascii="仿宋" w:hAnsi="仿宋" w:eastAsia="仿宋" w:cs="仿宋"/>
                <w:kern w:val="0"/>
                <w:sz w:val="18"/>
                <w:szCs w:val="18"/>
                <w:lang w:bidi="ar"/>
              </w:rPr>
              <w:t>KS</w:t>
            </w:r>
          </w:p>
        </w:tc>
        <w:tc>
          <w:tcPr>
            <w:tcW w:w="420" w:type="pct"/>
            <w:tcBorders>
              <w:top w:val="nil"/>
              <w:left w:val="single" w:color="000000" w:sz="8" w:space="0"/>
              <w:bottom w:val="single" w:color="000000" w:sz="8" w:space="0"/>
              <w:right w:val="single" w:color="000000" w:sz="8" w:space="0"/>
            </w:tcBorders>
            <w:noWrap/>
            <w:tcMar>
              <w:top w:w="12" w:type="dxa"/>
              <w:left w:w="12" w:type="dxa"/>
              <w:right w:w="12" w:type="dxa"/>
            </w:tcMar>
            <w:vAlign w:val="center"/>
          </w:tcPr>
          <w:p w14:paraId="079C0C9A">
            <w:pPr>
              <w:widowControl/>
              <w:jc w:val="center"/>
              <w:textAlignment w:val="center"/>
              <w:rPr>
                <w:rFonts w:hint="eastAsia" w:ascii="仿宋" w:hAnsi="仿宋" w:eastAsia="仿宋" w:cs="仿宋"/>
                <w:sz w:val="18"/>
                <w:szCs w:val="18"/>
              </w:rPr>
            </w:pPr>
            <w:r>
              <w:rPr>
                <w:rFonts w:hint="eastAsia" w:ascii="仿宋" w:hAnsi="仿宋" w:eastAsia="仿宋" w:cs="仿宋"/>
                <w:kern w:val="0"/>
                <w:sz w:val="18"/>
                <w:szCs w:val="18"/>
                <w:lang w:bidi="ar"/>
              </w:rPr>
              <w:t>2</w:t>
            </w:r>
          </w:p>
        </w:tc>
      </w:tr>
      <w:tr w14:paraId="360F6FED">
        <w:tblPrEx>
          <w:tblCellMar>
            <w:top w:w="0" w:type="dxa"/>
            <w:left w:w="0" w:type="dxa"/>
            <w:bottom w:w="0" w:type="dxa"/>
            <w:right w:w="0" w:type="dxa"/>
          </w:tblCellMar>
        </w:tblPrEx>
        <w:trPr>
          <w:trHeight w:val="534" w:hRule="atLeast"/>
        </w:trPr>
        <w:tc>
          <w:tcPr>
            <w:tcW w:w="169" w:type="pct"/>
            <w:vMerge w:val="continue"/>
            <w:tcBorders>
              <w:left w:val="single" w:color="000000" w:sz="8" w:space="0"/>
              <w:right w:val="single" w:color="000000" w:sz="8" w:space="0"/>
            </w:tcBorders>
            <w:tcMar>
              <w:top w:w="12" w:type="dxa"/>
              <w:left w:w="12" w:type="dxa"/>
              <w:right w:w="12" w:type="dxa"/>
            </w:tcMar>
            <w:vAlign w:val="center"/>
          </w:tcPr>
          <w:p w14:paraId="673EAC78">
            <w:pPr>
              <w:jc w:val="center"/>
              <w:rPr>
                <w:rFonts w:hint="eastAsia" w:ascii="仿宋" w:hAnsi="仿宋" w:eastAsia="仿宋" w:cs="仿宋"/>
                <w:color w:val="000000"/>
                <w:sz w:val="18"/>
                <w:szCs w:val="18"/>
              </w:rPr>
            </w:pPr>
          </w:p>
        </w:tc>
        <w:tc>
          <w:tcPr>
            <w:tcW w:w="125" w:type="pct"/>
            <w:vMerge w:val="continue"/>
            <w:tcBorders>
              <w:top w:val="nil"/>
              <w:left w:val="single" w:color="000000" w:sz="8" w:space="0"/>
              <w:bottom w:val="single" w:color="000000" w:sz="8" w:space="0"/>
              <w:right w:val="single" w:color="000000" w:sz="8" w:space="0"/>
            </w:tcBorders>
            <w:tcMar>
              <w:top w:w="12" w:type="dxa"/>
              <w:left w:w="12" w:type="dxa"/>
              <w:right w:w="12" w:type="dxa"/>
            </w:tcMar>
            <w:vAlign w:val="center"/>
          </w:tcPr>
          <w:p w14:paraId="6A6B540E">
            <w:pPr>
              <w:jc w:val="center"/>
              <w:rPr>
                <w:rFonts w:hint="eastAsia" w:ascii="仿宋" w:hAnsi="仿宋" w:eastAsia="仿宋" w:cs="仿宋"/>
                <w:color w:val="000000"/>
                <w:sz w:val="18"/>
                <w:szCs w:val="18"/>
              </w:rPr>
            </w:pPr>
          </w:p>
        </w:tc>
        <w:tc>
          <w:tcPr>
            <w:tcW w:w="259" w:type="pct"/>
            <w:tcBorders>
              <w:top w:val="nil"/>
              <w:left w:val="single" w:color="000000" w:sz="8" w:space="0"/>
              <w:bottom w:val="single" w:color="000000" w:sz="8" w:space="0"/>
              <w:right w:val="single" w:color="000000" w:sz="8" w:space="0"/>
            </w:tcBorders>
            <w:tcMar>
              <w:top w:w="12" w:type="dxa"/>
              <w:left w:w="12" w:type="dxa"/>
              <w:right w:w="12" w:type="dxa"/>
            </w:tcMar>
            <w:vAlign w:val="center"/>
          </w:tcPr>
          <w:p w14:paraId="32847C79">
            <w:pPr>
              <w:widowControl/>
              <w:jc w:val="center"/>
              <w:textAlignment w:val="center"/>
              <w:rPr>
                <w:rFonts w:hint="eastAsia" w:ascii="仿宋" w:hAnsi="仿宋" w:eastAsia="仿宋" w:cs="仿宋"/>
                <w:sz w:val="18"/>
                <w:szCs w:val="18"/>
              </w:rPr>
            </w:pPr>
            <w:r>
              <w:rPr>
                <w:rFonts w:hint="eastAsia" w:ascii="仿宋" w:hAnsi="仿宋" w:eastAsia="仿宋" w:cs="仿宋"/>
                <w:kern w:val="0"/>
                <w:sz w:val="18"/>
                <w:szCs w:val="18"/>
                <w:lang w:bidi="ar"/>
              </w:rPr>
              <w:t>B</w:t>
            </w:r>
          </w:p>
        </w:tc>
        <w:tc>
          <w:tcPr>
            <w:tcW w:w="187" w:type="pct"/>
            <w:tcBorders>
              <w:top w:val="nil"/>
              <w:left w:val="single" w:color="000000" w:sz="8" w:space="0"/>
              <w:bottom w:val="single" w:color="000000" w:sz="8" w:space="0"/>
              <w:right w:val="single" w:color="000000" w:sz="8" w:space="0"/>
            </w:tcBorders>
            <w:tcMar>
              <w:top w:w="12" w:type="dxa"/>
              <w:left w:w="12" w:type="dxa"/>
              <w:right w:w="12" w:type="dxa"/>
            </w:tcMar>
            <w:vAlign w:val="center"/>
          </w:tcPr>
          <w:p w14:paraId="1FA7EA34">
            <w:pPr>
              <w:widowControl/>
              <w:jc w:val="center"/>
              <w:textAlignment w:val="center"/>
              <w:rPr>
                <w:rFonts w:hint="eastAsia" w:ascii="仿宋" w:hAnsi="仿宋" w:eastAsia="仿宋" w:cs="仿宋"/>
                <w:sz w:val="18"/>
                <w:szCs w:val="18"/>
              </w:rPr>
            </w:pPr>
            <w:r>
              <w:rPr>
                <w:rFonts w:hint="eastAsia" w:ascii="仿宋" w:hAnsi="仿宋" w:eastAsia="仿宋" w:cs="仿宋"/>
                <w:kern w:val="0"/>
                <w:sz w:val="18"/>
                <w:szCs w:val="18"/>
                <w:lang w:bidi="ar"/>
              </w:rPr>
              <w:t>3</w:t>
            </w:r>
          </w:p>
        </w:tc>
        <w:tc>
          <w:tcPr>
            <w:tcW w:w="783" w:type="pct"/>
            <w:tcBorders>
              <w:top w:val="nil"/>
              <w:left w:val="single" w:color="000000" w:sz="8" w:space="0"/>
              <w:bottom w:val="single" w:color="000000" w:sz="8" w:space="0"/>
              <w:right w:val="single" w:color="000000" w:sz="8" w:space="0"/>
            </w:tcBorders>
            <w:tcMar>
              <w:top w:w="12" w:type="dxa"/>
              <w:left w:w="12" w:type="dxa"/>
              <w:right w:w="12" w:type="dxa"/>
            </w:tcMar>
            <w:vAlign w:val="center"/>
          </w:tcPr>
          <w:p w14:paraId="07D081DE">
            <w:pPr>
              <w:widowControl/>
              <w:jc w:val="center"/>
              <w:textAlignment w:val="center"/>
              <w:rPr>
                <w:rFonts w:hint="eastAsia" w:ascii="仿宋" w:hAnsi="仿宋" w:eastAsia="仿宋" w:cs="仿宋"/>
                <w:sz w:val="18"/>
                <w:szCs w:val="18"/>
              </w:rPr>
            </w:pPr>
            <w:r>
              <w:rPr>
                <w:rFonts w:hint="eastAsia" w:ascii="仿宋" w:hAnsi="仿宋" w:eastAsia="仿宋" w:cs="仿宋"/>
                <w:kern w:val="0"/>
                <w:sz w:val="18"/>
                <w:szCs w:val="18"/>
                <w:lang w:bidi="ar"/>
              </w:rPr>
              <w:t>习近平新时代中国特色社会主义思想概论</w:t>
            </w:r>
          </w:p>
        </w:tc>
        <w:tc>
          <w:tcPr>
            <w:tcW w:w="352" w:type="pct"/>
            <w:tcBorders>
              <w:top w:val="nil"/>
              <w:left w:val="single" w:color="000000" w:sz="8" w:space="0"/>
              <w:bottom w:val="single" w:color="000000" w:sz="8" w:space="0"/>
              <w:right w:val="single" w:color="000000" w:sz="8" w:space="0"/>
            </w:tcBorders>
            <w:tcMar>
              <w:top w:w="12" w:type="dxa"/>
              <w:left w:w="12" w:type="dxa"/>
              <w:right w:w="12" w:type="dxa"/>
            </w:tcMar>
            <w:vAlign w:val="center"/>
          </w:tcPr>
          <w:p w14:paraId="6512E53B">
            <w:pPr>
              <w:widowControl/>
              <w:jc w:val="center"/>
              <w:textAlignment w:val="center"/>
              <w:rPr>
                <w:rFonts w:hint="eastAsia" w:ascii="仿宋" w:hAnsi="仿宋" w:eastAsia="仿宋" w:cs="仿宋"/>
                <w:sz w:val="18"/>
                <w:szCs w:val="18"/>
              </w:rPr>
            </w:pPr>
            <w:r>
              <w:rPr>
                <w:rFonts w:hint="eastAsia" w:ascii="仿宋" w:hAnsi="仿宋" w:eastAsia="仿宋" w:cs="仿宋"/>
                <w:kern w:val="0"/>
                <w:sz w:val="18"/>
                <w:szCs w:val="18"/>
                <w:lang w:bidi="ar"/>
              </w:rPr>
              <w:t>70703</w:t>
            </w:r>
          </w:p>
        </w:tc>
        <w:tc>
          <w:tcPr>
            <w:tcW w:w="151" w:type="pct"/>
            <w:tcBorders>
              <w:top w:val="nil"/>
              <w:left w:val="single" w:color="000000" w:sz="8" w:space="0"/>
              <w:bottom w:val="single" w:color="000000" w:sz="8" w:space="0"/>
              <w:right w:val="single" w:color="000000" w:sz="8" w:space="0"/>
            </w:tcBorders>
            <w:tcMar>
              <w:top w:w="12" w:type="dxa"/>
              <w:left w:w="12" w:type="dxa"/>
              <w:right w:w="12" w:type="dxa"/>
            </w:tcMar>
            <w:vAlign w:val="center"/>
          </w:tcPr>
          <w:p w14:paraId="20F1027E">
            <w:pPr>
              <w:widowControl/>
              <w:jc w:val="center"/>
              <w:textAlignment w:val="center"/>
              <w:rPr>
                <w:rFonts w:hint="eastAsia" w:ascii="宋体" w:hAnsi="宋体" w:cs="宋体"/>
                <w:sz w:val="16"/>
                <w:szCs w:val="16"/>
              </w:rPr>
            </w:pPr>
            <w:r>
              <w:rPr>
                <w:rFonts w:hint="eastAsia" w:ascii="宋体" w:hAnsi="宋体" w:cs="宋体"/>
                <w:kern w:val="0"/>
                <w:sz w:val="16"/>
                <w:szCs w:val="16"/>
                <w:lang w:bidi="ar"/>
              </w:rPr>
              <w:t>3</w:t>
            </w:r>
          </w:p>
        </w:tc>
        <w:tc>
          <w:tcPr>
            <w:tcW w:w="221" w:type="pct"/>
            <w:tcBorders>
              <w:top w:val="nil"/>
              <w:left w:val="single" w:color="000000" w:sz="8" w:space="0"/>
              <w:bottom w:val="single" w:color="000000" w:sz="8" w:space="0"/>
              <w:right w:val="single" w:color="000000" w:sz="8" w:space="0"/>
            </w:tcBorders>
            <w:tcMar>
              <w:top w:w="12" w:type="dxa"/>
              <w:left w:w="12" w:type="dxa"/>
              <w:right w:w="12" w:type="dxa"/>
            </w:tcMar>
            <w:vAlign w:val="center"/>
          </w:tcPr>
          <w:p w14:paraId="58F9717D">
            <w:pPr>
              <w:widowControl/>
              <w:jc w:val="center"/>
              <w:textAlignment w:val="center"/>
              <w:rPr>
                <w:rFonts w:hint="eastAsia" w:ascii="宋体" w:hAnsi="宋体" w:cs="宋体"/>
                <w:sz w:val="16"/>
                <w:szCs w:val="16"/>
              </w:rPr>
            </w:pPr>
            <w:r>
              <w:rPr>
                <w:rFonts w:hint="eastAsia" w:ascii="宋体" w:hAnsi="宋体" w:cs="宋体"/>
                <w:kern w:val="0"/>
                <w:sz w:val="16"/>
                <w:szCs w:val="16"/>
                <w:lang w:bidi="ar"/>
              </w:rPr>
              <w:t>54</w:t>
            </w:r>
          </w:p>
        </w:tc>
        <w:tc>
          <w:tcPr>
            <w:tcW w:w="197" w:type="pct"/>
            <w:tcBorders>
              <w:top w:val="nil"/>
              <w:left w:val="single" w:color="000000" w:sz="8" w:space="0"/>
              <w:bottom w:val="single" w:color="000000" w:sz="8" w:space="0"/>
              <w:right w:val="single" w:color="000000" w:sz="8" w:space="0"/>
            </w:tcBorders>
            <w:tcMar>
              <w:top w:w="12" w:type="dxa"/>
              <w:left w:w="12" w:type="dxa"/>
              <w:right w:w="12" w:type="dxa"/>
            </w:tcMar>
            <w:vAlign w:val="center"/>
          </w:tcPr>
          <w:p w14:paraId="7483C0D1">
            <w:pPr>
              <w:widowControl/>
              <w:jc w:val="center"/>
              <w:textAlignment w:val="center"/>
              <w:rPr>
                <w:rFonts w:hint="eastAsia" w:ascii="宋体" w:hAnsi="宋体" w:cs="宋体"/>
                <w:sz w:val="16"/>
                <w:szCs w:val="16"/>
              </w:rPr>
            </w:pPr>
            <w:r>
              <w:rPr>
                <w:rFonts w:hint="eastAsia" w:ascii="宋体" w:hAnsi="宋体" w:cs="宋体"/>
                <w:kern w:val="0"/>
                <w:sz w:val="16"/>
                <w:szCs w:val="16"/>
                <w:lang w:bidi="ar"/>
              </w:rPr>
              <w:t>44</w:t>
            </w:r>
          </w:p>
        </w:tc>
        <w:tc>
          <w:tcPr>
            <w:tcW w:w="196" w:type="pct"/>
            <w:tcBorders>
              <w:top w:val="nil"/>
              <w:left w:val="single" w:color="000000" w:sz="8" w:space="0"/>
              <w:bottom w:val="single" w:color="000000" w:sz="8" w:space="0"/>
              <w:right w:val="single" w:color="000000" w:sz="8" w:space="0"/>
            </w:tcBorders>
            <w:tcMar>
              <w:top w:w="12" w:type="dxa"/>
              <w:left w:w="12" w:type="dxa"/>
              <w:right w:w="12" w:type="dxa"/>
            </w:tcMar>
            <w:vAlign w:val="center"/>
          </w:tcPr>
          <w:p w14:paraId="7D890E27">
            <w:pPr>
              <w:widowControl/>
              <w:jc w:val="center"/>
              <w:textAlignment w:val="center"/>
              <w:rPr>
                <w:rFonts w:hint="eastAsia" w:ascii="宋体" w:hAnsi="宋体" w:cs="宋体"/>
                <w:sz w:val="16"/>
                <w:szCs w:val="16"/>
              </w:rPr>
            </w:pPr>
            <w:r>
              <w:rPr>
                <w:rFonts w:hint="eastAsia" w:ascii="宋体" w:hAnsi="宋体" w:cs="宋体"/>
                <w:kern w:val="0"/>
                <w:sz w:val="16"/>
                <w:szCs w:val="16"/>
                <w:lang w:bidi="ar"/>
              </w:rPr>
              <w:t>10</w:t>
            </w:r>
          </w:p>
        </w:tc>
        <w:tc>
          <w:tcPr>
            <w:tcW w:w="362" w:type="pct"/>
            <w:tcBorders>
              <w:top w:val="nil"/>
              <w:left w:val="single" w:color="000000" w:sz="8" w:space="0"/>
              <w:bottom w:val="single" w:color="000000" w:sz="8" w:space="0"/>
              <w:right w:val="single" w:color="000000" w:sz="8" w:space="0"/>
            </w:tcBorders>
            <w:noWrap/>
            <w:tcMar>
              <w:top w:w="12" w:type="dxa"/>
              <w:left w:w="12" w:type="dxa"/>
              <w:right w:w="12" w:type="dxa"/>
            </w:tcMar>
            <w:vAlign w:val="center"/>
          </w:tcPr>
          <w:p w14:paraId="0DF0F4AB">
            <w:pPr>
              <w:jc w:val="center"/>
              <w:rPr>
                <w:rFonts w:hint="eastAsia" w:ascii="仿宋" w:hAnsi="仿宋" w:eastAsia="仿宋" w:cs="仿宋"/>
                <w:sz w:val="18"/>
                <w:szCs w:val="18"/>
              </w:rPr>
            </w:pPr>
          </w:p>
        </w:tc>
        <w:tc>
          <w:tcPr>
            <w:tcW w:w="293" w:type="pct"/>
            <w:tcBorders>
              <w:top w:val="nil"/>
              <w:left w:val="single" w:color="000000" w:sz="8" w:space="0"/>
              <w:bottom w:val="single" w:color="000000" w:sz="8" w:space="0"/>
              <w:right w:val="single" w:color="000000" w:sz="8" w:space="0"/>
            </w:tcBorders>
            <w:noWrap/>
            <w:tcMar>
              <w:top w:w="12" w:type="dxa"/>
              <w:left w:w="12" w:type="dxa"/>
              <w:right w:w="12" w:type="dxa"/>
            </w:tcMar>
            <w:vAlign w:val="center"/>
          </w:tcPr>
          <w:p w14:paraId="6FE6F964">
            <w:pPr>
              <w:widowControl/>
              <w:jc w:val="center"/>
              <w:textAlignment w:val="center"/>
              <w:rPr>
                <w:rFonts w:hint="eastAsia" w:ascii="仿宋" w:hAnsi="仿宋" w:eastAsia="仿宋" w:cs="仿宋"/>
                <w:sz w:val="18"/>
                <w:szCs w:val="18"/>
              </w:rPr>
            </w:pPr>
            <w:r>
              <w:rPr>
                <w:rFonts w:hint="eastAsia" w:ascii="仿宋" w:hAnsi="仿宋" w:eastAsia="仿宋" w:cs="仿宋"/>
                <w:kern w:val="0"/>
                <w:sz w:val="18"/>
                <w:szCs w:val="18"/>
                <w:lang w:bidi="ar"/>
              </w:rPr>
              <w:t>3</w:t>
            </w:r>
          </w:p>
        </w:tc>
        <w:tc>
          <w:tcPr>
            <w:tcW w:w="293" w:type="pct"/>
            <w:tcBorders>
              <w:top w:val="nil"/>
              <w:left w:val="single" w:color="000000" w:sz="8" w:space="0"/>
              <w:bottom w:val="single" w:color="000000" w:sz="8" w:space="0"/>
              <w:right w:val="single" w:color="000000" w:sz="8" w:space="0"/>
            </w:tcBorders>
            <w:noWrap/>
            <w:tcMar>
              <w:top w:w="12" w:type="dxa"/>
              <w:left w:w="12" w:type="dxa"/>
              <w:right w:w="12" w:type="dxa"/>
            </w:tcMar>
            <w:vAlign w:val="center"/>
          </w:tcPr>
          <w:p w14:paraId="0AFA7727">
            <w:pPr>
              <w:jc w:val="center"/>
              <w:rPr>
                <w:rFonts w:hint="eastAsia" w:ascii="仿宋" w:hAnsi="仿宋" w:eastAsia="仿宋" w:cs="仿宋"/>
                <w:sz w:val="18"/>
                <w:szCs w:val="18"/>
              </w:rPr>
            </w:pPr>
          </w:p>
        </w:tc>
        <w:tc>
          <w:tcPr>
            <w:tcW w:w="293" w:type="pct"/>
            <w:tcBorders>
              <w:top w:val="nil"/>
              <w:left w:val="single" w:color="000000" w:sz="8" w:space="0"/>
              <w:bottom w:val="single" w:color="000000" w:sz="8" w:space="0"/>
              <w:right w:val="single" w:color="000000" w:sz="8" w:space="0"/>
            </w:tcBorders>
            <w:noWrap/>
            <w:tcMar>
              <w:top w:w="12" w:type="dxa"/>
              <w:left w:w="12" w:type="dxa"/>
              <w:right w:w="12" w:type="dxa"/>
            </w:tcMar>
            <w:vAlign w:val="center"/>
          </w:tcPr>
          <w:p w14:paraId="45B9D687">
            <w:pPr>
              <w:jc w:val="center"/>
              <w:rPr>
                <w:rFonts w:hint="eastAsia" w:ascii="仿宋" w:hAnsi="仿宋" w:eastAsia="仿宋" w:cs="仿宋"/>
                <w:sz w:val="18"/>
                <w:szCs w:val="18"/>
              </w:rPr>
            </w:pPr>
          </w:p>
        </w:tc>
        <w:tc>
          <w:tcPr>
            <w:tcW w:w="288" w:type="pct"/>
            <w:tcBorders>
              <w:top w:val="nil"/>
              <w:left w:val="single" w:color="000000" w:sz="8" w:space="0"/>
              <w:bottom w:val="single" w:color="000000" w:sz="8" w:space="0"/>
              <w:right w:val="single" w:color="000000" w:sz="8" w:space="0"/>
            </w:tcBorders>
            <w:noWrap/>
            <w:tcMar>
              <w:top w:w="12" w:type="dxa"/>
              <w:left w:w="12" w:type="dxa"/>
              <w:right w:w="12" w:type="dxa"/>
            </w:tcMar>
            <w:vAlign w:val="center"/>
          </w:tcPr>
          <w:p w14:paraId="0567DE33">
            <w:pPr>
              <w:jc w:val="center"/>
              <w:rPr>
                <w:rFonts w:hint="eastAsia" w:ascii="仿宋" w:hAnsi="仿宋" w:eastAsia="仿宋" w:cs="仿宋"/>
                <w:sz w:val="18"/>
                <w:szCs w:val="18"/>
              </w:rPr>
            </w:pPr>
          </w:p>
        </w:tc>
        <w:tc>
          <w:tcPr>
            <w:tcW w:w="206" w:type="pct"/>
            <w:tcBorders>
              <w:top w:val="nil"/>
              <w:left w:val="single" w:color="000000" w:sz="8" w:space="0"/>
              <w:bottom w:val="single" w:color="000000" w:sz="8" w:space="0"/>
              <w:right w:val="single" w:color="000000" w:sz="8" w:space="0"/>
            </w:tcBorders>
            <w:noWrap/>
            <w:tcMar>
              <w:top w:w="12" w:type="dxa"/>
              <w:left w:w="12" w:type="dxa"/>
              <w:right w:w="12" w:type="dxa"/>
            </w:tcMar>
            <w:vAlign w:val="center"/>
          </w:tcPr>
          <w:p w14:paraId="7CC4063E">
            <w:pPr>
              <w:jc w:val="center"/>
              <w:rPr>
                <w:rFonts w:hint="eastAsia" w:ascii="仿宋" w:hAnsi="仿宋" w:eastAsia="仿宋" w:cs="仿宋"/>
                <w:sz w:val="18"/>
                <w:szCs w:val="18"/>
              </w:rPr>
            </w:pPr>
          </w:p>
        </w:tc>
        <w:tc>
          <w:tcPr>
            <w:tcW w:w="196" w:type="pct"/>
            <w:tcBorders>
              <w:top w:val="nil"/>
              <w:left w:val="single" w:color="000000" w:sz="8" w:space="0"/>
              <w:bottom w:val="single" w:color="000000" w:sz="8" w:space="0"/>
              <w:right w:val="single" w:color="000000" w:sz="8" w:space="0"/>
            </w:tcBorders>
            <w:noWrap/>
            <w:tcMar>
              <w:top w:w="12" w:type="dxa"/>
              <w:left w:w="12" w:type="dxa"/>
              <w:right w:w="12" w:type="dxa"/>
            </w:tcMar>
            <w:vAlign w:val="center"/>
          </w:tcPr>
          <w:p w14:paraId="07306FD0">
            <w:pPr>
              <w:widowControl/>
              <w:jc w:val="center"/>
              <w:textAlignment w:val="center"/>
              <w:rPr>
                <w:rFonts w:hint="eastAsia" w:ascii="仿宋" w:hAnsi="仿宋" w:eastAsia="仿宋" w:cs="仿宋"/>
                <w:sz w:val="18"/>
                <w:szCs w:val="18"/>
              </w:rPr>
            </w:pPr>
            <w:r>
              <w:rPr>
                <w:rFonts w:hint="eastAsia" w:ascii="仿宋" w:hAnsi="仿宋" w:eastAsia="仿宋" w:cs="仿宋"/>
                <w:kern w:val="0"/>
                <w:sz w:val="18"/>
                <w:szCs w:val="18"/>
                <w:lang w:bidi="ar"/>
              </w:rPr>
              <w:t>KS</w:t>
            </w:r>
          </w:p>
        </w:tc>
        <w:tc>
          <w:tcPr>
            <w:tcW w:w="420" w:type="pct"/>
            <w:tcBorders>
              <w:top w:val="nil"/>
              <w:left w:val="single" w:color="000000" w:sz="8" w:space="0"/>
              <w:bottom w:val="single" w:color="000000" w:sz="8" w:space="0"/>
              <w:right w:val="single" w:color="000000" w:sz="8" w:space="0"/>
            </w:tcBorders>
            <w:noWrap/>
            <w:tcMar>
              <w:top w:w="12" w:type="dxa"/>
              <w:left w:w="12" w:type="dxa"/>
              <w:right w:w="12" w:type="dxa"/>
            </w:tcMar>
            <w:vAlign w:val="center"/>
          </w:tcPr>
          <w:p w14:paraId="683E38A1">
            <w:pPr>
              <w:widowControl/>
              <w:jc w:val="center"/>
              <w:textAlignment w:val="center"/>
              <w:rPr>
                <w:rFonts w:hint="eastAsia" w:ascii="仿宋" w:hAnsi="仿宋" w:eastAsia="仿宋" w:cs="仿宋"/>
                <w:sz w:val="18"/>
                <w:szCs w:val="18"/>
              </w:rPr>
            </w:pPr>
            <w:r>
              <w:rPr>
                <w:rFonts w:hint="eastAsia" w:ascii="仿宋" w:hAnsi="仿宋" w:eastAsia="仿宋" w:cs="仿宋"/>
                <w:kern w:val="0"/>
                <w:sz w:val="18"/>
                <w:szCs w:val="18"/>
                <w:lang w:bidi="ar"/>
              </w:rPr>
              <w:t>2</w:t>
            </w:r>
          </w:p>
        </w:tc>
      </w:tr>
      <w:tr w14:paraId="2848D5EB">
        <w:tblPrEx>
          <w:tblCellMar>
            <w:top w:w="0" w:type="dxa"/>
            <w:left w:w="0" w:type="dxa"/>
            <w:bottom w:w="0" w:type="dxa"/>
            <w:right w:w="0" w:type="dxa"/>
          </w:tblCellMar>
        </w:tblPrEx>
        <w:trPr>
          <w:trHeight w:val="352" w:hRule="atLeast"/>
        </w:trPr>
        <w:tc>
          <w:tcPr>
            <w:tcW w:w="169" w:type="pct"/>
            <w:vMerge w:val="continue"/>
            <w:tcBorders>
              <w:left w:val="single" w:color="000000" w:sz="8" w:space="0"/>
              <w:right w:val="single" w:color="000000" w:sz="8" w:space="0"/>
            </w:tcBorders>
            <w:tcMar>
              <w:top w:w="12" w:type="dxa"/>
              <w:left w:w="12" w:type="dxa"/>
              <w:right w:w="12" w:type="dxa"/>
            </w:tcMar>
            <w:vAlign w:val="center"/>
          </w:tcPr>
          <w:p w14:paraId="09459F1B">
            <w:pPr>
              <w:jc w:val="center"/>
              <w:rPr>
                <w:rFonts w:hint="eastAsia" w:ascii="仿宋" w:hAnsi="仿宋" w:eastAsia="仿宋" w:cs="仿宋"/>
                <w:color w:val="000000"/>
                <w:sz w:val="18"/>
                <w:szCs w:val="18"/>
              </w:rPr>
            </w:pPr>
          </w:p>
        </w:tc>
        <w:tc>
          <w:tcPr>
            <w:tcW w:w="125" w:type="pct"/>
            <w:vMerge w:val="continue"/>
            <w:tcBorders>
              <w:top w:val="nil"/>
              <w:left w:val="single" w:color="000000" w:sz="8" w:space="0"/>
              <w:bottom w:val="single" w:color="000000" w:sz="8" w:space="0"/>
              <w:right w:val="single" w:color="000000" w:sz="8" w:space="0"/>
            </w:tcBorders>
            <w:tcMar>
              <w:top w:w="12" w:type="dxa"/>
              <w:left w:w="12" w:type="dxa"/>
              <w:right w:w="12" w:type="dxa"/>
            </w:tcMar>
            <w:vAlign w:val="center"/>
          </w:tcPr>
          <w:p w14:paraId="4EF597A3">
            <w:pPr>
              <w:jc w:val="center"/>
              <w:rPr>
                <w:rFonts w:hint="eastAsia" w:ascii="仿宋" w:hAnsi="仿宋" w:eastAsia="仿宋" w:cs="仿宋"/>
                <w:color w:val="000000"/>
                <w:sz w:val="18"/>
                <w:szCs w:val="18"/>
              </w:rPr>
            </w:pPr>
          </w:p>
        </w:tc>
        <w:tc>
          <w:tcPr>
            <w:tcW w:w="259" w:type="pct"/>
            <w:tcBorders>
              <w:top w:val="nil"/>
              <w:left w:val="single" w:color="000000" w:sz="8" w:space="0"/>
              <w:bottom w:val="single" w:color="000000" w:sz="8" w:space="0"/>
              <w:right w:val="single" w:color="000000" w:sz="8" w:space="0"/>
            </w:tcBorders>
            <w:tcMar>
              <w:top w:w="12" w:type="dxa"/>
              <w:left w:w="12" w:type="dxa"/>
              <w:right w:w="12" w:type="dxa"/>
            </w:tcMar>
            <w:vAlign w:val="center"/>
          </w:tcPr>
          <w:p w14:paraId="3EC73755">
            <w:pPr>
              <w:widowControl/>
              <w:jc w:val="center"/>
              <w:textAlignment w:val="center"/>
              <w:rPr>
                <w:rFonts w:hint="eastAsia" w:ascii="仿宋" w:hAnsi="仿宋" w:eastAsia="仿宋" w:cs="仿宋"/>
                <w:sz w:val="18"/>
                <w:szCs w:val="18"/>
              </w:rPr>
            </w:pPr>
            <w:r>
              <w:rPr>
                <w:rFonts w:hint="eastAsia" w:ascii="仿宋" w:hAnsi="仿宋" w:eastAsia="仿宋" w:cs="仿宋"/>
                <w:kern w:val="0"/>
                <w:sz w:val="18"/>
                <w:szCs w:val="18"/>
                <w:lang w:bidi="ar"/>
              </w:rPr>
              <w:t>B</w:t>
            </w:r>
          </w:p>
        </w:tc>
        <w:tc>
          <w:tcPr>
            <w:tcW w:w="187" w:type="pct"/>
            <w:tcBorders>
              <w:top w:val="nil"/>
              <w:left w:val="single" w:color="000000" w:sz="8" w:space="0"/>
              <w:bottom w:val="single" w:color="000000" w:sz="8" w:space="0"/>
              <w:right w:val="single" w:color="000000" w:sz="8" w:space="0"/>
            </w:tcBorders>
            <w:tcMar>
              <w:top w:w="12" w:type="dxa"/>
              <w:left w:w="12" w:type="dxa"/>
              <w:right w:w="12" w:type="dxa"/>
            </w:tcMar>
            <w:vAlign w:val="center"/>
          </w:tcPr>
          <w:p w14:paraId="7BA2A007">
            <w:pPr>
              <w:widowControl/>
              <w:jc w:val="center"/>
              <w:textAlignment w:val="center"/>
              <w:rPr>
                <w:rFonts w:hint="eastAsia" w:ascii="仿宋" w:hAnsi="仿宋" w:eastAsia="仿宋" w:cs="仿宋"/>
                <w:sz w:val="18"/>
                <w:szCs w:val="18"/>
              </w:rPr>
            </w:pPr>
            <w:r>
              <w:rPr>
                <w:rFonts w:hint="eastAsia" w:ascii="仿宋" w:hAnsi="仿宋" w:eastAsia="仿宋" w:cs="仿宋"/>
                <w:kern w:val="0"/>
                <w:sz w:val="18"/>
                <w:szCs w:val="18"/>
                <w:lang w:bidi="ar"/>
              </w:rPr>
              <w:t>4</w:t>
            </w:r>
          </w:p>
        </w:tc>
        <w:tc>
          <w:tcPr>
            <w:tcW w:w="783" w:type="pct"/>
            <w:tcBorders>
              <w:top w:val="nil"/>
              <w:left w:val="single" w:color="000000" w:sz="8" w:space="0"/>
              <w:bottom w:val="single" w:color="000000" w:sz="8" w:space="0"/>
              <w:right w:val="single" w:color="000000" w:sz="8" w:space="0"/>
            </w:tcBorders>
            <w:tcMar>
              <w:top w:w="12" w:type="dxa"/>
              <w:left w:w="12" w:type="dxa"/>
              <w:right w:w="12" w:type="dxa"/>
            </w:tcMar>
            <w:vAlign w:val="center"/>
          </w:tcPr>
          <w:p w14:paraId="28E218D1">
            <w:pPr>
              <w:widowControl/>
              <w:jc w:val="center"/>
              <w:textAlignment w:val="center"/>
              <w:rPr>
                <w:rFonts w:hint="eastAsia" w:ascii="仿宋" w:hAnsi="仿宋" w:eastAsia="仿宋" w:cs="仿宋"/>
                <w:sz w:val="18"/>
                <w:szCs w:val="18"/>
              </w:rPr>
            </w:pPr>
            <w:r>
              <w:rPr>
                <w:rFonts w:hint="eastAsia" w:ascii="仿宋" w:hAnsi="仿宋" w:eastAsia="仿宋" w:cs="仿宋"/>
                <w:kern w:val="0"/>
                <w:sz w:val="18"/>
                <w:szCs w:val="18"/>
                <w:lang w:bidi="ar"/>
              </w:rPr>
              <w:t>形势与政策</w:t>
            </w:r>
          </w:p>
        </w:tc>
        <w:tc>
          <w:tcPr>
            <w:tcW w:w="352" w:type="pct"/>
            <w:tcBorders>
              <w:top w:val="nil"/>
              <w:left w:val="single" w:color="000000" w:sz="8" w:space="0"/>
              <w:bottom w:val="single" w:color="000000" w:sz="8" w:space="0"/>
              <w:right w:val="single" w:color="000000" w:sz="8" w:space="0"/>
            </w:tcBorders>
            <w:tcMar>
              <w:top w:w="12" w:type="dxa"/>
              <w:left w:w="12" w:type="dxa"/>
              <w:right w:w="12" w:type="dxa"/>
            </w:tcMar>
            <w:vAlign w:val="center"/>
          </w:tcPr>
          <w:p w14:paraId="04DECF8A">
            <w:pPr>
              <w:widowControl/>
              <w:jc w:val="center"/>
              <w:textAlignment w:val="center"/>
              <w:rPr>
                <w:rFonts w:hint="eastAsia" w:ascii="仿宋" w:hAnsi="仿宋" w:eastAsia="仿宋" w:cs="仿宋"/>
                <w:sz w:val="18"/>
                <w:szCs w:val="18"/>
              </w:rPr>
            </w:pPr>
            <w:r>
              <w:rPr>
                <w:rFonts w:hint="eastAsia" w:ascii="仿宋" w:hAnsi="仿宋" w:eastAsia="仿宋" w:cs="仿宋"/>
                <w:kern w:val="0"/>
                <w:sz w:val="18"/>
                <w:szCs w:val="18"/>
                <w:lang w:bidi="ar"/>
              </w:rPr>
              <w:t>10028</w:t>
            </w:r>
          </w:p>
        </w:tc>
        <w:tc>
          <w:tcPr>
            <w:tcW w:w="151" w:type="pct"/>
            <w:tcBorders>
              <w:top w:val="nil"/>
              <w:left w:val="single" w:color="000000" w:sz="8" w:space="0"/>
              <w:bottom w:val="single" w:color="000000" w:sz="8" w:space="0"/>
              <w:right w:val="single" w:color="000000" w:sz="8" w:space="0"/>
            </w:tcBorders>
            <w:tcMar>
              <w:top w:w="12" w:type="dxa"/>
              <w:left w:w="12" w:type="dxa"/>
              <w:right w:w="12" w:type="dxa"/>
            </w:tcMar>
            <w:vAlign w:val="center"/>
          </w:tcPr>
          <w:p w14:paraId="72CC8ACA">
            <w:pPr>
              <w:widowControl/>
              <w:jc w:val="center"/>
              <w:textAlignment w:val="center"/>
              <w:rPr>
                <w:rFonts w:hint="eastAsia" w:ascii="宋体" w:hAnsi="宋体" w:cs="宋体"/>
                <w:sz w:val="16"/>
                <w:szCs w:val="16"/>
              </w:rPr>
            </w:pPr>
            <w:r>
              <w:rPr>
                <w:rFonts w:hint="eastAsia" w:ascii="宋体" w:hAnsi="宋体" w:cs="宋体"/>
                <w:kern w:val="0"/>
                <w:sz w:val="16"/>
                <w:szCs w:val="16"/>
                <w:lang w:bidi="ar"/>
              </w:rPr>
              <w:t>2</w:t>
            </w:r>
          </w:p>
        </w:tc>
        <w:tc>
          <w:tcPr>
            <w:tcW w:w="221" w:type="pct"/>
            <w:tcBorders>
              <w:top w:val="nil"/>
              <w:left w:val="single" w:color="000000" w:sz="8" w:space="0"/>
              <w:bottom w:val="single" w:color="000000" w:sz="8" w:space="0"/>
              <w:right w:val="single" w:color="000000" w:sz="8" w:space="0"/>
            </w:tcBorders>
            <w:tcMar>
              <w:top w:w="12" w:type="dxa"/>
              <w:left w:w="12" w:type="dxa"/>
              <w:right w:w="12" w:type="dxa"/>
            </w:tcMar>
            <w:vAlign w:val="center"/>
          </w:tcPr>
          <w:p w14:paraId="2BF56749">
            <w:pPr>
              <w:widowControl/>
              <w:jc w:val="center"/>
              <w:textAlignment w:val="center"/>
              <w:rPr>
                <w:rFonts w:hint="eastAsia" w:ascii="宋体" w:hAnsi="宋体" w:cs="宋体"/>
                <w:sz w:val="16"/>
                <w:szCs w:val="16"/>
              </w:rPr>
            </w:pPr>
            <w:r>
              <w:rPr>
                <w:rFonts w:hint="eastAsia" w:ascii="宋体" w:hAnsi="宋体" w:cs="宋体"/>
                <w:kern w:val="0"/>
                <w:sz w:val="16"/>
                <w:szCs w:val="16"/>
                <w:lang w:bidi="ar"/>
              </w:rPr>
              <w:t>32</w:t>
            </w:r>
          </w:p>
        </w:tc>
        <w:tc>
          <w:tcPr>
            <w:tcW w:w="197" w:type="pct"/>
            <w:tcBorders>
              <w:top w:val="nil"/>
              <w:left w:val="single" w:color="000000" w:sz="8" w:space="0"/>
              <w:bottom w:val="single" w:color="000000" w:sz="8" w:space="0"/>
              <w:right w:val="single" w:color="000000" w:sz="8" w:space="0"/>
            </w:tcBorders>
            <w:tcMar>
              <w:top w:w="12" w:type="dxa"/>
              <w:left w:w="12" w:type="dxa"/>
              <w:right w:w="12" w:type="dxa"/>
            </w:tcMar>
            <w:vAlign w:val="center"/>
          </w:tcPr>
          <w:p w14:paraId="008837C3">
            <w:pPr>
              <w:widowControl/>
              <w:jc w:val="center"/>
              <w:textAlignment w:val="center"/>
              <w:rPr>
                <w:rFonts w:hint="eastAsia" w:ascii="宋体" w:hAnsi="宋体" w:cs="宋体"/>
                <w:sz w:val="16"/>
                <w:szCs w:val="16"/>
              </w:rPr>
            </w:pPr>
            <w:r>
              <w:rPr>
                <w:rFonts w:hint="eastAsia" w:ascii="宋体" w:hAnsi="宋体" w:cs="宋体"/>
                <w:kern w:val="0"/>
                <w:sz w:val="16"/>
                <w:szCs w:val="16"/>
                <w:lang w:bidi="ar"/>
              </w:rPr>
              <w:t>16</w:t>
            </w:r>
          </w:p>
        </w:tc>
        <w:tc>
          <w:tcPr>
            <w:tcW w:w="196" w:type="pct"/>
            <w:tcBorders>
              <w:top w:val="nil"/>
              <w:left w:val="single" w:color="000000" w:sz="8" w:space="0"/>
              <w:bottom w:val="single" w:color="000000" w:sz="8" w:space="0"/>
              <w:right w:val="single" w:color="000000" w:sz="8" w:space="0"/>
            </w:tcBorders>
            <w:tcMar>
              <w:top w:w="12" w:type="dxa"/>
              <w:left w:w="12" w:type="dxa"/>
              <w:right w:w="12" w:type="dxa"/>
            </w:tcMar>
            <w:vAlign w:val="center"/>
          </w:tcPr>
          <w:p w14:paraId="04CFD7F6">
            <w:pPr>
              <w:widowControl/>
              <w:jc w:val="center"/>
              <w:textAlignment w:val="center"/>
              <w:rPr>
                <w:rFonts w:hint="eastAsia" w:ascii="宋体" w:hAnsi="宋体" w:cs="宋体"/>
                <w:sz w:val="16"/>
                <w:szCs w:val="16"/>
              </w:rPr>
            </w:pPr>
            <w:r>
              <w:rPr>
                <w:rFonts w:hint="eastAsia" w:ascii="宋体" w:hAnsi="宋体" w:cs="宋体"/>
                <w:kern w:val="0"/>
                <w:sz w:val="16"/>
                <w:szCs w:val="16"/>
                <w:lang w:bidi="ar"/>
              </w:rPr>
              <w:t>16</w:t>
            </w:r>
          </w:p>
        </w:tc>
        <w:tc>
          <w:tcPr>
            <w:tcW w:w="1736" w:type="pct"/>
            <w:gridSpan w:val="6"/>
            <w:tcBorders>
              <w:top w:val="nil"/>
              <w:left w:val="single" w:color="000000" w:sz="8" w:space="0"/>
              <w:bottom w:val="single" w:color="000000" w:sz="8" w:space="0"/>
              <w:right w:val="single" w:color="000000" w:sz="8" w:space="0"/>
            </w:tcBorders>
            <w:tcMar>
              <w:top w:w="12" w:type="dxa"/>
              <w:left w:w="12" w:type="dxa"/>
              <w:right w:w="12" w:type="dxa"/>
            </w:tcMar>
            <w:vAlign w:val="center"/>
          </w:tcPr>
          <w:p w14:paraId="349C9A9D">
            <w:pPr>
              <w:widowControl/>
              <w:jc w:val="center"/>
              <w:textAlignment w:val="center"/>
              <w:rPr>
                <w:rFonts w:hint="eastAsia" w:ascii="仿宋" w:hAnsi="仿宋" w:eastAsia="仿宋" w:cs="仿宋"/>
                <w:sz w:val="18"/>
                <w:szCs w:val="18"/>
              </w:rPr>
            </w:pPr>
            <w:r>
              <w:rPr>
                <w:rFonts w:hint="eastAsia" w:ascii="仿宋" w:hAnsi="仿宋" w:eastAsia="仿宋" w:cs="仿宋"/>
                <w:kern w:val="0"/>
                <w:sz w:val="18"/>
                <w:szCs w:val="18"/>
                <w:lang w:bidi="ar"/>
              </w:rPr>
              <w:t>专题讲座</w:t>
            </w:r>
          </w:p>
        </w:tc>
        <w:tc>
          <w:tcPr>
            <w:tcW w:w="196" w:type="pct"/>
            <w:tcBorders>
              <w:top w:val="nil"/>
              <w:left w:val="single" w:color="000000" w:sz="8" w:space="0"/>
              <w:bottom w:val="single" w:color="000000" w:sz="8" w:space="0"/>
              <w:right w:val="single" w:color="000000" w:sz="8" w:space="0"/>
            </w:tcBorders>
            <w:tcMar>
              <w:top w:w="12" w:type="dxa"/>
              <w:left w:w="12" w:type="dxa"/>
              <w:right w:w="12" w:type="dxa"/>
            </w:tcMar>
            <w:vAlign w:val="center"/>
          </w:tcPr>
          <w:p w14:paraId="76E43861">
            <w:pPr>
              <w:widowControl/>
              <w:jc w:val="center"/>
              <w:textAlignment w:val="center"/>
              <w:rPr>
                <w:rFonts w:hint="eastAsia" w:ascii="仿宋" w:hAnsi="仿宋" w:eastAsia="仿宋" w:cs="仿宋"/>
                <w:sz w:val="18"/>
                <w:szCs w:val="18"/>
              </w:rPr>
            </w:pPr>
            <w:r>
              <w:rPr>
                <w:rFonts w:hint="eastAsia" w:ascii="仿宋" w:hAnsi="仿宋" w:eastAsia="仿宋" w:cs="仿宋"/>
                <w:kern w:val="0"/>
                <w:sz w:val="18"/>
                <w:szCs w:val="18"/>
                <w:lang w:bidi="ar"/>
              </w:rPr>
              <w:t>KC</w:t>
            </w:r>
          </w:p>
        </w:tc>
        <w:tc>
          <w:tcPr>
            <w:tcW w:w="420" w:type="pct"/>
            <w:tcBorders>
              <w:top w:val="nil"/>
              <w:left w:val="single" w:color="000000" w:sz="8" w:space="0"/>
              <w:bottom w:val="single" w:color="000000" w:sz="8" w:space="0"/>
              <w:right w:val="single" w:color="000000" w:sz="8" w:space="0"/>
            </w:tcBorders>
            <w:noWrap/>
            <w:tcMar>
              <w:top w:w="12" w:type="dxa"/>
              <w:left w:w="12" w:type="dxa"/>
              <w:right w:w="12" w:type="dxa"/>
            </w:tcMar>
            <w:vAlign w:val="center"/>
          </w:tcPr>
          <w:p w14:paraId="2C53DCC2">
            <w:pPr>
              <w:widowControl/>
              <w:jc w:val="center"/>
              <w:textAlignment w:val="center"/>
              <w:rPr>
                <w:rFonts w:hint="eastAsia" w:ascii="仿宋" w:hAnsi="仿宋" w:eastAsia="仿宋" w:cs="仿宋"/>
                <w:sz w:val="18"/>
                <w:szCs w:val="18"/>
              </w:rPr>
            </w:pPr>
            <w:r>
              <w:rPr>
                <w:rFonts w:hint="eastAsia" w:ascii="仿宋" w:hAnsi="仿宋" w:eastAsia="仿宋" w:cs="仿宋"/>
                <w:kern w:val="0"/>
                <w:sz w:val="18"/>
                <w:szCs w:val="18"/>
                <w:lang w:bidi="ar"/>
              </w:rPr>
              <w:t>1、2、3、4</w:t>
            </w:r>
          </w:p>
        </w:tc>
      </w:tr>
      <w:tr w14:paraId="306EB98C">
        <w:tblPrEx>
          <w:tblCellMar>
            <w:top w:w="0" w:type="dxa"/>
            <w:left w:w="0" w:type="dxa"/>
            <w:bottom w:w="0" w:type="dxa"/>
            <w:right w:w="0" w:type="dxa"/>
          </w:tblCellMar>
        </w:tblPrEx>
        <w:trPr>
          <w:trHeight w:val="360" w:hRule="atLeast"/>
        </w:trPr>
        <w:tc>
          <w:tcPr>
            <w:tcW w:w="169" w:type="pct"/>
            <w:vMerge w:val="continue"/>
            <w:tcBorders>
              <w:left w:val="single" w:color="000000" w:sz="8" w:space="0"/>
              <w:right w:val="single" w:color="000000" w:sz="8" w:space="0"/>
            </w:tcBorders>
            <w:tcMar>
              <w:top w:w="12" w:type="dxa"/>
              <w:left w:w="12" w:type="dxa"/>
              <w:right w:w="12" w:type="dxa"/>
            </w:tcMar>
            <w:vAlign w:val="center"/>
          </w:tcPr>
          <w:p w14:paraId="0D43713D">
            <w:pPr>
              <w:jc w:val="center"/>
              <w:rPr>
                <w:rFonts w:hint="eastAsia" w:ascii="仿宋" w:hAnsi="仿宋" w:eastAsia="仿宋" w:cs="仿宋"/>
                <w:color w:val="000000"/>
                <w:sz w:val="18"/>
                <w:szCs w:val="18"/>
              </w:rPr>
            </w:pPr>
          </w:p>
        </w:tc>
        <w:tc>
          <w:tcPr>
            <w:tcW w:w="125" w:type="pct"/>
            <w:vMerge w:val="continue"/>
            <w:tcBorders>
              <w:top w:val="nil"/>
              <w:left w:val="single" w:color="000000" w:sz="8" w:space="0"/>
              <w:bottom w:val="single" w:color="000000" w:sz="8" w:space="0"/>
              <w:right w:val="single" w:color="000000" w:sz="8" w:space="0"/>
            </w:tcBorders>
            <w:tcMar>
              <w:top w:w="12" w:type="dxa"/>
              <w:left w:w="12" w:type="dxa"/>
              <w:right w:w="12" w:type="dxa"/>
            </w:tcMar>
            <w:vAlign w:val="center"/>
          </w:tcPr>
          <w:p w14:paraId="6F5BF4F8">
            <w:pPr>
              <w:jc w:val="center"/>
              <w:rPr>
                <w:rFonts w:hint="eastAsia" w:ascii="仿宋" w:hAnsi="仿宋" w:eastAsia="仿宋" w:cs="仿宋"/>
                <w:color w:val="000000"/>
                <w:sz w:val="18"/>
                <w:szCs w:val="18"/>
              </w:rPr>
            </w:pPr>
          </w:p>
        </w:tc>
        <w:tc>
          <w:tcPr>
            <w:tcW w:w="259" w:type="pct"/>
            <w:tcBorders>
              <w:top w:val="nil"/>
              <w:left w:val="single" w:color="000000" w:sz="8" w:space="0"/>
              <w:bottom w:val="single" w:color="000000" w:sz="8" w:space="0"/>
              <w:right w:val="single" w:color="000000" w:sz="8" w:space="0"/>
            </w:tcBorders>
            <w:tcMar>
              <w:top w:w="12" w:type="dxa"/>
              <w:left w:w="12" w:type="dxa"/>
              <w:right w:w="12" w:type="dxa"/>
            </w:tcMar>
            <w:vAlign w:val="center"/>
          </w:tcPr>
          <w:p w14:paraId="35D1B6B2">
            <w:pPr>
              <w:widowControl/>
              <w:jc w:val="center"/>
              <w:textAlignment w:val="center"/>
              <w:rPr>
                <w:rFonts w:hint="eastAsia" w:ascii="仿宋" w:hAnsi="仿宋" w:eastAsia="仿宋" w:cs="仿宋"/>
                <w:sz w:val="18"/>
                <w:szCs w:val="18"/>
              </w:rPr>
            </w:pPr>
            <w:r>
              <w:rPr>
                <w:rFonts w:hint="eastAsia" w:ascii="仿宋" w:hAnsi="仿宋" w:eastAsia="仿宋" w:cs="仿宋"/>
                <w:kern w:val="0"/>
                <w:sz w:val="18"/>
                <w:szCs w:val="18"/>
                <w:lang w:bidi="ar"/>
              </w:rPr>
              <w:t>B</w:t>
            </w:r>
          </w:p>
        </w:tc>
        <w:tc>
          <w:tcPr>
            <w:tcW w:w="187" w:type="pct"/>
            <w:tcBorders>
              <w:top w:val="nil"/>
              <w:left w:val="single" w:color="000000" w:sz="8" w:space="0"/>
              <w:bottom w:val="single" w:color="000000" w:sz="8" w:space="0"/>
              <w:right w:val="single" w:color="000000" w:sz="8" w:space="0"/>
            </w:tcBorders>
            <w:tcMar>
              <w:top w:w="12" w:type="dxa"/>
              <w:left w:w="12" w:type="dxa"/>
              <w:right w:w="12" w:type="dxa"/>
            </w:tcMar>
            <w:vAlign w:val="center"/>
          </w:tcPr>
          <w:p w14:paraId="495A9405">
            <w:pPr>
              <w:widowControl/>
              <w:jc w:val="center"/>
              <w:textAlignment w:val="center"/>
              <w:rPr>
                <w:rFonts w:hint="eastAsia" w:ascii="仿宋" w:hAnsi="仿宋" w:eastAsia="仿宋" w:cs="仿宋"/>
                <w:sz w:val="18"/>
                <w:szCs w:val="18"/>
              </w:rPr>
            </w:pPr>
            <w:r>
              <w:rPr>
                <w:rFonts w:hint="eastAsia" w:ascii="仿宋" w:hAnsi="仿宋" w:eastAsia="仿宋" w:cs="仿宋"/>
                <w:kern w:val="0"/>
                <w:sz w:val="18"/>
                <w:szCs w:val="18"/>
                <w:lang w:bidi="ar"/>
              </w:rPr>
              <w:t>5</w:t>
            </w:r>
          </w:p>
        </w:tc>
        <w:tc>
          <w:tcPr>
            <w:tcW w:w="783" w:type="pct"/>
            <w:tcBorders>
              <w:top w:val="nil"/>
              <w:left w:val="single" w:color="000000" w:sz="8" w:space="0"/>
              <w:bottom w:val="single" w:color="000000" w:sz="8" w:space="0"/>
              <w:right w:val="single" w:color="000000" w:sz="8" w:space="0"/>
            </w:tcBorders>
            <w:tcMar>
              <w:top w:w="12" w:type="dxa"/>
              <w:left w:w="12" w:type="dxa"/>
              <w:right w:w="12" w:type="dxa"/>
            </w:tcMar>
            <w:vAlign w:val="center"/>
          </w:tcPr>
          <w:p w14:paraId="32ED56FD">
            <w:pPr>
              <w:widowControl/>
              <w:jc w:val="center"/>
              <w:textAlignment w:val="center"/>
              <w:rPr>
                <w:rFonts w:hint="eastAsia" w:ascii="仿宋" w:hAnsi="仿宋" w:eastAsia="仿宋" w:cs="仿宋"/>
                <w:sz w:val="18"/>
                <w:szCs w:val="18"/>
              </w:rPr>
            </w:pPr>
            <w:r>
              <w:rPr>
                <w:rFonts w:hint="eastAsia" w:ascii="仿宋" w:hAnsi="仿宋" w:eastAsia="仿宋" w:cs="仿宋"/>
                <w:kern w:val="0"/>
                <w:sz w:val="18"/>
                <w:szCs w:val="18"/>
                <w:lang w:bidi="ar"/>
              </w:rPr>
              <w:t>军事理论</w:t>
            </w:r>
          </w:p>
        </w:tc>
        <w:tc>
          <w:tcPr>
            <w:tcW w:w="352" w:type="pct"/>
            <w:tcBorders>
              <w:top w:val="nil"/>
              <w:left w:val="single" w:color="000000" w:sz="8" w:space="0"/>
              <w:bottom w:val="single" w:color="000000" w:sz="8" w:space="0"/>
              <w:right w:val="single" w:color="000000" w:sz="8" w:space="0"/>
            </w:tcBorders>
            <w:tcMar>
              <w:top w:w="12" w:type="dxa"/>
              <w:left w:w="12" w:type="dxa"/>
              <w:right w:w="12" w:type="dxa"/>
            </w:tcMar>
            <w:vAlign w:val="center"/>
          </w:tcPr>
          <w:p w14:paraId="562EF336">
            <w:pPr>
              <w:widowControl/>
              <w:jc w:val="center"/>
              <w:textAlignment w:val="center"/>
              <w:rPr>
                <w:rFonts w:hint="eastAsia" w:ascii="仿宋" w:hAnsi="仿宋" w:eastAsia="仿宋" w:cs="仿宋"/>
                <w:sz w:val="18"/>
                <w:szCs w:val="18"/>
              </w:rPr>
            </w:pPr>
            <w:r>
              <w:rPr>
                <w:rFonts w:hint="eastAsia" w:ascii="仿宋" w:hAnsi="仿宋" w:eastAsia="仿宋" w:cs="仿宋"/>
                <w:kern w:val="0"/>
                <w:sz w:val="18"/>
                <w:szCs w:val="18"/>
                <w:lang w:bidi="ar"/>
              </w:rPr>
              <w:t>10101</w:t>
            </w:r>
          </w:p>
        </w:tc>
        <w:tc>
          <w:tcPr>
            <w:tcW w:w="151" w:type="pct"/>
            <w:tcBorders>
              <w:top w:val="nil"/>
              <w:left w:val="single" w:color="000000" w:sz="8" w:space="0"/>
              <w:bottom w:val="single" w:color="000000" w:sz="8" w:space="0"/>
              <w:right w:val="single" w:color="000000" w:sz="8" w:space="0"/>
            </w:tcBorders>
            <w:tcMar>
              <w:top w:w="12" w:type="dxa"/>
              <w:left w:w="12" w:type="dxa"/>
              <w:right w:w="12" w:type="dxa"/>
            </w:tcMar>
            <w:vAlign w:val="center"/>
          </w:tcPr>
          <w:p w14:paraId="62354D82">
            <w:pPr>
              <w:widowControl/>
              <w:jc w:val="center"/>
              <w:textAlignment w:val="center"/>
              <w:rPr>
                <w:rFonts w:hint="eastAsia" w:ascii="宋体" w:hAnsi="宋体" w:cs="宋体"/>
                <w:sz w:val="16"/>
                <w:szCs w:val="16"/>
              </w:rPr>
            </w:pPr>
            <w:r>
              <w:rPr>
                <w:rFonts w:hint="eastAsia" w:ascii="宋体" w:hAnsi="宋体" w:cs="宋体"/>
                <w:kern w:val="0"/>
                <w:sz w:val="16"/>
                <w:szCs w:val="16"/>
                <w:lang w:bidi="ar"/>
              </w:rPr>
              <w:t>2</w:t>
            </w:r>
          </w:p>
        </w:tc>
        <w:tc>
          <w:tcPr>
            <w:tcW w:w="221" w:type="pct"/>
            <w:tcBorders>
              <w:top w:val="nil"/>
              <w:left w:val="single" w:color="000000" w:sz="8" w:space="0"/>
              <w:bottom w:val="single" w:color="000000" w:sz="8" w:space="0"/>
              <w:right w:val="single" w:color="000000" w:sz="8" w:space="0"/>
            </w:tcBorders>
            <w:tcMar>
              <w:top w:w="12" w:type="dxa"/>
              <w:left w:w="12" w:type="dxa"/>
              <w:right w:w="12" w:type="dxa"/>
            </w:tcMar>
            <w:vAlign w:val="center"/>
          </w:tcPr>
          <w:p w14:paraId="31EB6DD6">
            <w:pPr>
              <w:widowControl/>
              <w:jc w:val="center"/>
              <w:textAlignment w:val="center"/>
              <w:rPr>
                <w:rFonts w:hint="eastAsia" w:ascii="宋体" w:hAnsi="宋体" w:cs="宋体"/>
                <w:sz w:val="16"/>
                <w:szCs w:val="16"/>
              </w:rPr>
            </w:pPr>
            <w:r>
              <w:rPr>
                <w:rFonts w:hint="eastAsia" w:ascii="宋体" w:hAnsi="宋体" w:cs="宋体"/>
                <w:kern w:val="0"/>
                <w:sz w:val="16"/>
                <w:szCs w:val="16"/>
                <w:lang w:bidi="ar"/>
              </w:rPr>
              <w:t>36</w:t>
            </w:r>
          </w:p>
        </w:tc>
        <w:tc>
          <w:tcPr>
            <w:tcW w:w="197" w:type="pct"/>
            <w:tcBorders>
              <w:top w:val="nil"/>
              <w:left w:val="single" w:color="000000" w:sz="8" w:space="0"/>
              <w:bottom w:val="single" w:color="000000" w:sz="8" w:space="0"/>
              <w:right w:val="single" w:color="000000" w:sz="8" w:space="0"/>
            </w:tcBorders>
            <w:tcMar>
              <w:top w:w="12" w:type="dxa"/>
              <w:left w:w="12" w:type="dxa"/>
              <w:right w:w="12" w:type="dxa"/>
            </w:tcMar>
            <w:vAlign w:val="center"/>
          </w:tcPr>
          <w:p w14:paraId="2FE17D04">
            <w:pPr>
              <w:widowControl/>
              <w:jc w:val="center"/>
              <w:textAlignment w:val="center"/>
              <w:rPr>
                <w:rFonts w:hint="eastAsia" w:ascii="宋体" w:hAnsi="宋体" w:cs="宋体"/>
                <w:sz w:val="16"/>
                <w:szCs w:val="16"/>
              </w:rPr>
            </w:pPr>
            <w:r>
              <w:rPr>
                <w:rFonts w:hint="eastAsia" w:ascii="宋体" w:hAnsi="宋体" w:cs="宋体"/>
                <w:kern w:val="0"/>
                <w:sz w:val="16"/>
                <w:szCs w:val="16"/>
                <w:lang w:bidi="ar"/>
              </w:rPr>
              <w:t>36</w:t>
            </w:r>
          </w:p>
        </w:tc>
        <w:tc>
          <w:tcPr>
            <w:tcW w:w="196" w:type="pct"/>
            <w:tcBorders>
              <w:top w:val="nil"/>
              <w:left w:val="single" w:color="000000" w:sz="8" w:space="0"/>
              <w:bottom w:val="single" w:color="000000" w:sz="8" w:space="0"/>
              <w:right w:val="single" w:color="000000" w:sz="8" w:space="0"/>
            </w:tcBorders>
            <w:tcMar>
              <w:top w:w="12" w:type="dxa"/>
              <w:left w:w="12" w:type="dxa"/>
              <w:right w:w="12" w:type="dxa"/>
            </w:tcMar>
            <w:vAlign w:val="center"/>
          </w:tcPr>
          <w:p w14:paraId="7885C6DC">
            <w:pPr>
              <w:widowControl/>
              <w:jc w:val="center"/>
              <w:textAlignment w:val="center"/>
              <w:rPr>
                <w:rFonts w:hint="eastAsia" w:ascii="宋体" w:hAnsi="宋体" w:cs="宋体"/>
                <w:sz w:val="16"/>
                <w:szCs w:val="16"/>
              </w:rPr>
            </w:pPr>
            <w:r>
              <w:rPr>
                <w:rFonts w:hint="eastAsia" w:ascii="宋体" w:hAnsi="宋体" w:cs="宋体"/>
                <w:kern w:val="0"/>
                <w:sz w:val="16"/>
                <w:szCs w:val="16"/>
                <w:lang w:bidi="ar"/>
              </w:rPr>
              <w:t>0</w:t>
            </w:r>
          </w:p>
        </w:tc>
        <w:tc>
          <w:tcPr>
            <w:tcW w:w="1736" w:type="pct"/>
            <w:gridSpan w:val="6"/>
            <w:tcBorders>
              <w:top w:val="nil"/>
              <w:left w:val="single" w:color="000000" w:sz="8" w:space="0"/>
              <w:bottom w:val="single" w:color="000000" w:sz="8" w:space="0"/>
              <w:right w:val="single" w:color="000000" w:sz="8" w:space="0"/>
            </w:tcBorders>
            <w:tcMar>
              <w:top w:w="12" w:type="dxa"/>
              <w:left w:w="12" w:type="dxa"/>
              <w:right w:w="12" w:type="dxa"/>
            </w:tcMar>
            <w:vAlign w:val="center"/>
          </w:tcPr>
          <w:p w14:paraId="3F2ADFE8">
            <w:pPr>
              <w:widowControl/>
              <w:jc w:val="center"/>
              <w:textAlignment w:val="center"/>
              <w:rPr>
                <w:rFonts w:hint="eastAsia" w:ascii="仿宋" w:hAnsi="仿宋" w:eastAsia="仿宋" w:cs="仿宋"/>
                <w:sz w:val="18"/>
                <w:szCs w:val="18"/>
              </w:rPr>
            </w:pPr>
            <w:r>
              <w:rPr>
                <w:rFonts w:hint="eastAsia" w:ascii="仿宋" w:hAnsi="仿宋" w:eastAsia="仿宋" w:cs="仿宋"/>
                <w:kern w:val="0"/>
                <w:sz w:val="18"/>
                <w:szCs w:val="18"/>
                <w:lang w:bidi="ar"/>
              </w:rPr>
              <w:t>网络课程+专题讲座</w:t>
            </w:r>
          </w:p>
        </w:tc>
        <w:tc>
          <w:tcPr>
            <w:tcW w:w="196" w:type="pct"/>
            <w:tcBorders>
              <w:top w:val="nil"/>
              <w:left w:val="single" w:color="000000" w:sz="8" w:space="0"/>
              <w:bottom w:val="single" w:color="000000" w:sz="8" w:space="0"/>
              <w:right w:val="single" w:color="000000" w:sz="8" w:space="0"/>
            </w:tcBorders>
            <w:tcMar>
              <w:top w:w="12" w:type="dxa"/>
              <w:left w:w="12" w:type="dxa"/>
              <w:right w:w="12" w:type="dxa"/>
            </w:tcMar>
            <w:vAlign w:val="center"/>
          </w:tcPr>
          <w:p w14:paraId="6ADC9607">
            <w:pPr>
              <w:widowControl/>
              <w:jc w:val="center"/>
              <w:textAlignment w:val="center"/>
              <w:rPr>
                <w:rFonts w:hint="eastAsia" w:ascii="仿宋" w:hAnsi="仿宋" w:eastAsia="仿宋" w:cs="仿宋"/>
                <w:sz w:val="18"/>
                <w:szCs w:val="18"/>
              </w:rPr>
            </w:pPr>
            <w:r>
              <w:rPr>
                <w:rFonts w:hint="eastAsia" w:ascii="仿宋" w:hAnsi="仿宋" w:eastAsia="仿宋" w:cs="仿宋"/>
                <w:kern w:val="0"/>
                <w:sz w:val="18"/>
                <w:szCs w:val="18"/>
                <w:lang w:bidi="ar"/>
              </w:rPr>
              <w:t>KC</w:t>
            </w:r>
          </w:p>
        </w:tc>
        <w:tc>
          <w:tcPr>
            <w:tcW w:w="420" w:type="pct"/>
            <w:tcBorders>
              <w:top w:val="nil"/>
              <w:left w:val="single" w:color="000000" w:sz="8" w:space="0"/>
              <w:bottom w:val="single" w:color="000000" w:sz="8" w:space="0"/>
              <w:right w:val="single" w:color="000000" w:sz="8" w:space="0"/>
            </w:tcBorders>
            <w:noWrap/>
            <w:tcMar>
              <w:top w:w="12" w:type="dxa"/>
              <w:left w:w="12" w:type="dxa"/>
              <w:right w:w="12" w:type="dxa"/>
            </w:tcMar>
            <w:vAlign w:val="center"/>
          </w:tcPr>
          <w:p w14:paraId="2B748713">
            <w:pPr>
              <w:widowControl/>
              <w:jc w:val="center"/>
              <w:textAlignment w:val="center"/>
              <w:rPr>
                <w:rFonts w:hint="eastAsia" w:ascii="仿宋" w:hAnsi="仿宋" w:eastAsia="仿宋" w:cs="仿宋"/>
                <w:sz w:val="18"/>
                <w:szCs w:val="18"/>
              </w:rPr>
            </w:pPr>
            <w:r>
              <w:rPr>
                <w:rFonts w:hint="eastAsia" w:ascii="仿宋" w:hAnsi="仿宋" w:eastAsia="仿宋" w:cs="仿宋"/>
                <w:kern w:val="0"/>
                <w:sz w:val="18"/>
                <w:szCs w:val="18"/>
                <w:lang w:bidi="ar"/>
              </w:rPr>
              <w:t>1</w:t>
            </w:r>
          </w:p>
        </w:tc>
      </w:tr>
      <w:tr w14:paraId="23F2CCC1">
        <w:tblPrEx>
          <w:tblCellMar>
            <w:top w:w="0" w:type="dxa"/>
            <w:left w:w="0" w:type="dxa"/>
            <w:bottom w:w="0" w:type="dxa"/>
            <w:right w:w="0" w:type="dxa"/>
          </w:tblCellMar>
        </w:tblPrEx>
        <w:trPr>
          <w:trHeight w:val="360" w:hRule="atLeast"/>
        </w:trPr>
        <w:tc>
          <w:tcPr>
            <w:tcW w:w="169" w:type="pct"/>
            <w:vMerge w:val="continue"/>
            <w:tcBorders>
              <w:left w:val="single" w:color="000000" w:sz="8" w:space="0"/>
              <w:right w:val="single" w:color="000000" w:sz="8" w:space="0"/>
            </w:tcBorders>
            <w:tcMar>
              <w:top w:w="12" w:type="dxa"/>
              <w:left w:w="12" w:type="dxa"/>
              <w:right w:w="12" w:type="dxa"/>
            </w:tcMar>
            <w:vAlign w:val="center"/>
          </w:tcPr>
          <w:p w14:paraId="22D0FAF1">
            <w:pPr>
              <w:jc w:val="center"/>
              <w:rPr>
                <w:rFonts w:hint="eastAsia" w:ascii="仿宋" w:hAnsi="仿宋" w:eastAsia="仿宋" w:cs="仿宋"/>
                <w:color w:val="000000"/>
                <w:sz w:val="18"/>
                <w:szCs w:val="18"/>
              </w:rPr>
            </w:pPr>
          </w:p>
        </w:tc>
        <w:tc>
          <w:tcPr>
            <w:tcW w:w="125" w:type="pct"/>
            <w:vMerge w:val="continue"/>
            <w:tcBorders>
              <w:top w:val="nil"/>
              <w:left w:val="single" w:color="000000" w:sz="8" w:space="0"/>
              <w:bottom w:val="single" w:color="000000" w:sz="8" w:space="0"/>
              <w:right w:val="single" w:color="000000" w:sz="8" w:space="0"/>
            </w:tcBorders>
            <w:tcMar>
              <w:top w:w="12" w:type="dxa"/>
              <w:left w:w="12" w:type="dxa"/>
              <w:right w:w="12" w:type="dxa"/>
            </w:tcMar>
            <w:vAlign w:val="center"/>
          </w:tcPr>
          <w:p w14:paraId="4637A32D">
            <w:pPr>
              <w:jc w:val="center"/>
              <w:rPr>
                <w:rFonts w:hint="eastAsia" w:ascii="仿宋" w:hAnsi="仿宋" w:eastAsia="仿宋" w:cs="仿宋"/>
                <w:color w:val="000000"/>
                <w:sz w:val="18"/>
                <w:szCs w:val="18"/>
              </w:rPr>
            </w:pPr>
          </w:p>
        </w:tc>
        <w:tc>
          <w:tcPr>
            <w:tcW w:w="259" w:type="pct"/>
            <w:tcBorders>
              <w:top w:val="nil"/>
              <w:left w:val="single" w:color="000000" w:sz="8" w:space="0"/>
              <w:bottom w:val="single" w:color="000000" w:sz="8" w:space="0"/>
              <w:right w:val="single" w:color="000000" w:sz="8" w:space="0"/>
            </w:tcBorders>
            <w:tcMar>
              <w:top w:w="12" w:type="dxa"/>
              <w:left w:w="12" w:type="dxa"/>
              <w:right w:w="12" w:type="dxa"/>
            </w:tcMar>
            <w:vAlign w:val="center"/>
          </w:tcPr>
          <w:p w14:paraId="5F7BD4F4">
            <w:pPr>
              <w:widowControl/>
              <w:jc w:val="center"/>
              <w:textAlignment w:val="center"/>
              <w:rPr>
                <w:rFonts w:hint="eastAsia" w:ascii="仿宋" w:hAnsi="仿宋" w:eastAsia="仿宋" w:cs="仿宋"/>
                <w:sz w:val="18"/>
                <w:szCs w:val="18"/>
              </w:rPr>
            </w:pPr>
            <w:r>
              <w:rPr>
                <w:rFonts w:hint="eastAsia" w:ascii="仿宋" w:hAnsi="仿宋" w:eastAsia="仿宋" w:cs="仿宋"/>
                <w:kern w:val="0"/>
                <w:sz w:val="18"/>
                <w:szCs w:val="18"/>
                <w:lang w:bidi="ar"/>
              </w:rPr>
              <w:t>B</w:t>
            </w:r>
          </w:p>
        </w:tc>
        <w:tc>
          <w:tcPr>
            <w:tcW w:w="187" w:type="pct"/>
            <w:tcBorders>
              <w:top w:val="nil"/>
              <w:left w:val="single" w:color="000000" w:sz="8" w:space="0"/>
              <w:bottom w:val="single" w:color="000000" w:sz="8" w:space="0"/>
              <w:right w:val="single" w:color="000000" w:sz="8" w:space="0"/>
            </w:tcBorders>
            <w:tcMar>
              <w:top w:w="12" w:type="dxa"/>
              <w:left w:w="12" w:type="dxa"/>
              <w:right w:w="12" w:type="dxa"/>
            </w:tcMar>
            <w:vAlign w:val="center"/>
          </w:tcPr>
          <w:p w14:paraId="2CA58C27">
            <w:pPr>
              <w:widowControl/>
              <w:jc w:val="center"/>
              <w:textAlignment w:val="center"/>
              <w:rPr>
                <w:rFonts w:hint="eastAsia" w:ascii="仿宋" w:hAnsi="仿宋" w:eastAsia="仿宋" w:cs="仿宋"/>
                <w:sz w:val="18"/>
                <w:szCs w:val="18"/>
              </w:rPr>
            </w:pPr>
            <w:r>
              <w:rPr>
                <w:rFonts w:hint="eastAsia" w:ascii="仿宋" w:hAnsi="仿宋" w:eastAsia="仿宋" w:cs="仿宋"/>
                <w:kern w:val="0"/>
                <w:sz w:val="18"/>
                <w:szCs w:val="18"/>
                <w:lang w:bidi="ar"/>
              </w:rPr>
              <w:t>6</w:t>
            </w:r>
          </w:p>
        </w:tc>
        <w:tc>
          <w:tcPr>
            <w:tcW w:w="783" w:type="pct"/>
            <w:tcBorders>
              <w:top w:val="nil"/>
              <w:left w:val="single" w:color="000000" w:sz="8" w:space="0"/>
              <w:bottom w:val="single" w:color="000000" w:sz="8" w:space="0"/>
              <w:right w:val="single" w:color="000000" w:sz="8" w:space="0"/>
            </w:tcBorders>
            <w:tcMar>
              <w:top w:w="12" w:type="dxa"/>
              <w:left w:w="12" w:type="dxa"/>
              <w:right w:w="12" w:type="dxa"/>
            </w:tcMar>
            <w:vAlign w:val="center"/>
          </w:tcPr>
          <w:p w14:paraId="65FE8324">
            <w:pPr>
              <w:widowControl/>
              <w:jc w:val="center"/>
              <w:textAlignment w:val="center"/>
              <w:rPr>
                <w:rFonts w:hint="eastAsia" w:ascii="仿宋" w:hAnsi="仿宋" w:eastAsia="仿宋" w:cs="仿宋"/>
                <w:sz w:val="18"/>
                <w:szCs w:val="18"/>
              </w:rPr>
            </w:pPr>
            <w:r>
              <w:rPr>
                <w:rFonts w:hint="eastAsia" w:ascii="仿宋" w:hAnsi="仿宋" w:eastAsia="仿宋" w:cs="仿宋"/>
                <w:kern w:val="0"/>
                <w:sz w:val="18"/>
                <w:szCs w:val="18"/>
                <w:lang w:bidi="ar"/>
              </w:rPr>
              <w:t>军事技能</w:t>
            </w:r>
          </w:p>
        </w:tc>
        <w:tc>
          <w:tcPr>
            <w:tcW w:w="352" w:type="pct"/>
            <w:tcBorders>
              <w:top w:val="nil"/>
              <w:left w:val="single" w:color="000000" w:sz="8" w:space="0"/>
              <w:bottom w:val="single" w:color="000000" w:sz="8" w:space="0"/>
              <w:right w:val="single" w:color="000000" w:sz="8" w:space="0"/>
            </w:tcBorders>
            <w:tcMar>
              <w:top w:w="12" w:type="dxa"/>
              <w:left w:w="12" w:type="dxa"/>
              <w:right w:w="12" w:type="dxa"/>
            </w:tcMar>
            <w:vAlign w:val="center"/>
          </w:tcPr>
          <w:p w14:paraId="6FF9E726">
            <w:pPr>
              <w:jc w:val="center"/>
              <w:rPr>
                <w:rFonts w:hint="eastAsia" w:ascii="仿宋" w:hAnsi="仿宋" w:eastAsia="仿宋" w:cs="仿宋"/>
                <w:sz w:val="18"/>
                <w:szCs w:val="18"/>
              </w:rPr>
            </w:pPr>
          </w:p>
        </w:tc>
        <w:tc>
          <w:tcPr>
            <w:tcW w:w="151" w:type="pct"/>
            <w:tcBorders>
              <w:top w:val="nil"/>
              <w:left w:val="single" w:color="000000" w:sz="8" w:space="0"/>
              <w:bottom w:val="single" w:color="000000" w:sz="8" w:space="0"/>
              <w:right w:val="single" w:color="000000" w:sz="8" w:space="0"/>
            </w:tcBorders>
            <w:tcMar>
              <w:top w:w="12" w:type="dxa"/>
              <w:left w:w="12" w:type="dxa"/>
              <w:right w:w="12" w:type="dxa"/>
            </w:tcMar>
            <w:vAlign w:val="center"/>
          </w:tcPr>
          <w:p w14:paraId="61258C4C">
            <w:pPr>
              <w:widowControl/>
              <w:jc w:val="center"/>
              <w:textAlignment w:val="center"/>
              <w:rPr>
                <w:rFonts w:hint="eastAsia" w:ascii="宋体" w:hAnsi="宋体" w:cs="宋体"/>
                <w:sz w:val="16"/>
                <w:szCs w:val="16"/>
              </w:rPr>
            </w:pPr>
            <w:r>
              <w:rPr>
                <w:rFonts w:hint="eastAsia" w:ascii="宋体" w:hAnsi="宋体" w:cs="宋体"/>
                <w:kern w:val="0"/>
                <w:sz w:val="16"/>
                <w:szCs w:val="16"/>
                <w:lang w:bidi="ar"/>
              </w:rPr>
              <w:t>2</w:t>
            </w:r>
          </w:p>
        </w:tc>
        <w:tc>
          <w:tcPr>
            <w:tcW w:w="221" w:type="pct"/>
            <w:tcBorders>
              <w:top w:val="nil"/>
              <w:left w:val="single" w:color="000000" w:sz="8" w:space="0"/>
              <w:bottom w:val="single" w:color="000000" w:sz="8" w:space="0"/>
              <w:right w:val="single" w:color="000000" w:sz="8" w:space="0"/>
            </w:tcBorders>
            <w:tcMar>
              <w:top w:w="12" w:type="dxa"/>
              <w:left w:w="12" w:type="dxa"/>
              <w:right w:w="12" w:type="dxa"/>
            </w:tcMar>
            <w:vAlign w:val="center"/>
          </w:tcPr>
          <w:p w14:paraId="7884243C">
            <w:pPr>
              <w:widowControl/>
              <w:jc w:val="center"/>
              <w:textAlignment w:val="center"/>
              <w:rPr>
                <w:rFonts w:hint="eastAsia" w:ascii="宋体" w:hAnsi="宋体" w:eastAsia="宋体" w:cs="宋体"/>
                <w:sz w:val="16"/>
                <w:szCs w:val="16"/>
              </w:rPr>
            </w:pPr>
            <w:r>
              <w:rPr>
                <w:rFonts w:hint="eastAsia" w:ascii="宋体" w:hAnsi="宋体" w:cs="宋体"/>
                <w:kern w:val="0"/>
                <w:sz w:val="16"/>
                <w:szCs w:val="16"/>
                <w:lang w:bidi="ar"/>
              </w:rPr>
              <w:t>168</w:t>
            </w:r>
          </w:p>
        </w:tc>
        <w:tc>
          <w:tcPr>
            <w:tcW w:w="197" w:type="pct"/>
            <w:tcBorders>
              <w:top w:val="nil"/>
              <w:left w:val="single" w:color="000000" w:sz="8" w:space="0"/>
              <w:bottom w:val="single" w:color="000000" w:sz="8" w:space="0"/>
              <w:right w:val="single" w:color="000000" w:sz="8" w:space="0"/>
            </w:tcBorders>
            <w:tcMar>
              <w:top w:w="12" w:type="dxa"/>
              <w:left w:w="12" w:type="dxa"/>
              <w:right w:w="12" w:type="dxa"/>
            </w:tcMar>
            <w:vAlign w:val="center"/>
          </w:tcPr>
          <w:p w14:paraId="006F0FD5">
            <w:pPr>
              <w:widowControl/>
              <w:jc w:val="center"/>
              <w:textAlignment w:val="center"/>
              <w:rPr>
                <w:rFonts w:hint="eastAsia" w:ascii="宋体" w:hAnsi="宋体" w:cs="宋体"/>
                <w:sz w:val="16"/>
                <w:szCs w:val="16"/>
              </w:rPr>
            </w:pPr>
            <w:r>
              <w:rPr>
                <w:rFonts w:hint="eastAsia" w:ascii="宋体" w:hAnsi="宋体" w:cs="宋体"/>
                <w:kern w:val="0"/>
                <w:sz w:val="16"/>
                <w:szCs w:val="16"/>
                <w:lang w:bidi="ar"/>
              </w:rPr>
              <w:t>0</w:t>
            </w:r>
          </w:p>
        </w:tc>
        <w:tc>
          <w:tcPr>
            <w:tcW w:w="196" w:type="pct"/>
            <w:tcBorders>
              <w:top w:val="nil"/>
              <w:left w:val="single" w:color="000000" w:sz="8" w:space="0"/>
              <w:bottom w:val="single" w:color="000000" w:sz="8" w:space="0"/>
              <w:right w:val="single" w:color="000000" w:sz="8" w:space="0"/>
            </w:tcBorders>
            <w:tcMar>
              <w:top w:w="12" w:type="dxa"/>
              <w:left w:w="12" w:type="dxa"/>
              <w:right w:w="12" w:type="dxa"/>
            </w:tcMar>
            <w:vAlign w:val="center"/>
          </w:tcPr>
          <w:p w14:paraId="3FBEFF93">
            <w:pPr>
              <w:widowControl/>
              <w:jc w:val="center"/>
              <w:textAlignment w:val="center"/>
              <w:rPr>
                <w:rFonts w:hint="eastAsia" w:ascii="宋体" w:hAnsi="宋体" w:eastAsia="宋体" w:cs="宋体"/>
                <w:sz w:val="16"/>
                <w:szCs w:val="16"/>
              </w:rPr>
            </w:pPr>
            <w:r>
              <w:rPr>
                <w:rFonts w:hint="eastAsia" w:ascii="宋体" w:hAnsi="宋体" w:cs="宋体"/>
                <w:kern w:val="0"/>
                <w:sz w:val="16"/>
                <w:szCs w:val="16"/>
                <w:lang w:bidi="ar"/>
              </w:rPr>
              <w:t>168</w:t>
            </w:r>
          </w:p>
        </w:tc>
        <w:tc>
          <w:tcPr>
            <w:tcW w:w="362" w:type="pct"/>
            <w:tcBorders>
              <w:top w:val="nil"/>
              <w:left w:val="single" w:color="000000" w:sz="8" w:space="0"/>
              <w:bottom w:val="single" w:color="000000" w:sz="8" w:space="0"/>
              <w:right w:val="single" w:color="000000" w:sz="8" w:space="0"/>
            </w:tcBorders>
            <w:tcMar>
              <w:top w:w="12" w:type="dxa"/>
              <w:left w:w="12" w:type="dxa"/>
              <w:right w:w="12" w:type="dxa"/>
            </w:tcMar>
            <w:vAlign w:val="center"/>
          </w:tcPr>
          <w:p w14:paraId="1D5F6FCA">
            <w:pPr>
              <w:widowControl/>
              <w:jc w:val="center"/>
              <w:textAlignment w:val="center"/>
              <w:rPr>
                <w:rFonts w:hint="eastAsia" w:ascii="仿宋" w:hAnsi="仿宋" w:eastAsia="仿宋" w:cs="仿宋"/>
                <w:sz w:val="18"/>
                <w:szCs w:val="18"/>
              </w:rPr>
            </w:pPr>
            <w:r>
              <w:rPr>
                <w:rFonts w:hint="eastAsia" w:ascii="仿宋" w:hAnsi="仿宋" w:eastAsia="仿宋" w:cs="仿宋"/>
                <w:kern w:val="0"/>
                <w:sz w:val="18"/>
                <w:szCs w:val="18"/>
                <w:lang w:bidi="ar"/>
              </w:rPr>
              <w:t>军训</w:t>
            </w:r>
          </w:p>
        </w:tc>
        <w:tc>
          <w:tcPr>
            <w:tcW w:w="293" w:type="pct"/>
            <w:tcBorders>
              <w:top w:val="nil"/>
              <w:left w:val="single" w:color="000000" w:sz="8" w:space="0"/>
              <w:bottom w:val="single" w:color="000000" w:sz="8" w:space="0"/>
              <w:right w:val="single" w:color="000000" w:sz="8" w:space="0"/>
            </w:tcBorders>
            <w:tcMar>
              <w:top w:w="12" w:type="dxa"/>
              <w:left w:w="12" w:type="dxa"/>
              <w:right w:w="12" w:type="dxa"/>
            </w:tcMar>
            <w:vAlign w:val="center"/>
          </w:tcPr>
          <w:p w14:paraId="71505EF6">
            <w:pPr>
              <w:jc w:val="center"/>
              <w:rPr>
                <w:rFonts w:hint="eastAsia" w:ascii="仿宋" w:hAnsi="仿宋" w:eastAsia="仿宋" w:cs="仿宋"/>
                <w:sz w:val="18"/>
                <w:szCs w:val="18"/>
              </w:rPr>
            </w:pPr>
          </w:p>
        </w:tc>
        <w:tc>
          <w:tcPr>
            <w:tcW w:w="293" w:type="pct"/>
            <w:tcBorders>
              <w:top w:val="nil"/>
              <w:left w:val="single" w:color="000000" w:sz="8" w:space="0"/>
              <w:bottom w:val="single" w:color="000000" w:sz="8" w:space="0"/>
              <w:right w:val="single" w:color="000000" w:sz="8" w:space="0"/>
            </w:tcBorders>
            <w:tcMar>
              <w:top w:w="12" w:type="dxa"/>
              <w:left w:w="12" w:type="dxa"/>
              <w:right w:w="12" w:type="dxa"/>
            </w:tcMar>
            <w:vAlign w:val="center"/>
          </w:tcPr>
          <w:p w14:paraId="3358079E">
            <w:pPr>
              <w:jc w:val="center"/>
              <w:rPr>
                <w:rFonts w:hint="eastAsia" w:ascii="仿宋" w:hAnsi="仿宋" w:eastAsia="仿宋" w:cs="仿宋"/>
                <w:sz w:val="18"/>
                <w:szCs w:val="18"/>
              </w:rPr>
            </w:pPr>
          </w:p>
        </w:tc>
        <w:tc>
          <w:tcPr>
            <w:tcW w:w="293" w:type="pct"/>
            <w:tcBorders>
              <w:top w:val="single" w:color="000000" w:sz="8" w:space="0"/>
              <w:left w:val="single" w:color="000000" w:sz="8" w:space="0"/>
              <w:bottom w:val="single" w:color="000000" w:sz="8" w:space="0"/>
              <w:right w:val="single" w:color="000000" w:sz="8" w:space="0"/>
            </w:tcBorders>
            <w:tcMar>
              <w:top w:w="12" w:type="dxa"/>
              <w:left w:w="12" w:type="dxa"/>
              <w:right w:w="12" w:type="dxa"/>
            </w:tcMar>
            <w:vAlign w:val="center"/>
          </w:tcPr>
          <w:p w14:paraId="532902CD">
            <w:pPr>
              <w:jc w:val="center"/>
              <w:rPr>
                <w:rFonts w:hint="eastAsia" w:ascii="仿宋" w:hAnsi="仿宋" w:eastAsia="仿宋" w:cs="仿宋"/>
                <w:sz w:val="18"/>
                <w:szCs w:val="18"/>
              </w:rPr>
            </w:pPr>
          </w:p>
        </w:tc>
        <w:tc>
          <w:tcPr>
            <w:tcW w:w="288" w:type="pct"/>
            <w:tcBorders>
              <w:top w:val="single" w:color="000000" w:sz="8" w:space="0"/>
              <w:left w:val="single" w:color="000000" w:sz="8" w:space="0"/>
              <w:bottom w:val="single" w:color="000000" w:sz="8" w:space="0"/>
              <w:right w:val="single" w:color="000000" w:sz="8" w:space="0"/>
            </w:tcBorders>
            <w:tcMar>
              <w:top w:w="12" w:type="dxa"/>
              <w:left w:w="12" w:type="dxa"/>
              <w:right w:w="12" w:type="dxa"/>
            </w:tcMar>
            <w:vAlign w:val="center"/>
          </w:tcPr>
          <w:p w14:paraId="675D5A79">
            <w:pPr>
              <w:jc w:val="center"/>
              <w:rPr>
                <w:rFonts w:hint="eastAsia" w:ascii="仿宋" w:hAnsi="仿宋" w:eastAsia="仿宋" w:cs="仿宋"/>
                <w:sz w:val="18"/>
                <w:szCs w:val="18"/>
              </w:rPr>
            </w:pPr>
          </w:p>
        </w:tc>
        <w:tc>
          <w:tcPr>
            <w:tcW w:w="206" w:type="pct"/>
            <w:tcBorders>
              <w:top w:val="single" w:color="000000" w:sz="8" w:space="0"/>
              <w:left w:val="single" w:color="000000" w:sz="8" w:space="0"/>
              <w:bottom w:val="single" w:color="000000" w:sz="8" w:space="0"/>
              <w:right w:val="single" w:color="000000" w:sz="8" w:space="0"/>
            </w:tcBorders>
            <w:tcMar>
              <w:top w:w="12" w:type="dxa"/>
              <w:left w:w="12" w:type="dxa"/>
              <w:right w:w="12" w:type="dxa"/>
            </w:tcMar>
            <w:vAlign w:val="center"/>
          </w:tcPr>
          <w:p w14:paraId="0364B24C">
            <w:pPr>
              <w:jc w:val="center"/>
              <w:rPr>
                <w:rFonts w:hint="eastAsia" w:ascii="仿宋" w:hAnsi="仿宋" w:eastAsia="仿宋" w:cs="仿宋"/>
                <w:sz w:val="18"/>
                <w:szCs w:val="18"/>
              </w:rPr>
            </w:pPr>
          </w:p>
        </w:tc>
        <w:tc>
          <w:tcPr>
            <w:tcW w:w="196" w:type="pct"/>
            <w:tcBorders>
              <w:top w:val="single" w:color="000000" w:sz="8" w:space="0"/>
              <w:left w:val="single" w:color="000000" w:sz="8" w:space="0"/>
              <w:bottom w:val="single" w:color="000000" w:sz="8" w:space="0"/>
              <w:right w:val="single" w:color="000000" w:sz="8" w:space="0"/>
            </w:tcBorders>
            <w:tcMar>
              <w:top w:w="12" w:type="dxa"/>
              <w:left w:w="12" w:type="dxa"/>
              <w:right w:w="12" w:type="dxa"/>
            </w:tcMar>
            <w:vAlign w:val="center"/>
          </w:tcPr>
          <w:p w14:paraId="4918B505">
            <w:pPr>
              <w:widowControl/>
              <w:jc w:val="center"/>
              <w:textAlignment w:val="center"/>
              <w:rPr>
                <w:rFonts w:hint="eastAsia" w:ascii="仿宋" w:hAnsi="仿宋" w:eastAsia="仿宋" w:cs="仿宋"/>
                <w:sz w:val="18"/>
                <w:szCs w:val="18"/>
              </w:rPr>
            </w:pPr>
            <w:r>
              <w:rPr>
                <w:rFonts w:hint="eastAsia" w:ascii="仿宋" w:hAnsi="仿宋" w:eastAsia="仿宋" w:cs="仿宋"/>
                <w:kern w:val="0"/>
                <w:sz w:val="18"/>
                <w:szCs w:val="18"/>
                <w:lang w:bidi="ar"/>
              </w:rPr>
              <w:t>KC</w:t>
            </w:r>
          </w:p>
        </w:tc>
        <w:tc>
          <w:tcPr>
            <w:tcW w:w="420" w:type="pct"/>
            <w:tcBorders>
              <w:top w:val="single" w:color="000000" w:sz="8" w:space="0"/>
              <w:left w:val="single" w:color="000000" w:sz="8" w:space="0"/>
              <w:bottom w:val="single" w:color="000000" w:sz="8" w:space="0"/>
              <w:right w:val="single" w:color="000000" w:sz="8" w:space="0"/>
            </w:tcBorders>
            <w:noWrap/>
            <w:tcMar>
              <w:top w:w="12" w:type="dxa"/>
              <w:left w:w="12" w:type="dxa"/>
              <w:right w:w="12" w:type="dxa"/>
            </w:tcMar>
            <w:vAlign w:val="center"/>
          </w:tcPr>
          <w:p w14:paraId="53E56F7C">
            <w:pPr>
              <w:widowControl/>
              <w:jc w:val="center"/>
              <w:textAlignment w:val="center"/>
              <w:rPr>
                <w:rFonts w:hint="eastAsia" w:ascii="仿宋" w:hAnsi="仿宋" w:eastAsia="仿宋" w:cs="仿宋"/>
                <w:sz w:val="18"/>
                <w:szCs w:val="18"/>
              </w:rPr>
            </w:pPr>
            <w:r>
              <w:rPr>
                <w:rFonts w:hint="eastAsia" w:ascii="仿宋" w:hAnsi="仿宋" w:eastAsia="仿宋" w:cs="仿宋"/>
                <w:kern w:val="0"/>
                <w:sz w:val="18"/>
                <w:szCs w:val="18"/>
                <w:lang w:bidi="ar"/>
              </w:rPr>
              <w:t>1</w:t>
            </w:r>
          </w:p>
        </w:tc>
      </w:tr>
      <w:tr w14:paraId="77F20408">
        <w:tblPrEx>
          <w:tblCellMar>
            <w:top w:w="0" w:type="dxa"/>
            <w:left w:w="0" w:type="dxa"/>
            <w:bottom w:w="0" w:type="dxa"/>
            <w:right w:w="0" w:type="dxa"/>
          </w:tblCellMar>
        </w:tblPrEx>
        <w:trPr>
          <w:trHeight w:val="568" w:hRule="atLeast"/>
        </w:trPr>
        <w:tc>
          <w:tcPr>
            <w:tcW w:w="169" w:type="pct"/>
            <w:vMerge w:val="continue"/>
            <w:tcBorders>
              <w:left w:val="single" w:color="000000" w:sz="8" w:space="0"/>
              <w:right w:val="single" w:color="000000" w:sz="8" w:space="0"/>
            </w:tcBorders>
            <w:tcMar>
              <w:top w:w="12" w:type="dxa"/>
              <w:left w:w="12" w:type="dxa"/>
              <w:right w:w="12" w:type="dxa"/>
            </w:tcMar>
            <w:vAlign w:val="center"/>
          </w:tcPr>
          <w:p w14:paraId="34A5C063">
            <w:pPr>
              <w:jc w:val="center"/>
              <w:rPr>
                <w:rFonts w:hint="eastAsia" w:ascii="仿宋" w:hAnsi="仿宋" w:eastAsia="仿宋" w:cs="仿宋"/>
                <w:color w:val="000000"/>
                <w:sz w:val="18"/>
                <w:szCs w:val="18"/>
              </w:rPr>
            </w:pPr>
          </w:p>
        </w:tc>
        <w:tc>
          <w:tcPr>
            <w:tcW w:w="125" w:type="pct"/>
            <w:vMerge w:val="continue"/>
            <w:tcBorders>
              <w:top w:val="nil"/>
              <w:left w:val="single" w:color="000000" w:sz="8" w:space="0"/>
              <w:bottom w:val="single" w:color="000000" w:sz="8" w:space="0"/>
              <w:right w:val="single" w:color="000000" w:sz="8" w:space="0"/>
            </w:tcBorders>
            <w:tcMar>
              <w:top w:w="12" w:type="dxa"/>
              <w:left w:w="12" w:type="dxa"/>
              <w:right w:w="12" w:type="dxa"/>
            </w:tcMar>
            <w:vAlign w:val="center"/>
          </w:tcPr>
          <w:p w14:paraId="55D25940">
            <w:pPr>
              <w:jc w:val="center"/>
              <w:rPr>
                <w:rFonts w:hint="eastAsia" w:ascii="仿宋" w:hAnsi="仿宋" w:eastAsia="仿宋" w:cs="仿宋"/>
                <w:color w:val="000000"/>
                <w:sz w:val="18"/>
                <w:szCs w:val="18"/>
              </w:rPr>
            </w:pPr>
          </w:p>
        </w:tc>
        <w:tc>
          <w:tcPr>
            <w:tcW w:w="259" w:type="pct"/>
            <w:tcBorders>
              <w:top w:val="nil"/>
              <w:left w:val="single" w:color="000000" w:sz="8" w:space="0"/>
              <w:bottom w:val="single" w:color="000000" w:sz="8" w:space="0"/>
              <w:right w:val="single" w:color="000000" w:sz="8" w:space="0"/>
            </w:tcBorders>
            <w:tcMar>
              <w:top w:w="12" w:type="dxa"/>
              <w:left w:w="12" w:type="dxa"/>
              <w:right w:w="12" w:type="dxa"/>
            </w:tcMar>
            <w:vAlign w:val="center"/>
          </w:tcPr>
          <w:p w14:paraId="01B6CA70">
            <w:pPr>
              <w:widowControl/>
              <w:jc w:val="center"/>
              <w:textAlignment w:val="center"/>
              <w:rPr>
                <w:rFonts w:hint="eastAsia" w:ascii="仿宋" w:hAnsi="仿宋" w:eastAsia="仿宋" w:cs="仿宋"/>
                <w:kern w:val="0"/>
                <w:sz w:val="18"/>
                <w:szCs w:val="18"/>
                <w:lang w:bidi="ar"/>
              </w:rPr>
            </w:pPr>
            <w:r>
              <w:rPr>
                <w:rFonts w:hint="eastAsia" w:ascii="仿宋" w:hAnsi="仿宋" w:eastAsia="仿宋" w:cs="仿宋"/>
                <w:kern w:val="0"/>
                <w:sz w:val="18"/>
                <w:szCs w:val="18"/>
                <w:lang w:bidi="ar"/>
              </w:rPr>
              <w:t>B</w:t>
            </w:r>
          </w:p>
        </w:tc>
        <w:tc>
          <w:tcPr>
            <w:tcW w:w="187" w:type="pct"/>
            <w:tcBorders>
              <w:top w:val="nil"/>
              <w:left w:val="single" w:color="000000" w:sz="8" w:space="0"/>
              <w:bottom w:val="single" w:color="000000" w:sz="8" w:space="0"/>
              <w:right w:val="single" w:color="000000" w:sz="8" w:space="0"/>
            </w:tcBorders>
            <w:tcMar>
              <w:top w:w="12" w:type="dxa"/>
              <w:left w:w="12" w:type="dxa"/>
              <w:right w:w="12" w:type="dxa"/>
            </w:tcMar>
            <w:vAlign w:val="center"/>
          </w:tcPr>
          <w:p w14:paraId="5C80EA86">
            <w:pPr>
              <w:widowControl/>
              <w:jc w:val="center"/>
              <w:textAlignment w:val="center"/>
              <w:rPr>
                <w:rFonts w:hint="eastAsia" w:ascii="仿宋" w:hAnsi="仿宋" w:eastAsia="仿宋" w:cs="仿宋"/>
                <w:kern w:val="0"/>
                <w:sz w:val="18"/>
                <w:szCs w:val="18"/>
                <w:lang w:bidi="ar"/>
              </w:rPr>
            </w:pPr>
            <w:r>
              <w:rPr>
                <w:rFonts w:hint="eastAsia" w:ascii="仿宋" w:hAnsi="仿宋" w:eastAsia="仿宋" w:cs="仿宋"/>
                <w:kern w:val="0"/>
                <w:sz w:val="18"/>
                <w:szCs w:val="18"/>
                <w:lang w:bidi="ar"/>
              </w:rPr>
              <w:t>7</w:t>
            </w:r>
          </w:p>
        </w:tc>
        <w:tc>
          <w:tcPr>
            <w:tcW w:w="783" w:type="pct"/>
            <w:tcBorders>
              <w:top w:val="nil"/>
              <w:left w:val="single" w:color="000000" w:sz="8" w:space="0"/>
              <w:bottom w:val="single" w:color="000000" w:sz="8" w:space="0"/>
              <w:right w:val="single" w:color="000000" w:sz="8" w:space="0"/>
            </w:tcBorders>
            <w:tcMar>
              <w:top w:w="12" w:type="dxa"/>
              <w:left w:w="12" w:type="dxa"/>
              <w:right w:w="12" w:type="dxa"/>
            </w:tcMar>
            <w:vAlign w:val="center"/>
          </w:tcPr>
          <w:p w14:paraId="58B20D98">
            <w:pPr>
              <w:widowControl/>
              <w:jc w:val="center"/>
              <w:textAlignment w:val="center"/>
              <w:rPr>
                <w:rFonts w:hint="eastAsia" w:ascii="仿宋" w:hAnsi="仿宋" w:eastAsia="仿宋" w:cs="仿宋"/>
                <w:kern w:val="0"/>
                <w:sz w:val="18"/>
                <w:szCs w:val="18"/>
                <w:lang w:bidi="ar"/>
              </w:rPr>
            </w:pPr>
            <w:r>
              <w:rPr>
                <w:rFonts w:hint="eastAsia" w:ascii="仿宋" w:hAnsi="仿宋" w:eastAsia="仿宋" w:cs="仿宋"/>
                <w:kern w:val="0"/>
                <w:sz w:val="18"/>
                <w:szCs w:val="18"/>
                <w:lang w:bidi="ar"/>
              </w:rPr>
              <w:t>大学生职业发展</w:t>
            </w:r>
          </w:p>
          <w:p w14:paraId="41C054D0">
            <w:pPr>
              <w:widowControl/>
              <w:jc w:val="center"/>
              <w:textAlignment w:val="center"/>
              <w:rPr>
                <w:rFonts w:hint="eastAsia" w:ascii="仿宋" w:hAnsi="仿宋" w:eastAsia="仿宋" w:cs="仿宋"/>
                <w:kern w:val="0"/>
                <w:sz w:val="18"/>
                <w:szCs w:val="18"/>
                <w:lang w:bidi="ar"/>
              </w:rPr>
            </w:pPr>
            <w:r>
              <w:rPr>
                <w:rFonts w:hint="eastAsia" w:ascii="仿宋" w:hAnsi="仿宋" w:eastAsia="仿宋" w:cs="仿宋"/>
                <w:kern w:val="0"/>
                <w:sz w:val="18"/>
                <w:szCs w:val="18"/>
                <w:lang w:bidi="ar"/>
              </w:rPr>
              <w:t>与就业指导</w:t>
            </w:r>
          </w:p>
        </w:tc>
        <w:tc>
          <w:tcPr>
            <w:tcW w:w="352" w:type="pct"/>
            <w:tcBorders>
              <w:top w:val="nil"/>
              <w:left w:val="single" w:color="000000" w:sz="8" w:space="0"/>
              <w:bottom w:val="single" w:color="000000" w:sz="8" w:space="0"/>
              <w:right w:val="single" w:color="000000" w:sz="8" w:space="0"/>
            </w:tcBorders>
            <w:tcMar>
              <w:top w:w="12" w:type="dxa"/>
              <w:left w:w="12" w:type="dxa"/>
              <w:right w:w="12" w:type="dxa"/>
            </w:tcMar>
            <w:vAlign w:val="center"/>
          </w:tcPr>
          <w:p w14:paraId="0A828C2D">
            <w:pPr>
              <w:widowControl/>
              <w:jc w:val="center"/>
              <w:textAlignment w:val="center"/>
              <w:rPr>
                <w:rFonts w:hint="eastAsia" w:ascii="仿宋" w:hAnsi="仿宋" w:eastAsia="仿宋" w:cs="仿宋"/>
                <w:kern w:val="0"/>
                <w:sz w:val="18"/>
                <w:szCs w:val="18"/>
                <w:lang w:bidi="ar"/>
              </w:rPr>
            </w:pPr>
            <w:r>
              <w:rPr>
                <w:rFonts w:hint="eastAsia" w:ascii="仿宋" w:hAnsi="仿宋" w:eastAsia="仿宋" w:cs="仿宋"/>
                <w:kern w:val="0"/>
                <w:sz w:val="18"/>
                <w:szCs w:val="18"/>
                <w:lang w:bidi="ar"/>
              </w:rPr>
              <w:t>6227</w:t>
            </w:r>
          </w:p>
        </w:tc>
        <w:tc>
          <w:tcPr>
            <w:tcW w:w="151" w:type="pct"/>
            <w:tcBorders>
              <w:top w:val="nil"/>
              <w:left w:val="single" w:color="000000" w:sz="8" w:space="0"/>
              <w:bottom w:val="single" w:color="000000" w:sz="8" w:space="0"/>
              <w:right w:val="single" w:color="000000" w:sz="8" w:space="0"/>
            </w:tcBorders>
            <w:tcMar>
              <w:top w:w="12" w:type="dxa"/>
              <w:left w:w="12" w:type="dxa"/>
              <w:right w:w="12" w:type="dxa"/>
            </w:tcMar>
            <w:vAlign w:val="center"/>
          </w:tcPr>
          <w:p w14:paraId="4D48614E">
            <w:pPr>
              <w:widowControl/>
              <w:jc w:val="center"/>
              <w:textAlignment w:val="center"/>
              <w:rPr>
                <w:rFonts w:hint="eastAsia" w:ascii="仿宋" w:hAnsi="仿宋" w:eastAsia="仿宋" w:cs="仿宋"/>
                <w:kern w:val="0"/>
                <w:sz w:val="18"/>
                <w:szCs w:val="18"/>
                <w:lang w:bidi="ar"/>
              </w:rPr>
            </w:pPr>
            <w:r>
              <w:rPr>
                <w:rFonts w:hint="eastAsia" w:ascii="仿宋" w:hAnsi="仿宋" w:eastAsia="仿宋" w:cs="仿宋"/>
                <w:kern w:val="0"/>
                <w:sz w:val="18"/>
                <w:szCs w:val="18"/>
                <w:lang w:bidi="ar"/>
              </w:rPr>
              <w:t>1</w:t>
            </w:r>
          </w:p>
        </w:tc>
        <w:tc>
          <w:tcPr>
            <w:tcW w:w="221" w:type="pct"/>
            <w:tcBorders>
              <w:top w:val="nil"/>
              <w:left w:val="single" w:color="000000" w:sz="8" w:space="0"/>
              <w:bottom w:val="single" w:color="000000" w:sz="8" w:space="0"/>
              <w:right w:val="single" w:color="000000" w:sz="8" w:space="0"/>
            </w:tcBorders>
            <w:tcMar>
              <w:top w:w="12" w:type="dxa"/>
              <w:left w:w="12" w:type="dxa"/>
              <w:right w:w="12" w:type="dxa"/>
            </w:tcMar>
            <w:vAlign w:val="center"/>
          </w:tcPr>
          <w:p w14:paraId="6CC9C7B2">
            <w:pPr>
              <w:widowControl/>
              <w:jc w:val="center"/>
              <w:textAlignment w:val="center"/>
              <w:rPr>
                <w:rFonts w:hint="eastAsia" w:ascii="仿宋" w:hAnsi="仿宋" w:eastAsia="仿宋" w:cs="仿宋"/>
                <w:kern w:val="0"/>
                <w:sz w:val="18"/>
                <w:szCs w:val="18"/>
                <w:lang w:bidi="ar"/>
              </w:rPr>
            </w:pPr>
            <w:r>
              <w:rPr>
                <w:rFonts w:hint="eastAsia" w:ascii="仿宋" w:hAnsi="仿宋" w:eastAsia="仿宋" w:cs="仿宋"/>
                <w:kern w:val="0"/>
                <w:sz w:val="18"/>
                <w:szCs w:val="18"/>
                <w:lang w:bidi="ar"/>
              </w:rPr>
              <w:t>16</w:t>
            </w:r>
          </w:p>
        </w:tc>
        <w:tc>
          <w:tcPr>
            <w:tcW w:w="197" w:type="pct"/>
            <w:tcBorders>
              <w:top w:val="nil"/>
              <w:left w:val="single" w:color="000000" w:sz="8" w:space="0"/>
              <w:bottom w:val="single" w:color="000000" w:sz="8" w:space="0"/>
              <w:right w:val="single" w:color="000000" w:sz="8" w:space="0"/>
            </w:tcBorders>
            <w:tcMar>
              <w:top w:w="12" w:type="dxa"/>
              <w:left w:w="12" w:type="dxa"/>
              <w:right w:w="12" w:type="dxa"/>
            </w:tcMar>
            <w:vAlign w:val="center"/>
          </w:tcPr>
          <w:p w14:paraId="13FEFA1E">
            <w:pPr>
              <w:widowControl/>
              <w:jc w:val="center"/>
              <w:textAlignment w:val="center"/>
              <w:rPr>
                <w:rFonts w:hint="eastAsia" w:ascii="仿宋" w:hAnsi="仿宋" w:eastAsia="仿宋" w:cs="仿宋"/>
                <w:kern w:val="0"/>
                <w:sz w:val="18"/>
                <w:szCs w:val="18"/>
                <w:lang w:bidi="ar"/>
              </w:rPr>
            </w:pPr>
            <w:r>
              <w:rPr>
                <w:rFonts w:hint="eastAsia" w:ascii="仿宋" w:hAnsi="仿宋" w:eastAsia="仿宋" w:cs="仿宋"/>
                <w:kern w:val="0"/>
                <w:sz w:val="18"/>
                <w:szCs w:val="18"/>
                <w:lang w:bidi="ar"/>
              </w:rPr>
              <w:t>6</w:t>
            </w:r>
          </w:p>
        </w:tc>
        <w:tc>
          <w:tcPr>
            <w:tcW w:w="196" w:type="pct"/>
            <w:tcBorders>
              <w:top w:val="nil"/>
              <w:left w:val="single" w:color="000000" w:sz="8" w:space="0"/>
              <w:bottom w:val="single" w:color="000000" w:sz="8" w:space="0"/>
              <w:right w:val="single" w:color="000000" w:sz="8" w:space="0"/>
            </w:tcBorders>
            <w:tcMar>
              <w:top w:w="12" w:type="dxa"/>
              <w:left w:w="12" w:type="dxa"/>
              <w:right w:w="12" w:type="dxa"/>
            </w:tcMar>
            <w:vAlign w:val="center"/>
          </w:tcPr>
          <w:p w14:paraId="37CE0D84">
            <w:pPr>
              <w:widowControl/>
              <w:jc w:val="center"/>
              <w:textAlignment w:val="center"/>
              <w:rPr>
                <w:rFonts w:hint="eastAsia" w:ascii="仿宋" w:hAnsi="仿宋" w:eastAsia="仿宋" w:cs="仿宋"/>
                <w:kern w:val="0"/>
                <w:sz w:val="18"/>
                <w:szCs w:val="18"/>
                <w:lang w:bidi="ar"/>
              </w:rPr>
            </w:pPr>
            <w:r>
              <w:rPr>
                <w:rFonts w:hint="eastAsia" w:ascii="仿宋" w:hAnsi="仿宋" w:eastAsia="仿宋" w:cs="仿宋"/>
                <w:kern w:val="0"/>
                <w:sz w:val="18"/>
                <w:szCs w:val="18"/>
                <w:lang w:bidi="ar"/>
              </w:rPr>
              <w:t>10</w:t>
            </w:r>
          </w:p>
        </w:tc>
        <w:tc>
          <w:tcPr>
            <w:tcW w:w="1736" w:type="pct"/>
            <w:gridSpan w:val="6"/>
            <w:tcBorders>
              <w:top w:val="nil"/>
              <w:left w:val="single" w:color="000000" w:sz="8" w:space="0"/>
              <w:bottom w:val="single" w:color="000000" w:sz="8" w:space="0"/>
              <w:right w:val="single" w:color="000000" w:sz="8" w:space="0"/>
            </w:tcBorders>
            <w:tcMar>
              <w:top w:w="12" w:type="dxa"/>
              <w:left w:w="12" w:type="dxa"/>
              <w:right w:w="12" w:type="dxa"/>
            </w:tcMar>
            <w:vAlign w:val="center"/>
          </w:tcPr>
          <w:p w14:paraId="76E958C4">
            <w:pPr>
              <w:widowControl/>
              <w:jc w:val="center"/>
              <w:textAlignment w:val="center"/>
              <w:rPr>
                <w:rFonts w:hint="eastAsia" w:ascii="仿宋" w:hAnsi="仿宋" w:eastAsia="仿宋" w:cs="仿宋"/>
                <w:kern w:val="0"/>
                <w:sz w:val="18"/>
                <w:szCs w:val="18"/>
                <w:lang w:bidi="ar"/>
              </w:rPr>
            </w:pPr>
            <w:r>
              <w:rPr>
                <w:rFonts w:hint="eastAsia" w:ascii="仿宋" w:hAnsi="仿宋" w:eastAsia="仿宋" w:cs="仿宋"/>
                <w:kern w:val="0"/>
                <w:sz w:val="18"/>
                <w:szCs w:val="18"/>
                <w:lang w:bidi="ar"/>
              </w:rPr>
              <w:t>专题讲座</w:t>
            </w:r>
          </w:p>
        </w:tc>
        <w:tc>
          <w:tcPr>
            <w:tcW w:w="196" w:type="pct"/>
            <w:tcBorders>
              <w:top w:val="nil"/>
              <w:left w:val="single" w:color="000000" w:sz="8" w:space="0"/>
              <w:bottom w:val="single" w:color="000000" w:sz="8" w:space="0"/>
              <w:right w:val="single" w:color="000000" w:sz="8" w:space="0"/>
            </w:tcBorders>
            <w:tcMar>
              <w:top w:w="12" w:type="dxa"/>
              <w:left w:w="12" w:type="dxa"/>
              <w:right w:w="12" w:type="dxa"/>
            </w:tcMar>
            <w:vAlign w:val="center"/>
          </w:tcPr>
          <w:p w14:paraId="70FF52E8">
            <w:pPr>
              <w:widowControl/>
              <w:jc w:val="center"/>
              <w:textAlignment w:val="center"/>
              <w:rPr>
                <w:rFonts w:hint="eastAsia" w:ascii="仿宋" w:hAnsi="仿宋" w:eastAsia="仿宋" w:cs="仿宋"/>
                <w:kern w:val="0"/>
                <w:sz w:val="18"/>
                <w:szCs w:val="18"/>
                <w:lang w:bidi="ar"/>
              </w:rPr>
            </w:pPr>
            <w:r>
              <w:rPr>
                <w:rFonts w:hint="eastAsia" w:ascii="仿宋" w:hAnsi="仿宋" w:eastAsia="仿宋" w:cs="仿宋"/>
                <w:kern w:val="0"/>
                <w:sz w:val="18"/>
                <w:szCs w:val="18"/>
                <w:lang w:bidi="ar"/>
              </w:rPr>
              <w:t>KC</w:t>
            </w:r>
          </w:p>
        </w:tc>
        <w:tc>
          <w:tcPr>
            <w:tcW w:w="420" w:type="pct"/>
            <w:tcBorders>
              <w:top w:val="nil"/>
              <w:left w:val="single" w:color="000000" w:sz="8" w:space="0"/>
              <w:bottom w:val="single" w:color="000000" w:sz="8" w:space="0"/>
              <w:right w:val="single" w:color="000000" w:sz="8" w:space="0"/>
            </w:tcBorders>
            <w:noWrap/>
            <w:tcMar>
              <w:top w:w="12" w:type="dxa"/>
              <w:left w:w="12" w:type="dxa"/>
              <w:right w:w="12" w:type="dxa"/>
            </w:tcMar>
            <w:vAlign w:val="center"/>
          </w:tcPr>
          <w:p w14:paraId="0E1C8A4A">
            <w:pPr>
              <w:widowControl/>
              <w:jc w:val="center"/>
              <w:textAlignment w:val="center"/>
              <w:rPr>
                <w:rFonts w:hint="eastAsia" w:ascii="仿宋" w:hAnsi="仿宋" w:eastAsia="仿宋" w:cs="仿宋"/>
                <w:kern w:val="0"/>
                <w:sz w:val="18"/>
                <w:szCs w:val="18"/>
                <w:lang w:bidi="ar"/>
              </w:rPr>
            </w:pPr>
            <w:r>
              <w:rPr>
                <w:rFonts w:hint="eastAsia" w:ascii="仿宋" w:hAnsi="仿宋" w:eastAsia="仿宋" w:cs="仿宋"/>
                <w:kern w:val="0"/>
                <w:sz w:val="18"/>
                <w:szCs w:val="18"/>
                <w:lang w:bidi="ar"/>
              </w:rPr>
              <w:t>1</w:t>
            </w:r>
          </w:p>
        </w:tc>
      </w:tr>
      <w:tr w14:paraId="48C315ED">
        <w:tblPrEx>
          <w:tblCellMar>
            <w:top w:w="0" w:type="dxa"/>
            <w:left w:w="0" w:type="dxa"/>
            <w:bottom w:w="0" w:type="dxa"/>
            <w:right w:w="0" w:type="dxa"/>
          </w:tblCellMar>
        </w:tblPrEx>
        <w:trPr>
          <w:trHeight w:val="352" w:hRule="atLeast"/>
        </w:trPr>
        <w:tc>
          <w:tcPr>
            <w:tcW w:w="169" w:type="pct"/>
            <w:vMerge w:val="continue"/>
            <w:tcBorders>
              <w:left w:val="single" w:color="000000" w:sz="8" w:space="0"/>
              <w:right w:val="single" w:color="000000" w:sz="8" w:space="0"/>
            </w:tcBorders>
            <w:tcMar>
              <w:top w:w="12" w:type="dxa"/>
              <w:left w:w="12" w:type="dxa"/>
              <w:right w:w="12" w:type="dxa"/>
            </w:tcMar>
            <w:vAlign w:val="center"/>
          </w:tcPr>
          <w:p w14:paraId="1A91AE3B">
            <w:pPr>
              <w:jc w:val="center"/>
              <w:rPr>
                <w:rFonts w:hint="eastAsia" w:ascii="仿宋" w:hAnsi="仿宋" w:eastAsia="仿宋" w:cs="仿宋"/>
                <w:color w:val="000000"/>
                <w:sz w:val="18"/>
                <w:szCs w:val="18"/>
              </w:rPr>
            </w:pPr>
          </w:p>
        </w:tc>
        <w:tc>
          <w:tcPr>
            <w:tcW w:w="125" w:type="pct"/>
            <w:vMerge w:val="continue"/>
            <w:tcBorders>
              <w:top w:val="nil"/>
              <w:left w:val="single" w:color="000000" w:sz="8" w:space="0"/>
              <w:bottom w:val="single" w:color="000000" w:sz="8" w:space="0"/>
              <w:right w:val="single" w:color="000000" w:sz="8" w:space="0"/>
            </w:tcBorders>
            <w:tcMar>
              <w:top w:w="12" w:type="dxa"/>
              <w:left w:w="12" w:type="dxa"/>
              <w:right w:w="12" w:type="dxa"/>
            </w:tcMar>
            <w:vAlign w:val="center"/>
          </w:tcPr>
          <w:p w14:paraId="61D5C2B5">
            <w:pPr>
              <w:jc w:val="center"/>
              <w:rPr>
                <w:rFonts w:hint="eastAsia" w:ascii="仿宋" w:hAnsi="仿宋" w:eastAsia="仿宋" w:cs="仿宋"/>
                <w:color w:val="000000"/>
                <w:sz w:val="18"/>
                <w:szCs w:val="18"/>
              </w:rPr>
            </w:pPr>
          </w:p>
        </w:tc>
        <w:tc>
          <w:tcPr>
            <w:tcW w:w="259" w:type="pct"/>
            <w:tcBorders>
              <w:top w:val="nil"/>
              <w:left w:val="single" w:color="000000" w:sz="8" w:space="0"/>
              <w:bottom w:val="single" w:color="000000" w:sz="8" w:space="0"/>
              <w:right w:val="single" w:color="000000" w:sz="8" w:space="0"/>
            </w:tcBorders>
            <w:tcMar>
              <w:top w:w="12" w:type="dxa"/>
              <w:left w:w="12" w:type="dxa"/>
              <w:right w:w="12" w:type="dxa"/>
            </w:tcMar>
            <w:vAlign w:val="center"/>
          </w:tcPr>
          <w:p w14:paraId="609B7936">
            <w:pPr>
              <w:widowControl/>
              <w:jc w:val="center"/>
              <w:textAlignment w:val="center"/>
              <w:rPr>
                <w:rFonts w:hint="eastAsia" w:ascii="仿宋" w:hAnsi="仿宋" w:eastAsia="仿宋" w:cs="仿宋"/>
                <w:kern w:val="0"/>
                <w:sz w:val="18"/>
                <w:szCs w:val="18"/>
                <w:lang w:bidi="ar"/>
              </w:rPr>
            </w:pPr>
            <w:r>
              <w:rPr>
                <w:rFonts w:hint="eastAsia" w:ascii="仿宋" w:hAnsi="仿宋" w:eastAsia="仿宋" w:cs="仿宋"/>
                <w:kern w:val="0"/>
                <w:sz w:val="18"/>
                <w:szCs w:val="18"/>
                <w:lang w:bidi="ar"/>
              </w:rPr>
              <w:t>B</w:t>
            </w:r>
          </w:p>
        </w:tc>
        <w:tc>
          <w:tcPr>
            <w:tcW w:w="187" w:type="pct"/>
            <w:tcBorders>
              <w:top w:val="nil"/>
              <w:left w:val="single" w:color="000000" w:sz="8" w:space="0"/>
              <w:bottom w:val="single" w:color="000000" w:sz="8" w:space="0"/>
              <w:right w:val="single" w:color="000000" w:sz="8" w:space="0"/>
            </w:tcBorders>
            <w:tcMar>
              <w:top w:w="12" w:type="dxa"/>
              <w:left w:w="12" w:type="dxa"/>
              <w:right w:w="12" w:type="dxa"/>
            </w:tcMar>
            <w:vAlign w:val="center"/>
          </w:tcPr>
          <w:p w14:paraId="4785F631">
            <w:pPr>
              <w:widowControl/>
              <w:jc w:val="center"/>
              <w:textAlignment w:val="center"/>
              <w:rPr>
                <w:rFonts w:hint="eastAsia" w:ascii="仿宋" w:hAnsi="仿宋" w:eastAsia="仿宋" w:cs="仿宋"/>
                <w:kern w:val="0"/>
                <w:sz w:val="18"/>
                <w:szCs w:val="18"/>
                <w:lang w:bidi="ar"/>
              </w:rPr>
            </w:pPr>
            <w:r>
              <w:rPr>
                <w:rFonts w:hint="eastAsia" w:ascii="仿宋" w:hAnsi="仿宋" w:eastAsia="仿宋" w:cs="仿宋"/>
                <w:kern w:val="0"/>
                <w:sz w:val="18"/>
                <w:szCs w:val="18"/>
                <w:lang w:bidi="ar"/>
              </w:rPr>
              <w:t>8</w:t>
            </w:r>
          </w:p>
        </w:tc>
        <w:tc>
          <w:tcPr>
            <w:tcW w:w="783" w:type="pct"/>
            <w:tcBorders>
              <w:top w:val="nil"/>
              <w:left w:val="single" w:color="000000" w:sz="8" w:space="0"/>
              <w:bottom w:val="single" w:color="000000" w:sz="8" w:space="0"/>
              <w:right w:val="single" w:color="000000" w:sz="8" w:space="0"/>
            </w:tcBorders>
            <w:tcMar>
              <w:top w:w="12" w:type="dxa"/>
              <w:left w:w="12" w:type="dxa"/>
              <w:right w:w="12" w:type="dxa"/>
            </w:tcMar>
            <w:vAlign w:val="center"/>
          </w:tcPr>
          <w:p w14:paraId="79428D04">
            <w:pPr>
              <w:widowControl/>
              <w:jc w:val="center"/>
              <w:textAlignment w:val="center"/>
              <w:rPr>
                <w:rFonts w:hint="eastAsia" w:ascii="仿宋" w:hAnsi="仿宋" w:eastAsia="仿宋" w:cs="仿宋"/>
                <w:kern w:val="0"/>
                <w:sz w:val="18"/>
                <w:szCs w:val="18"/>
                <w:lang w:bidi="ar"/>
              </w:rPr>
            </w:pPr>
            <w:r>
              <w:rPr>
                <w:rFonts w:hint="eastAsia" w:ascii="仿宋" w:hAnsi="仿宋" w:eastAsia="仿宋" w:cs="仿宋"/>
                <w:kern w:val="0"/>
                <w:sz w:val="18"/>
                <w:szCs w:val="18"/>
                <w:lang w:bidi="ar"/>
              </w:rPr>
              <w:t>创新创业教育</w:t>
            </w:r>
          </w:p>
        </w:tc>
        <w:tc>
          <w:tcPr>
            <w:tcW w:w="352" w:type="pct"/>
            <w:tcBorders>
              <w:top w:val="nil"/>
              <w:left w:val="single" w:color="000000" w:sz="8" w:space="0"/>
              <w:bottom w:val="single" w:color="000000" w:sz="8" w:space="0"/>
              <w:right w:val="single" w:color="000000" w:sz="8" w:space="0"/>
            </w:tcBorders>
            <w:tcMar>
              <w:top w:w="12" w:type="dxa"/>
              <w:left w:w="12" w:type="dxa"/>
              <w:right w:w="12" w:type="dxa"/>
            </w:tcMar>
            <w:vAlign w:val="center"/>
          </w:tcPr>
          <w:p w14:paraId="0928BCC8">
            <w:pPr>
              <w:widowControl/>
              <w:jc w:val="center"/>
              <w:textAlignment w:val="center"/>
              <w:rPr>
                <w:rFonts w:hint="eastAsia" w:ascii="仿宋" w:hAnsi="仿宋" w:eastAsia="仿宋" w:cs="仿宋"/>
                <w:kern w:val="0"/>
                <w:sz w:val="18"/>
                <w:szCs w:val="18"/>
                <w:lang w:bidi="ar"/>
              </w:rPr>
            </w:pPr>
            <w:r>
              <w:rPr>
                <w:rFonts w:hint="eastAsia" w:ascii="仿宋" w:hAnsi="仿宋" w:eastAsia="仿宋" w:cs="仿宋"/>
                <w:kern w:val="0"/>
                <w:sz w:val="18"/>
                <w:szCs w:val="18"/>
                <w:lang w:bidi="ar"/>
              </w:rPr>
              <w:t>6226</w:t>
            </w:r>
          </w:p>
        </w:tc>
        <w:tc>
          <w:tcPr>
            <w:tcW w:w="151" w:type="pct"/>
            <w:tcBorders>
              <w:top w:val="nil"/>
              <w:left w:val="single" w:color="000000" w:sz="8" w:space="0"/>
              <w:bottom w:val="single" w:color="000000" w:sz="8" w:space="0"/>
              <w:right w:val="single" w:color="000000" w:sz="8" w:space="0"/>
            </w:tcBorders>
            <w:tcMar>
              <w:top w:w="12" w:type="dxa"/>
              <w:left w:w="12" w:type="dxa"/>
              <w:right w:w="12" w:type="dxa"/>
            </w:tcMar>
            <w:vAlign w:val="center"/>
          </w:tcPr>
          <w:p w14:paraId="7ADEEE8A">
            <w:pPr>
              <w:widowControl/>
              <w:jc w:val="center"/>
              <w:textAlignment w:val="center"/>
              <w:rPr>
                <w:rFonts w:hint="eastAsia" w:ascii="仿宋" w:hAnsi="仿宋" w:eastAsia="仿宋" w:cs="仿宋"/>
                <w:kern w:val="0"/>
                <w:sz w:val="18"/>
                <w:szCs w:val="18"/>
                <w:lang w:bidi="ar"/>
              </w:rPr>
            </w:pPr>
            <w:r>
              <w:rPr>
                <w:rFonts w:hint="eastAsia" w:ascii="仿宋" w:hAnsi="仿宋" w:eastAsia="仿宋" w:cs="仿宋"/>
                <w:kern w:val="0"/>
                <w:sz w:val="18"/>
                <w:szCs w:val="18"/>
                <w:lang w:bidi="ar"/>
              </w:rPr>
              <w:t>2</w:t>
            </w:r>
          </w:p>
        </w:tc>
        <w:tc>
          <w:tcPr>
            <w:tcW w:w="221" w:type="pct"/>
            <w:tcBorders>
              <w:top w:val="nil"/>
              <w:left w:val="single" w:color="000000" w:sz="8" w:space="0"/>
              <w:bottom w:val="single" w:color="000000" w:sz="8" w:space="0"/>
              <w:right w:val="single" w:color="000000" w:sz="8" w:space="0"/>
            </w:tcBorders>
            <w:tcMar>
              <w:top w:w="12" w:type="dxa"/>
              <w:left w:w="12" w:type="dxa"/>
              <w:right w:w="12" w:type="dxa"/>
            </w:tcMar>
            <w:vAlign w:val="center"/>
          </w:tcPr>
          <w:p w14:paraId="55721293">
            <w:pPr>
              <w:widowControl/>
              <w:jc w:val="center"/>
              <w:textAlignment w:val="center"/>
              <w:rPr>
                <w:rFonts w:hint="eastAsia" w:ascii="仿宋" w:hAnsi="仿宋" w:eastAsia="仿宋" w:cs="仿宋"/>
                <w:kern w:val="0"/>
                <w:sz w:val="18"/>
                <w:szCs w:val="18"/>
                <w:lang w:bidi="ar"/>
              </w:rPr>
            </w:pPr>
            <w:r>
              <w:rPr>
                <w:rFonts w:hint="eastAsia" w:ascii="仿宋" w:hAnsi="仿宋" w:eastAsia="仿宋" w:cs="仿宋"/>
                <w:kern w:val="0"/>
                <w:sz w:val="18"/>
                <w:szCs w:val="18"/>
                <w:lang w:bidi="ar"/>
              </w:rPr>
              <w:t>32</w:t>
            </w:r>
          </w:p>
        </w:tc>
        <w:tc>
          <w:tcPr>
            <w:tcW w:w="197" w:type="pct"/>
            <w:tcBorders>
              <w:top w:val="nil"/>
              <w:left w:val="single" w:color="000000" w:sz="8" w:space="0"/>
              <w:bottom w:val="single" w:color="000000" w:sz="8" w:space="0"/>
              <w:right w:val="single" w:color="000000" w:sz="8" w:space="0"/>
            </w:tcBorders>
            <w:tcMar>
              <w:top w:w="12" w:type="dxa"/>
              <w:left w:w="12" w:type="dxa"/>
              <w:right w:w="12" w:type="dxa"/>
            </w:tcMar>
            <w:vAlign w:val="center"/>
          </w:tcPr>
          <w:p w14:paraId="143F87B8">
            <w:pPr>
              <w:widowControl/>
              <w:jc w:val="center"/>
              <w:textAlignment w:val="center"/>
              <w:rPr>
                <w:rFonts w:hint="eastAsia" w:ascii="仿宋" w:hAnsi="仿宋" w:eastAsia="仿宋" w:cs="仿宋"/>
                <w:kern w:val="0"/>
                <w:sz w:val="18"/>
                <w:szCs w:val="18"/>
                <w:lang w:bidi="ar"/>
              </w:rPr>
            </w:pPr>
            <w:r>
              <w:rPr>
                <w:rFonts w:hint="eastAsia" w:ascii="仿宋" w:hAnsi="仿宋" w:eastAsia="仿宋" w:cs="仿宋"/>
                <w:kern w:val="0"/>
                <w:sz w:val="18"/>
                <w:szCs w:val="18"/>
                <w:lang w:bidi="ar"/>
              </w:rPr>
              <w:t>16</w:t>
            </w:r>
          </w:p>
        </w:tc>
        <w:tc>
          <w:tcPr>
            <w:tcW w:w="196" w:type="pct"/>
            <w:tcBorders>
              <w:top w:val="nil"/>
              <w:left w:val="single" w:color="000000" w:sz="8" w:space="0"/>
              <w:bottom w:val="single" w:color="000000" w:sz="8" w:space="0"/>
              <w:right w:val="single" w:color="000000" w:sz="8" w:space="0"/>
            </w:tcBorders>
            <w:tcMar>
              <w:top w:w="12" w:type="dxa"/>
              <w:left w:w="12" w:type="dxa"/>
              <w:right w:w="12" w:type="dxa"/>
            </w:tcMar>
            <w:vAlign w:val="center"/>
          </w:tcPr>
          <w:p w14:paraId="64464A0D">
            <w:pPr>
              <w:widowControl/>
              <w:jc w:val="center"/>
              <w:textAlignment w:val="center"/>
              <w:rPr>
                <w:rFonts w:hint="eastAsia" w:ascii="仿宋" w:hAnsi="仿宋" w:eastAsia="仿宋" w:cs="仿宋"/>
                <w:kern w:val="0"/>
                <w:sz w:val="18"/>
                <w:szCs w:val="18"/>
                <w:lang w:bidi="ar"/>
              </w:rPr>
            </w:pPr>
            <w:r>
              <w:rPr>
                <w:rFonts w:hint="eastAsia" w:ascii="仿宋" w:hAnsi="仿宋" w:eastAsia="仿宋" w:cs="仿宋"/>
                <w:kern w:val="0"/>
                <w:sz w:val="18"/>
                <w:szCs w:val="18"/>
                <w:lang w:bidi="ar"/>
              </w:rPr>
              <w:t>16</w:t>
            </w:r>
          </w:p>
        </w:tc>
        <w:tc>
          <w:tcPr>
            <w:tcW w:w="1736" w:type="pct"/>
            <w:gridSpan w:val="6"/>
            <w:tcBorders>
              <w:top w:val="nil"/>
              <w:left w:val="single" w:color="000000" w:sz="8" w:space="0"/>
              <w:bottom w:val="single" w:color="000000" w:sz="8" w:space="0"/>
              <w:right w:val="single" w:color="000000" w:sz="8" w:space="0"/>
            </w:tcBorders>
            <w:tcMar>
              <w:top w:w="12" w:type="dxa"/>
              <w:left w:w="12" w:type="dxa"/>
              <w:right w:w="12" w:type="dxa"/>
            </w:tcMar>
            <w:vAlign w:val="center"/>
          </w:tcPr>
          <w:p w14:paraId="7793B501">
            <w:pPr>
              <w:widowControl/>
              <w:jc w:val="center"/>
              <w:textAlignment w:val="center"/>
              <w:rPr>
                <w:rFonts w:hint="eastAsia" w:ascii="仿宋" w:hAnsi="仿宋" w:eastAsia="仿宋" w:cs="仿宋"/>
                <w:kern w:val="0"/>
                <w:sz w:val="18"/>
                <w:szCs w:val="18"/>
                <w:lang w:bidi="ar"/>
              </w:rPr>
            </w:pPr>
            <w:r>
              <w:rPr>
                <w:rFonts w:hint="eastAsia" w:ascii="仿宋" w:hAnsi="仿宋" w:eastAsia="仿宋" w:cs="仿宋"/>
                <w:kern w:val="0"/>
                <w:sz w:val="18"/>
                <w:szCs w:val="18"/>
                <w:lang w:bidi="ar"/>
              </w:rPr>
              <w:t>专题讲座</w:t>
            </w:r>
          </w:p>
        </w:tc>
        <w:tc>
          <w:tcPr>
            <w:tcW w:w="196" w:type="pct"/>
            <w:tcBorders>
              <w:top w:val="nil"/>
              <w:left w:val="single" w:color="000000" w:sz="8" w:space="0"/>
              <w:bottom w:val="single" w:color="000000" w:sz="8" w:space="0"/>
              <w:right w:val="single" w:color="000000" w:sz="8" w:space="0"/>
            </w:tcBorders>
            <w:tcMar>
              <w:top w:w="12" w:type="dxa"/>
              <w:left w:w="12" w:type="dxa"/>
              <w:right w:w="12" w:type="dxa"/>
            </w:tcMar>
            <w:vAlign w:val="center"/>
          </w:tcPr>
          <w:p w14:paraId="7893D0DC">
            <w:pPr>
              <w:widowControl/>
              <w:jc w:val="center"/>
              <w:textAlignment w:val="center"/>
              <w:rPr>
                <w:rFonts w:hint="eastAsia" w:ascii="仿宋" w:hAnsi="仿宋" w:eastAsia="仿宋" w:cs="仿宋"/>
                <w:kern w:val="0"/>
                <w:sz w:val="18"/>
                <w:szCs w:val="18"/>
                <w:lang w:bidi="ar"/>
              </w:rPr>
            </w:pPr>
            <w:r>
              <w:rPr>
                <w:rFonts w:hint="eastAsia" w:ascii="仿宋" w:hAnsi="仿宋" w:eastAsia="仿宋" w:cs="仿宋"/>
                <w:kern w:val="0"/>
                <w:sz w:val="18"/>
                <w:szCs w:val="18"/>
                <w:lang w:bidi="ar"/>
              </w:rPr>
              <w:t>KC</w:t>
            </w:r>
          </w:p>
        </w:tc>
        <w:tc>
          <w:tcPr>
            <w:tcW w:w="420" w:type="pct"/>
            <w:tcBorders>
              <w:top w:val="nil"/>
              <w:left w:val="single" w:color="000000" w:sz="8" w:space="0"/>
              <w:bottom w:val="single" w:color="000000" w:sz="8" w:space="0"/>
              <w:right w:val="single" w:color="000000" w:sz="8" w:space="0"/>
            </w:tcBorders>
            <w:noWrap/>
            <w:tcMar>
              <w:top w:w="12" w:type="dxa"/>
              <w:left w:w="12" w:type="dxa"/>
              <w:right w:w="12" w:type="dxa"/>
            </w:tcMar>
            <w:vAlign w:val="center"/>
          </w:tcPr>
          <w:p w14:paraId="59C07E88">
            <w:pPr>
              <w:widowControl/>
              <w:jc w:val="center"/>
              <w:textAlignment w:val="center"/>
              <w:rPr>
                <w:rFonts w:hint="eastAsia" w:ascii="仿宋" w:hAnsi="仿宋" w:eastAsia="仿宋" w:cs="仿宋"/>
                <w:kern w:val="0"/>
                <w:sz w:val="18"/>
                <w:szCs w:val="18"/>
                <w:lang w:bidi="ar"/>
              </w:rPr>
            </w:pPr>
            <w:r>
              <w:rPr>
                <w:rFonts w:hint="eastAsia" w:ascii="仿宋" w:hAnsi="仿宋" w:eastAsia="仿宋" w:cs="仿宋"/>
                <w:kern w:val="0"/>
                <w:sz w:val="18"/>
                <w:szCs w:val="18"/>
                <w:lang w:bidi="ar"/>
              </w:rPr>
              <w:t>1、2</w:t>
            </w:r>
          </w:p>
        </w:tc>
      </w:tr>
      <w:tr w14:paraId="34181FD2">
        <w:tblPrEx>
          <w:tblCellMar>
            <w:top w:w="0" w:type="dxa"/>
            <w:left w:w="0" w:type="dxa"/>
            <w:bottom w:w="0" w:type="dxa"/>
            <w:right w:w="0" w:type="dxa"/>
          </w:tblCellMar>
        </w:tblPrEx>
        <w:trPr>
          <w:trHeight w:val="392" w:hRule="atLeast"/>
        </w:trPr>
        <w:tc>
          <w:tcPr>
            <w:tcW w:w="169" w:type="pct"/>
            <w:vMerge w:val="continue"/>
            <w:tcBorders>
              <w:left w:val="single" w:color="000000" w:sz="8" w:space="0"/>
              <w:right w:val="single" w:color="000000" w:sz="8" w:space="0"/>
            </w:tcBorders>
            <w:tcMar>
              <w:top w:w="12" w:type="dxa"/>
              <w:left w:w="12" w:type="dxa"/>
              <w:right w:w="12" w:type="dxa"/>
            </w:tcMar>
            <w:vAlign w:val="center"/>
          </w:tcPr>
          <w:p w14:paraId="7F2CFBDC">
            <w:pPr>
              <w:jc w:val="center"/>
              <w:rPr>
                <w:rFonts w:hint="eastAsia" w:ascii="仿宋" w:hAnsi="仿宋" w:eastAsia="仿宋" w:cs="仿宋"/>
                <w:color w:val="000000"/>
                <w:sz w:val="18"/>
                <w:szCs w:val="18"/>
              </w:rPr>
            </w:pPr>
          </w:p>
        </w:tc>
        <w:tc>
          <w:tcPr>
            <w:tcW w:w="125" w:type="pct"/>
            <w:vMerge w:val="continue"/>
            <w:tcBorders>
              <w:top w:val="nil"/>
              <w:left w:val="single" w:color="000000" w:sz="8" w:space="0"/>
              <w:bottom w:val="single" w:color="000000" w:sz="8" w:space="0"/>
              <w:right w:val="single" w:color="000000" w:sz="8" w:space="0"/>
            </w:tcBorders>
            <w:tcMar>
              <w:top w:w="12" w:type="dxa"/>
              <w:left w:w="12" w:type="dxa"/>
              <w:right w:w="12" w:type="dxa"/>
            </w:tcMar>
            <w:vAlign w:val="center"/>
          </w:tcPr>
          <w:p w14:paraId="7BC73429">
            <w:pPr>
              <w:jc w:val="center"/>
              <w:rPr>
                <w:rFonts w:hint="eastAsia" w:ascii="仿宋" w:hAnsi="仿宋" w:eastAsia="仿宋" w:cs="仿宋"/>
                <w:color w:val="000000"/>
                <w:sz w:val="18"/>
                <w:szCs w:val="18"/>
              </w:rPr>
            </w:pPr>
          </w:p>
        </w:tc>
        <w:tc>
          <w:tcPr>
            <w:tcW w:w="259" w:type="pct"/>
            <w:tcBorders>
              <w:top w:val="nil"/>
              <w:left w:val="single" w:color="000000" w:sz="8" w:space="0"/>
              <w:bottom w:val="single" w:color="000000" w:sz="8" w:space="0"/>
              <w:right w:val="single" w:color="000000" w:sz="8" w:space="0"/>
            </w:tcBorders>
            <w:tcMar>
              <w:top w:w="12" w:type="dxa"/>
              <w:left w:w="12" w:type="dxa"/>
              <w:right w:w="12" w:type="dxa"/>
            </w:tcMar>
            <w:vAlign w:val="center"/>
          </w:tcPr>
          <w:p w14:paraId="2428F1DF">
            <w:pPr>
              <w:widowControl/>
              <w:jc w:val="center"/>
              <w:textAlignment w:val="center"/>
              <w:rPr>
                <w:rFonts w:hint="eastAsia" w:ascii="仿宋" w:hAnsi="仿宋" w:eastAsia="仿宋" w:cs="仿宋"/>
                <w:kern w:val="0"/>
                <w:sz w:val="18"/>
                <w:szCs w:val="18"/>
                <w:lang w:bidi="ar"/>
              </w:rPr>
            </w:pPr>
            <w:r>
              <w:rPr>
                <w:rFonts w:hint="eastAsia" w:ascii="仿宋" w:hAnsi="仿宋" w:eastAsia="仿宋" w:cs="仿宋"/>
                <w:kern w:val="0"/>
                <w:sz w:val="18"/>
                <w:szCs w:val="18"/>
                <w:lang w:bidi="ar"/>
              </w:rPr>
              <w:t>B</w:t>
            </w:r>
          </w:p>
        </w:tc>
        <w:tc>
          <w:tcPr>
            <w:tcW w:w="187" w:type="pct"/>
            <w:tcBorders>
              <w:top w:val="nil"/>
              <w:left w:val="single" w:color="000000" w:sz="8" w:space="0"/>
              <w:bottom w:val="single" w:color="000000" w:sz="8" w:space="0"/>
              <w:right w:val="single" w:color="000000" w:sz="8" w:space="0"/>
            </w:tcBorders>
            <w:tcMar>
              <w:top w:w="12" w:type="dxa"/>
              <w:left w:w="12" w:type="dxa"/>
              <w:right w:w="12" w:type="dxa"/>
            </w:tcMar>
            <w:vAlign w:val="center"/>
          </w:tcPr>
          <w:p w14:paraId="51D3BDEB">
            <w:pPr>
              <w:widowControl/>
              <w:jc w:val="center"/>
              <w:textAlignment w:val="center"/>
              <w:rPr>
                <w:rFonts w:hint="eastAsia" w:ascii="仿宋" w:hAnsi="仿宋" w:eastAsia="仿宋" w:cs="仿宋"/>
                <w:kern w:val="0"/>
                <w:sz w:val="18"/>
                <w:szCs w:val="18"/>
                <w:lang w:bidi="ar"/>
              </w:rPr>
            </w:pPr>
            <w:r>
              <w:rPr>
                <w:rFonts w:hint="eastAsia" w:ascii="仿宋" w:hAnsi="仿宋" w:eastAsia="仿宋" w:cs="仿宋"/>
                <w:kern w:val="0"/>
                <w:sz w:val="18"/>
                <w:szCs w:val="18"/>
                <w:lang w:bidi="ar"/>
              </w:rPr>
              <w:t>9</w:t>
            </w:r>
          </w:p>
        </w:tc>
        <w:tc>
          <w:tcPr>
            <w:tcW w:w="783" w:type="pct"/>
            <w:tcBorders>
              <w:top w:val="nil"/>
              <w:left w:val="single" w:color="000000" w:sz="8" w:space="0"/>
              <w:bottom w:val="single" w:color="000000" w:sz="8" w:space="0"/>
              <w:right w:val="single" w:color="000000" w:sz="8" w:space="0"/>
            </w:tcBorders>
            <w:tcMar>
              <w:top w:w="12" w:type="dxa"/>
              <w:left w:w="12" w:type="dxa"/>
              <w:right w:w="12" w:type="dxa"/>
            </w:tcMar>
            <w:vAlign w:val="center"/>
          </w:tcPr>
          <w:p w14:paraId="4329CC45">
            <w:pPr>
              <w:widowControl/>
              <w:jc w:val="center"/>
              <w:textAlignment w:val="center"/>
              <w:rPr>
                <w:rFonts w:hint="eastAsia" w:ascii="仿宋" w:hAnsi="仿宋" w:eastAsia="仿宋" w:cs="仿宋"/>
                <w:kern w:val="0"/>
                <w:sz w:val="18"/>
                <w:szCs w:val="18"/>
                <w:lang w:bidi="ar"/>
              </w:rPr>
            </w:pPr>
            <w:r>
              <w:rPr>
                <w:rFonts w:hint="eastAsia" w:ascii="仿宋" w:hAnsi="仿宋" w:eastAsia="仿宋" w:cs="仿宋"/>
                <w:kern w:val="0"/>
                <w:sz w:val="18"/>
                <w:szCs w:val="18"/>
                <w:lang w:bidi="ar"/>
              </w:rPr>
              <w:t>心理健康教育</w:t>
            </w:r>
          </w:p>
        </w:tc>
        <w:tc>
          <w:tcPr>
            <w:tcW w:w="352" w:type="pct"/>
            <w:tcBorders>
              <w:top w:val="nil"/>
              <w:left w:val="single" w:color="000000" w:sz="8" w:space="0"/>
              <w:bottom w:val="single" w:color="000000" w:sz="8" w:space="0"/>
              <w:right w:val="single" w:color="000000" w:sz="8" w:space="0"/>
            </w:tcBorders>
            <w:tcMar>
              <w:top w:w="12" w:type="dxa"/>
              <w:left w:w="12" w:type="dxa"/>
              <w:right w:w="12" w:type="dxa"/>
            </w:tcMar>
            <w:vAlign w:val="center"/>
          </w:tcPr>
          <w:p w14:paraId="358E3C1F">
            <w:pPr>
              <w:widowControl/>
              <w:jc w:val="center"/>
              <w:textAlignment w:val="center"/>
              <w:rPr>
                <w:rFonts w:hint="eastAsia" w:ascii="仿宋" w:hAnsi="仿宋" w:eastAsia="仿宋" w:cs="仿宋"/>
                <w:kern w:val="0"/>
                <w:sz w:val="18"/>
                <w:szCs w:val="18"/>
                <w:lang w:bidi="ar"/>
              </w:rPr>
            </w:pPr>
            <w:r>
              <w:rPr>
                <w:rFonts w:hint="eastAsia" w:ascii="仿宋" w:hAnsi="仿宋" w:eastAsia="仿宋" w:cs="仿宋"/>
                <w:kern w:val="0"/>
                <w:sz w:val="18"/>
                <w:szCs w:val="18"/>
                <w:lang w:bidi="ar"/>
              </w:rPr>
              <w:t>10102</w:t>
            </w:r>
          </w:p>
        </w:tc>
        <w:tc>
          <w:tcPr>
            <w:tcW w:w="151" w:type="pct"/>
            <w:tcBorders>
              <w:top w:val="nil"/>
              <w:left w:val="single" w:color="000000" w:sz="8" w:space="0"/>
              <w:bottom w:val="single" w:color="000000" w:sz="8" w:space="0"/>
              <w:right w:val="single" w:color="000000" w:sz="8" w:space="0"/>
            </w:tcBorders>
            <w:tcMar>
              <w:top w:w="12" w:type="dxa"/>
              <w:left w:w="12" w:type="dxa"/>
              <w:right w:w="12" w:type="dxa"/>
            </w:tcMar>
            <w:vAlign w:val="center"/>
          </w:tcPr>
          <w:p w14:paraId="2CA54EEC">
            <w:pPr>
              <w:widowControl/>
              <w:jc w:val="center"/>
              <w:textAlignment w:val="center"/>
              <w:rPr>
                <w:rFonts w:hint="eastAsia" w:ascii="仿宋" w:hAnsi="仿宋" w:eastAsia="仿宋" w:cs="仿宋"/>
                <w:kern w:val="0"/>
                <w:sz w:val="18"/>
                <w:szCs w:val="18"/>
                <w:lang w:bidi="ar"/>
              </w:rPr>
            </w:pPr>
            <w:r>
              <w:rPr>
                <w:rFonts w:hint="eastAsia" w:ascii="仿宋" w:hAnsi="仿宋" w:eastAsia="仿宋" w:cs="仿宋"/>
                <w:kern w:val="0"/>
                <w:sz w:val="18"/>
                <w:szCs w:val="18"/>
                <w:lang w:bidi="ar"/>
              </w:rPr>
              <w:t>2</w:t>
            </w:r>
          </w:p>
        </w:tc>
        <w:tc>
          <w:tcPr>
            <w:tcW w:w="221" w:type="pct"/>
            <w:tcBorders>
              <w:top w:val="nil"/>
              <w:left w:val="single" w:color="000000" w:sz="8" w:space="0"/>
              <w:bottom w:val="single" w:color="000000" w:sz="8" w:space="0"/>
              <w:right w:val="single" w:color="000000" w:sz="8" w:space="0"/>
            </w:tcBorders>
            <w:tcMar>
              <w:top w:w="12" w:type="dxa"/>
              <w:left w:w="12" w:type="dxa"/>
              <w:right w:w="12" w:type="dxa"/>
            </w:tcMar>
            <w:vAlign w:val="center"/>
          </w:tcPr>
          <w:p w14:paraId="5CD18F85">
            <w:pPr>
              <w:widowControl/>
              <w:jc w:val="center"/>
              <w:textAlignment w:val="center"/>
              <w:rPr>
                <w:rFonts w:hint="eastAsia" w:ascii="仿宋" w:hAnsi="仿宋" w:eastAsia="仿宋" w:cs="仿宋"/>
                <w:kern w:val="0"/>
                <w:sz w:val="18"/>
                <w:szCs w:val="18"/>
                <w:lang w:bidi="ar"/>
              </w:rPr>
            </w:pPr>
            <w:r>
              <w:rPr>
                <w:rFonts w:hint="eastAsia" w:ascii="仿宋" w:hAnsi="仿宋" w:eastAsia="仿宋" w:cs="仿宋"/>
                <w:kern w:val="0"/>
                <w:sz w:val="18"/>
                <w:szCs w:val="18"/>
                <w:lang w:bidi="ar"/>
              </w:rPr>
              <w:t>32</w:t>
            </w:r>
          </w:p>
        </w:tc>
        <w:tc>
          <w:tcPr>
            <w:tcW w:w="197" w:type="pct"/>
            <w:tcBorders>
              <w:top w:val="nil"/>
              <w:left w:val="single" w:color="000000" w:sz="8" w:space="0"/>
              <w:bottom w:val="single" w:color="000000" w:sz="8" w:space="0"/>
              <w:right w:val="single" w:color="000000" w:sz="8" w:space="0"/>
            </w:tcBorders>
            <w:tcMar>
              <w:top w:w="12" w:type="dxa"/>
              <w:left w:w="12" w:type="dxa"/>
              <w:right w:w="12" w:type="dxa"/>
            </w:tcMar>
            <w:vAlign w:val="center"/>
          </w:tcPr>
          <w:p w14:paraId="6E7BCEB6">
            <w:pPr>
              <w:widowControl/>
              <w:jc w:val="center"/>
              <w:textAlignment w:val="center"/>
              <w:rPr>
                <w:rFonts w:hint="eastAsia" w:ascii="仿宋" w:hAnsi="仿宋" w:eastAsia="仿宋" w:cs="仿宋"/>
                <w:kern w:val="0"/>
                <w:sz w:val="18"/>
                <w:szCs w:val="18"/>
                <w:lang w:bidi="ar"/>
              </w:rPr>
            </w:pPr>
            <w:r>
              <w:rPr>
                <w:rFonts w:hint="eastAsia" w:ascii="仿宋" w:hAnsi="仿宋" w:eastAsia="仿宋" w:cs="仿宋"/>
                <w:kern w:val="0"/>
                <w:sz w:val="18"/>
                <w:szCs w:val="18"/>
                <w:lang w:bidi="ar"/>
              </w:rPr>
              <w:t>16</w:t>
            </w:r>
          </w:p>
        </w:tc>
        <w:tc>
          <w:tcPr>
            <w:tcW w:w="196" w:type="pct"/>
            <w:tcBorders>
              <w:top w:val="nil"/>
              <w:left w:val="single" w:color="000000" w:sz="8" w:space="0"/>
              <w:bottom w:val="single" w:color="000000" w:sz="8" w:space="0"/>
              <w:right w:val="single" w:color="000000" w:sz="8" w:space="0"/>
            </w:tcBorders>
            <w:tcMar>
              <w:top w:w="12" w:type="dxa"/>
              <w:left w:w="12" w:type="dxa"/>
              <w:right w:w="12" w:type="dxa"/>
            </w:tcMar>
            <w:vAlign w:val="center"/>
          </w:tcPr>
          <w:p w14:paraId="1EB5FD74">
            <w:pPr>
              <w:widowControl/>
              <w:jc w:val="center"/>
              <w:textAlignment w:val="center"/>
              <w:rPr>
                <w:rFonts w:hint="eastAsia" w:ascii="仿宋" w:hAnsi="仿宋" w:eastAsia="仿宋" w:cs="仿宋"/>
                <w:kern w:val="0"/>
                <w:sz w:val="18"/>
                <w:szCs w:val="18"/>
                <w:lang w:bidi="ar"/>
              </w:rPr>
            </w:pPr>
            <w:r>
              <w:rPr>
                <w:rFonts w:hint="eastAsia" w:ascii="仿宋" w:hAnsi="仿宋" w:eastAsia="仿宋" w:cs="仿宋"/>
                <w:kern w:val="0"/>
                <w:sz w:val="18"/>
                <w:szCs w:val="18"/>
                <w:lang w:bidi="ar"/>
              </w:rPr>
              <w:t>16</w:t>
            </w:r>
          </w:p>
        </w:tc>
        <w:tc>
          <w:tcPr>
            <w:tcW w:w="1736" w:type="pct"/>
            <w:gridSpan w:val="6"/>
            <w:tcBorders>
              <w:top w:val="nil"/>
              <w:left w:val="single" w:color="000000" w:sz="8" w:space="0"/>
              <w:bottom w:val="single" w:color="000000" w:sz="8" w:space="0"/>
              <w:right w:val="single" w:color="000000" w:sz="8" w:space="0"/>
            </w:tcBorders>
            <w:tcMar>
              <w:top w:w="12" w:type="dxa"/>
              <w:left w:w="12" w:type="dxa"/>
              <w:right w:w="12" w:type="dxa"/>
            </w:tcMar>
            <w:vAlign w:val="center"/>
          </w:tcPr>
          <w:p w14:paraId="46C8FCD1">
            <w:pPr>
              <w:widowControl/>
              <w:jc w:val="center"/>
              <w:textAlignment w:val="center"/>
              <w:rPr>
                <w:rFonts w:hint="eastAsia" w:ascii="仿宋" w:hAnsi="仿宋" w:eastAsia="仿宋" w:cs="仿宋"/>
                <w:kern w:val="0"/>
                <w:sz w:val="18"/>
                <w:szCs w:val="18"/>
                <w:lang w:bidi="ar"/>
              </w:rPr>
            </w:pPr>
            <w:r>
              <w:rPr>
                <w:rFonts w:hint="eastAsia" w:ascii="仿宋" w:hAnsi="仿宋" w:eastAsia="仿宋" w:cs="仿宋"/>
                <w:kern w:val="0"/>
                <w:sz w:val="18"/>
                <w:szCs w:val="18"/>
                <w:lang w:bidi="ar"/>
              </w:rPr>
              <w:t>专题讲座</w:t>
            </w:r>
          </w:p>
        </w:tc>
        <w:tc>
          <w:tcPr>
            <w:tcW w:w="196" w:type="pct"/>
            <w:tcBorders>
              <w:top w:val="nil"/>
              <w:left w:val="single" w:color="000000" w:sz="8" w:space="0"/>
              <w:bottom w:val="single" w:color="000000" w:sz="8" w:space="0"/>
              <w:right w:val="single" w:color="000000" w:sz="8" w:space="0"/>
            </w:tcBorders>
            <w:tcMar>
              <w:top w:w="12" w:type="dxa"/>
              <w:left w:w="12" w:type="dxa"/>
              <w:right w:w="12" w:type="dxa"/>
            </w:tcMar>
            <w:vAlign w:val="center"/>
          </w:tcPr>
          <w:p w14:paraId="2797C82D">
            <w:pPr>
              <w:widowControl/>
              <w:jc w:val="center"/>
              <w:textAlignment w:val="center"/>
              <w:rPr>
                <w:rFonts w:hint="eastAsia" w:ascii="仿宋" w:hAnsi="仿宋" w:eastAsia="仿宋" w:cs="仿宋"/>
                <w:kern w:val="0"/>
                <w:sz w:val="18"/>
                <w:szCs w:val="18"/>
                <w:lang w:bidi="ar"/>
              </w:rPr>
            </w:pPr>
            <w:r>
              <w:rPr>
                <w:rFonts w:hint="eastAsia" w:ascii="仿宋" w:hAnsi="仿宋" w:eastAsia="仿宋" w:cs="仿宋"/>
                <w:kern w:val="0"/>
                <w:sz w:val="18"/>
                <w:szCs w:val="18"/>
                <w:lang w:bidi="ar"/>
              </w:rPr>
              <w:t>KC</w:t>
            </w:r>
          </w:p>
        </w:tc>
        <w:tc>
          <w:tcPr>
            <w:tcW w:w="420" w:type="pct"/>
            <w:tcBorders>
              <w:top w:val="single" w:color="000000" w:sz="8" w:space="0"/>
              <w:left w:val="single" w:color="000000" w:sz="8" w:space="0"/>
              <w:bottom w:val="single" w:color="000000" w:sz="8" w:space="0"/>
              <w:right w:val="single" w:color="000000" w:sz="8" w:space="0"/>
            </w:tcBorders>
            <w:tcMar>
              <w:top w:w="12" w:type="dxa"/>
              <w:left w:w="12" w:type="dxa"/>
              <w:right w:w="12" w:type="dxa"/>
            </w:tcMar>
            <w:vAlign w:val="center"/>
          </w:tcPr>
          <w:p w14:paraId="04E72F8E">
            <w:pPr>
              <w:widowControl/>
              <w:jc w:val="center"/>
              <w:textAlignment w:val="center"/>
              <w:rPr>
                <w:rFonts w:hint="eastAsia" w:ascii="仿宋" w:hAnsi="仿宋" w:eastAsia="仿宋" w:cs="仿宋"/>
                <w:kern w:val="0"/>
                <w:sz w:val="18"/>
                <w:szCs w:val="18"/>
                <w:lang w:bidi="ar"/>
              </w:rPr>
            </w:pPr>
            <w:r>
              <w:rPr>
                <w:rFonts w:hint="eastAsia" w:ascii="仿宋" w:hAnsi="仿宋" w:eastAsia="仿宋" w:cs="仿宋"/>
                <w:kern w:val="0"/>
                <w:sz w:val="18"/>
                <w:szCs w:val="18"/>
                <w:lang w:bidi="ar"/>
              </w:rPr>
              <w:t>1、2</w:t>
            </w:r>
          </w:p>
        </w:tc>
      </w:tr>
      <w:tr w14:paraId="2C98DB9F">
        <w:tblPrEx>
          <w:tblCellMar>
            <w:top w:w="0" w:type="dxa"/>
            <w:left w:w="0" w:type="dxa"/>
            <w:bottom w:w="0" w:type="dxa"/>
            <w:right w:w="0" w:type="dxa"/>
          </w:tblCellMar>
        </w:tblPrEx>
        <w:trPr>
          <w:trHeight w:val="364" w:hRule="atLeast"/>
        </w:trPr>
        <w:tc>
          <w:tcPr>
            <w:tcW w:w="169" w:type="pct"/>
            <w:vMerge w:val="continue"/>
            <w:tcBorders>
              <w:left w:val="single" w:color="000000" w:sz="8" w:space="0"/>
              <w:right w:val="single" w:color="000000" w:sz="8" w:space="0"/>
            </w:tcBorders>
            <w:tcMar>
              <w:top w:w="12" w:type="dxa"/>
              <w:left w:w="12" w:type="dxa"/>
              <w:right w:w="12" w:type="dxa"/>
            </w:tcMar>
            <w:vAlign w:val="center"/>
          </w:tcPr>
          <w:p w14:paraId="1C898ED6">
            <w:pPr>
              <w:jc w:val="center"/>
              <w:rPr>
                <w:rFonts w:hint="eastAsia" w:ascii="仿宋" w:hAnsi="仿宋" w:eastAsia="仿宋" w:cs="仿宋"/>
                <w:color w:val="000000"/>
                <w:sz w:val="18"/>
                <w:szCs w:val="18"/>
              </w:rPr>
            </w:pPr>
          </w:p>
        </w:tc>
        <w:tc>
          <w:tcPr>
            <w:tcW w:w="125" w:type="pct"/>
            <w:vMerge w:val="continue"/>
            <w:tcBorders>
              <w:top w:val="nil"/>
              <w:left w:val="single" w:color="000000" w:sz="8" w:space="0"/>
              <w:bottom w:val="single" w:color="000000" w:sz="8" w:space="0"/>
              <w:right w:val="single" w:color="000000" w:sz="8" w:space="0"/>
            </w:tcBorders>
            <w:tcMar>
              <w:top w:w="12" w:type="dxa"/>
              <w:left w:w="12" w:type="dxa"/>
              <w:right w:w="12" w:type="dxa"/>
            </w:tcMar>
            <w:vAlign w:val="center"/>
          </w:tcPr>
          <w:p w14:paraId="64396F86">
            <w:pPr>
              <w:jc w:val="center"/>
              <w:rPr>
                <w:rFonts w:hint="eastAsia" w:ascii="仿宋" w:hAnsi="仿宋" w:eastAsia="仿宋" w:cs="仿宋"/>
                <w:color w:val="000000"/>
                <w:sz w:val="18"/>
                <w:szCs w:val="18"/>
              </w:rPr>
            </w:pPr>
          </w:p>
        </w:tc>
        <w:tc>
          <w:tcPr>
            <w:tcW w:w="259" w:type="pct"/>
            <w:tcBorders>
              <w:top w:val="nil"/>
              <w:left w:val="single" w:color="000000" w:sz="8" w:space="0"/>
              <w:bottom w:val="single" w:color="000000" w:sz="8" w:space="0"/>
              <w:right w:val="single" w:color="000000" w:sz="8" w:space="0"/>
            </w:tcBorders>
            <w:tcMar>
              <w:top w:w="12" w:type="dxa"/>
              <w:left w:w="12" w:type="dxa"/>
              <w:right w:w="12" w:type="dxa"/>
            </w:tcMar>
            <w:vAlign w:val="center"/>
          </w:tcPr>
          <w:p w14:paraId="0A7841F9">
            <w:pPr>
              <w:widowControl/>
              <w:jc w:val="center"/>
              <w:textAlignment w:val="center"/>
              <w:rPr>
                <w:rFonts w:hint="eastAsia" w:ascii="仿宋" w:hAnsi="仿宋" w:eastAsia="仿宋" w:cs="仿宋"/>
                <w:kern w:val="0"/>
                <w:sz w:val="18"/>
                <w:szCs w:val="18"/>
                <w:lang w:bidi="ar"/>
              </w:rPr>
            </w:pPr>
            <w:r>
              <w:rPr>
                <w:rFonts w:hint="eastAsia" w:ascii="仿宋" w:hAnsi="仿宋" w:eastAsia="仿宋" w:cs="仿宋"/>
                <w:kern w:val="0"/>
                <w:sz w:val="18"/>
                <w:szCs w:val="18"/>
                <w:lang w:bidi="ar"/>
              </w:rPr>
              <w:t>B</w:t>
            </w:r>
          </w:p>
        </w:tc>
        <w:tc>
          <w:tcPr>
            <w:tcW w:w="187" w:type="pct"/>
            <w:tcBorders>
              <w:top w:val="nil"/>
              <w:left w:val="single" w:color="000000" w:sz="8" w:space="0"/>
              <w:bottom w:val="single" w:color="000000" w:sz="8" w:space="0"/>
              <w:right w:val="single" w:color="000000" w:sz="8" w:space="0"/>
            </w:tcBorders>
            <w:tcMar>
              <w:top w:w="12" w:type="dxa"/>
              <w:left w:w="12" w:type="dxa"/>
              <w:right w:w="12" w:type="dxa"/>
            </w:tcMar>
            <w:vAlign w:val="center"/>
          </w:tcPr>
          <w:p w14:paraId="42879C36">
            <w:pPr>
              <w:widowControl/>
              <w:jc w:val="center"/>
              <w:textAlignment w:val="center"/>
              <w:rPr>
                <w:rFonts w:hint="eastAsia" w:ascii="仿宋" w:hAnsi="仿宋" w:eastAsia="仿宋" w:cs="仿宋"/>
                <w:kern w:val="0"/>
                <w:sz w:val="18"/>
                <w:szCs w:val="18"/>
                <w:lang w:bidi="ar"/>
              </w:rPr>
            </w:pPr>
            <w:r>
              <w:rPr>
                <w:rFonts w:hint="eastAsia" w:ascii="仿宋" w:hAnsi="仿宋" w:eastAsia="仿宋" w:cs="仿宋"/>
                <w:kern w:val="0"/>
                <w:sz w:val="18"/>
                <w:szCs w:val="18"/>
                <w:lang w:bidi="ar"/>
              </w:rPr>
              <w:t>10</w:t>
            </w:r>
          </w:p>
        </w:tc>
        <w:tc>
          <w:tcPr>
            <w:tcW w:w="783" w:type="pct"/>
            <w:tcBorders>
              <w:top w:val="nil"/>
              <w:left w:val="single" w:color="000000" w:sz="8" w:space="0"/>
              <w:bottom w:val="single" w:color="000000" w:sz="8" w:space="0"/>
              <w:right w:val="single" w:color="000000" w:sz="8" w:space="0"/>
            </w:tcBorders>
            <w:tcMar>
              <w:top w:w="12" w:type="dxa"/>
              <w:left w:w="12" w:type="dxa"/>
              <w:right w:w="12" w:type="dxa"/>
            </w:tcMar>
            <w:vAlign w:val="center"/>
          </w:tcPr>
          <w:p w14:paraId="6780AAA4">
            <w:pPr>
              <w:widowControl/>
              <w:jc w:val="center"/>
              <w:textAlignment w:val="center"/>
              <w:rPr>
                <w:rFonts w:hint="eastAsia" w:ascii="仿宋" w:hAnsi="仿宋" w:eastAsia="仿宋" w:cs="仿宋"/>
                <w:kern w:val="0"/>
                <w:sz w:val="18"/>
                <w:szCs w:val="18"/>
                <w:lang w:bidi="ar"/>
              </w:rPr>
            </w:pPr>
            <w:r>
              <w:rPr>
                <w:rFonts w:hint="eastAsia" w:ascii="仿宋" w:hAnsi="仿宋" w:eastAsia="仿宋" w:cs="仿宋"/>
                <w:kern w:val="0"/>
                <w:sz w:val="18"/>
                <w:szCs w:val="18"/>
                <w:lang w:bidi="ar"/>
              </w:rPr>
              <w:t>体育与健康</w:t>
            </w:r>
          </w:p>
        </w:tc>
        <w:tc>
          <w:tcPr>
            <w:tcW w:w="352" w:type="pct"/>
            <w:tcBorders>
              <w:top w:val="nil"/>
              <w:left w:val="single" w:color="000000" w:sz="8" w:space="0"/>
              <w:bottom w:val="single" w:color="000000" w:sz="8" w:space="0"/>
              <w:right w:val="single" w:color="000000" w:sz="8" w:space="0"/>
            </w:tcBorders>
            <w:tcMar>
              <w:top w:w="12" w:type="dxa"/>
              <w:left w:w="12" w:type="dxa"/>
              <w:right w:w="12" w:type="dxa"/>
            </w:tcMar>
            <w:vAlign w:val="center"/>
          </w:tcPr>
          <w:p w14:paraId="4E1F4C6A">
            <w:pPr>
              <w:widowControl/>
              <w:jc w:val="center"/>
              <w:textAlignment w:val="center"/>
              <w:rPr>
                <w:rFonts w:hint="eastAsia" w:ascii="仿宋" w:hAnsi="仿宋" w:eastAsia="仿宋" w:cs="仿宋"/>
                <w:kern w:val="0"/>
                <w:sz w:val="18"/>
                <w:szCs w:val="18"/>
                <w:lang w:bidi="ar"/>
              </w:rPr>
            </w:pPr>
            <w:r>
              <w:rPr>
                <w:rFonts w:hint="eastAsia" w:ascii="仿宋" w:hAnsi="仿宋" w:eastAsia="仿宋" w:cs="仿宋"/>
                <w:kern w:val="0"/>
                <w:sz w:val="18"/>
                <w:szCs w:val="18"/>
                <w:lang w:bidi="ar"/>
              </w:rPr>
              <w:t>70710</w:t>
            </w:r>
          </w:p>
        </w:tc>
        <w:tc>
          <w:tcPr>
            <w:tcW w:w="151" w:type="pct"/>
            <w:tcBorders>
              <w:top w:val="nil"/>
              <w:left w:val="single" w:color="000000" w:sz="8" w:space="0"/>
              <w:bottom w:val="single" w:color="000000" w:sz="8" w:space="0"/>
              <w:right w:val="single" w:color="000000" w:sz="8" w:space="0"/>
            </w:tcBorders>
            <w:tcMar>
              <w:top w:w="12" w:type="dxa"/>
              <w:left w:w="12" w:type="dxa"/>
              <w:right w:w="12" w:type="dxa"/>
            </w:tcMar>
            <w:vAlign w:val="center"/>
          </w:tcPr>
          <w:p w14:paraId="21C35B7F">
            <w:pPr>
              <w:widowControl/>
              <w:jc w:val="center"/>
              <w:textAlignment w:val="center"/>
              <w:rPr>
                <w:rFonts w:hint="eastAsia" w:ascii="仿宋" w:hAnsi="仿宋" w:eastAsia="仿宋" w:cs="仿宋"/>
                <w:kern w:val="0"/>
                <w:sz w:val="18"/>
                <w:szCs w:val="18"/>
                <w:lang w:bidi="ar"/>
              </w:rPr>
            </w:pPr>
            <w:r>
              <w:rPr>
                <w:rFonts w:hint="eastAsia" w:ascii="仿宋" w:hAnsi="仿宋" w:eastAsia="仿宋" w:cs="仿宋"/>
                <w:kern w:val="0"/>
                <w:sz w:val="18"/>
                <w:szCs w:val="18"/>
                <w:lang w:bidi="ar"/>
              </w:rPr>
              <w:t>6</w:t>
            </w:r>
          </w:p>
        </w:tc>
        <w:tc>
          <w:tcPr>
            <w:tcW w:w="221" w:type="pct"/>
            <w:tcBorders>
              <w:top w:val="nil"/>
              <w:left w:val="single" w:color="000000" w:sz="8" w:space="0"/>
              <w:bottom w:val="single" w:color="000000" w:sz="8" w:space="0"/>
              <w:right w:val="single" w:color="000000" w:sz="8" w:space="0"/>
            </w:tcBorders>
            <w:tcMar>
              <w:top w:w="12" w:type="dxa"/>
              <w:left w:w="12" w:type="dxa"/>
              <w:right w:w="12" w:type="dxa"/>
            </w:tcMar>
            <w:vAlign w:val="center"/>
          </w:tcPr>
          <w:p w14:paraId="5E99DA92">
            <w:pPr>
              <w:widowControl/>
              <w:jc w:val="center"/>
              <w:textAlignment w:val="center"/>
              <w:rPr>
                <w:rFonts w:hint="eastAsia" w:ascii="仿宋" w:hAnsi="仿宋" w:eastAsia="仿宋" w:cs="仿宋"/>
                <w:kern w:val="0"/>
                <w:sz w:val="18"/>
                <w:szCs w:val="18"/>
                <w:lang w:bidi="ar"/>
              </w:rPr>
            </w:pPr>
            <w:r>
              <w:rPr>
                <w:rFonts w:hint="eastAsia" w:ascii="仿宋" w:hAnsi="仿宋" w:eastAsia="仿宋" w:cs="仿宋"/>
                <w:kern w:val="0"/>
                <w:sz w:val="18"/>
                <w:szCs w:val="18"/>
                <w:lang w:bidi="ar"/>
              </w:rPr>
              <w:t>108</w:t>
            </w:r>
          </w:p>
        </w:tc>
        <w:tc>
          <w:tcPr>
            <w:tcW w:w="197" w:type="pct"/>
            <w:tcBorders>
              <w:top w:val="nil"/>
              <w:left w:val="single" w:color="000000" w:sz="8" w:space="0"/>
              <w:bottom w:val="single" w:color="000000" w:sz="8" w:space="0"/>
              <w:right w:val="single" w:color="000000" w:sz="8" w:space="0"/>
            </w:tcBorders>
            <w:tcMar>
              <w:top w:w="12" w:type="dxa"/>
              <w:left w:w="12" w:type="dxa"/>
              <w:right w:w="12" w:type="dxa"/>
            </w:tcMar>
            <w:vAlign w:val="center"/>
          </w:tcPr>
          <w:p w14:paraId="4F62FF29">
            <w:pPr>
              <w:widowControl/>
              <w:jc w:val="center"/>
              <w:textAlignment w:val="center"/>
              <w:rPr>
                <w:rFonts w:hint="eastAsia" w:ascii="仿宋" w:hAnsi="仿宋" w:eastAsia="仿宋" w:cs="仿宋"/>
                <w:kern w:val="0"/>
                <w:sz w:val="18"/>
                <w:szCs w:val="18"/>
                <w:lang w:bidi="ar"/>
              </w:rPr>
            </w:pPr>
            <w:r>
              <w:rPr>
                <w:rFonts w:hint="eastAsia" w:ascii="仿宋" w:hAnsi="仿宋" w:eastAsia="仿宋" w:cs="仿宋"/>
                <w:kern w:val="0"/>
                <w:sz w:val="18"/>
                <w:szCs w:val="18"/>
                <w:lang w:bidi="ar"/>
              </w:rPr>
              <w:t>36</w:t>
            </w:r>
          </w:p>
        </w:tc>
        <w:tc>
          <w:tcPr>
            <w:tcW w:w="196" w:type="pct"/>
            <w:tcBorders>
              <w:top w:val="nil"/>
              <w:left w:val="single" w:color="000000" w:sz="8" w:space="0"/>
              <w:bottom w:val="single" w:color="000000" w:sz="8" w:space="0"/>
              <w:right w:val="single" w:color="000000" w:sz="8" w:space="0"/>
            </w:tcBorders>
            <w:tcMar>
              <w:top w:w="12" w:type="dxa"/>
              <w:left w:w="12" w:type="dxa"/>
              <w:right w:w="12" w:type="dxa"/>
            </w:tcMar>
            <w:vAlign w:val="center"/>
          </w:tcPr>
          <w:p w14:paraId="23E3A5DB">
            <w:pPr>
              <w:widowControl/>
              <w:jc w:val="center"/>
              <w:textAlignment w:val="center"/>
              <w:rPr>
                <w:rFonts w:hint="eastAsia" w:ascii="仿宋" w:hAnsi="仿宋" w:eastAsia="仿宋" w:cs="仿宋"/>
                <w:kern w:val="0"/>
                <w:sz w:val="18"/>
                <w:szCs w:val="18"/>
                <w:lang w:bidi="ar"/>
              </w:rPr>
            </w:pPr>
            <w:r>
              <w:rPr>
                <w:rFonts w:hint="eastAsia" w:ascii="仿宋" w:hAnsi="仿宋" w:eastAsia="仿宋" w:cs="仿宋"/>
                <w:kern w:val="0"/>
                <w:sz w:val="18"/>
                <w:szCs w:val="18"/>
                <w:lang w:bidi="ar"/>
              </w:rPr>
              <w:t>72</w:t>
            </w:r>
          </w:p>
        </w:tc>
        <w:tc>
          <w:tcPr>
            <w:tcW w:w="362" w:type="pct"/>
            <w:tcBorders>
              <w:top w:val="nil"/>
              <w:left w:val="single" w:color="000000" w:sz="8" w:space="0"/>
              <w:bottom w:val="single" w:color="000000" w:sz="8" w:space="0"/>
              <w:right w:val="single" w:color="000000" w:sz="8" w:space="0"/>
            </w:tcBorders>
            <w:tcMar>
              <w:top w:w="12" w:type="dxa"/>
              <w:left w:w="12" w:type="dxa"/>
              <w:right w:w="12" w:type="dxa"/>
            </w:tcMar>
            <w:vAlign w:val="center"/>
          </w:tcPr>
          <w:p w14:paraId="6F5E93DA">
            <w:pPr>
              <w:widowControl/>
              <w:jc w:val="center"/>
              <w:textAlignment w:val="center"/>
              <w:rPr>
                <w:rFonts w:hint="eastAsia" w:ascii="仿宋" w:hAnsi="仿宋" w:eastAsia="仿宋" w:cs="仿宋"/>
                <w:kern w:val="0"/>
                <w:sz w:val="18"/>
                <w:szCs w:val="18"/>
                <w:lang w:bidi="ar"/>
              </w:rPr>
            </w:pPr>
            <w:r>
              <w:rPr>
                <w:rFonts w:hint="eastAsia" w:ascii="仿宋" w:hAnsi="仿宋" w:eastAsia="仿宋" w:cs="仿宋"/>
                <w:kern w:val="0"/>
                <w:sz w:val="18"/>
                <w:szCs w:val="18"/>
                <w:lang w:bidi="ar"/>
              </w:rPr>
              <w:t>2</w:t>
            </w:r>
          </w:p>
        </w:tc>
        <w:tc>
          <w:tcPr>
            <w:tcW w:w="293" w:type="pct"/>
            <w:tcBorders>
              <w:top w:val="nil"/>
              <w:left w:val="single" w:color="000000" w:sz="8" w:space="0"/>
              <w:bottom w:val="single" w:color="000000" w:sz="8" w:space="0"/>
              <w:right w:val="single" w:color="000000" w:sz="8" w:space="0"/>
            </w:tcBorders>
            <w:tcMar>
              <w:top w:w="12" w:type="dxa"/>
              <w:left w:w="12" w:type="dxa"/>
              <w:right w:w="12" w:type="dxa"/>
            </w:tcMar>
            <w:vAlign w:val="center"/>
          </w:tcPr>
          <w:p w14:paraId="1A5B1579">
            <w:pPr>
              <w:widowControl/>
              <w:jc w:val="center"/>
              <w:textAlignment w:val="center"/>
              <w:rPr>
                <w:rFonts w:hint="eastAsia" w:ascii="仿宋" w:hAnsi="仿宋" w:eastAsia="仿宋" w:cs="仿宋"/>
                <w:kern w:val="0"/>
                <w:sz w:val="18"/>
                <w:szCs w:val="18"/>
                <w:lang w:bidi="ar"/>
              </w:rPr>
            </w:pPr>
            <w:r>
              <w:rPr>
                <w:rFonts w:hint="eastAsia" w:ascii="仿宋" w:hAnsi="仿宋" w:eastAsia="仿宋" w:cs="仿宋"/>
                <w:kern w:val="0"/>
                <w:sz w:val="18"/>
                <w:szCs w:val="18"/>
                <w:lang w:bidi="ar"/>
              </w:rPr>
              <w:t>2</w:t>
            </w:r>
          </w:p>
        </w:tc>
        <w:tc>
          <w:tcPr>
            <w:tcW w:w="293" w:type="pct"/>
            <w:tcBorders>
              <w:top w:val="nil"/>
              <w:left w:val="single" w:color="000000" w:sz="8" w:space="0"/>
              <w:bottom w:val="single" w:color="000000" w:sz="8" w:space="0"/>
              <w:right w:val="single" w:color="000000" w:sz="8" w:space="0"/>
            </w:tcBorders>
            <w:tcMar>
              <w:top w:w="12" w:type="dxa"/>
              <w:left w:w="12" w:type="dxa"/>
              <w:right w:w="12" w:type="dxa"/>
            </w:tcMar>
            <w:vAlign w:val="center"/>
          </w:tcPr>
          <w:p w14:paraId="33537F6D">
            <w:pPr>
              <w:widowControl/>
              <w:jc w:val="center"/>
              <w:textAlignment w:val="center"/>
              <w:rPr>
                <w:rFonts w:hint="eastAsia" w:ascii="仿宋" w:hAnsi="仿宋" w:eastAsia="仿宋" w:cs="仿宋"/>
                <w:kern w:val="0"/>
                <w:sz w:val="18"/>
                <w:szCs w:val="18"/>
                <w:lang w:bidi="ar"/>
              </w:rPr>
            </w:pPr>
            <w:r>
              <w:rPr>
                <w:rFonts w:hint="eastAsia" w:ascii="仿宋" w:hAnsi="仿宋" w:eastAsia="仿宋" w:cs="仿宋"/>
                <w:kern w:val="0"/>
                <w:sz w:val="18"/>
                <w:szCs w:val="18"/>
                <w:lang w:bidi="ar"/>
              </w:rPr>
              <w:t>2</w:t>
            </w:r>
          </w:p>
        </w:tc>
        <w:tc>
          <w:tcPr>
            <w:tcW w:w="293" w:type="pct"/>
            <w:tcBorders>
              <w:top w:val="single" w:color="000000" w:sz="8" w:space="0"/>
              <w:left w:val="single" w:color="000000" w:sz="8" w:space="0"/>
              <w:bottom w:val="single" w:color="000000" w:sz="8" w:space="0"/>
              <w:right w:val="single" w:color="000000" w:sz="8" w:space="0"/>
            </w:tcBorders>
            <w:tcMar>
              <w:top w:w="12" w:type="dxa"/>
              <w:left w:w="12" w:type="dxa"/>
              <w:right w:w="12" w:type="dxa"/>
            </w:tcMar>
            <w:vAlign w:val="center"/>
          </w:tcPr>
          <w:p w14:paraId="254C427B">
            <w:pPr>
              <w:widowControl/>
              <w:jc w:val="center"/>
              <w:textAlignment w:val="center"/>
              <w:rPr>
                <w:rFonts w:hint="eastAsia" w:ascii="仿宋" w:hAnsi="仿宋" w:eastAsia="仿宋" w:cs="仿宋"/>
                <w:kern w:val="0"/>
                <w:sz w:val="18"/>
                <w:szCs w:val="18"/>
                <w:lang w:bidi="ar"/>
              </w:rPr>
            </w:pPr>
          </w:p>
        </w:tc>
        <w:tc>
          <w:tcPr>
            <w:tcW w:w="288" w:type="pct"/>
            <w:tcBorders>
              <w:top w:val="single" w:color="000000" w:sz="8" w:space="0"/>
              <w:left w:val="single" w:color="000000" w:sz="8" w:space="0"/>
              <w:bottom w:val="single" w:color="000000" w:sz="8" w:space="0"/>
              <w:right w:val="single" w:color="000000" w:sz="8" w:space="0"/>
            </w:tcBorders>
            <w:tcMar>
              <w:top w:w="12" w:type="dxa"/>
              <w:left w:w="12" w:type="dxa"/>
              <w:right w:w="12" w:type="dxa"/>
            </w:tcMar>
            <w:vAlign w:val="center"/>
          </w:tcPr>
          <w:p w14:paraId="799F1FE7">
            <w:pPr>
              <w:widowControl/>
              <w:jc w:val="center"/>
              <w:textAlignment w:val="center"/>
              <w:rPr>
                <w:rFonts w:hint="eastAsia" w:ascii="仿宋" w:hAnsi="仿宋" w:eastAsia="仿宋" w:cs="仿宋"/>
                <w:kern w:val="0"/>
                <w:sz w:val="18"/>
                <w:szCs w:val="18"/>
                <w:lang w:bidi="ar"/>
              </w:rPr>
            </w:pPr>
          </w:p>
        </w:tc>
        <w:tc>
          <w:tcPr>
            <w:tcW w:w="206" w:type="pct"/>
            <w:tcBorders>
              <w:top w:val="single" w:color="000000" w:sz="8" w:space="0"/>
              <w:left w:val="single" w:color="000000" w:sz="8" w:space="0"/>
              <w:bottom w:val="single" w:color="000000" w:sz="8" w:space="0"/>
              <w:right w:val="single" w:color="000000" w:sz="8" w:space="0"/>
            </w:tcBorders>
            <w:tcMar>
              <w:top w:w="12" w:type="dxa"/>
              <w:left w:w="12" w:type="dxa"/>
              <w:right w:w="12" w:type="dxa"/>
            </w:tcMar>
            <w:vAlign w:val="center"/>
          </w:tcPr>
          <w:p w14:paraId="6897DC19">
            <w:pPr>
              <w:widowControl/>
              <w:jc w:val="center"/>
              <w:textAlignment w:val="center"/>
              <w:rPr>
                <w:rFonts w:hint="eastAsia" w:ascii="仿宋" w:hAnsi="仿宋" w:eastAsia="仿宋" w:cs="仿宋"/>
                <w:kern w:val="0"/>
                <w:sz w:val="18"/>
                <w:szCs w:val="18"/>
                <w:lang w:bidi="ar"/>
              </w:rPr>
            </w:pPr>
          </w:p>
        </w:tc>
        <w:tc>
          <w:tcPr>
            <w:tcW w:w="196" w:type="pct"/>
            <w:tcBorders>
              <w:top w:val="single" w:color="000000" w:sz="8" w:space="0"/>
              <w:left w:val="single" w:color="000000" w:sz="8" w:space="0"/>
              <w:bottom w:val="single" w:color="000000" w:sz="8" w:space="0"/>
              <w:right w:val="single" w:color="000000" w:sz="8" w:space="0"/>
            </w:tcBorders>
            <w:tcMar>
              <w:top w:w="12" w:type="dxa"/>
              <w:left w:w="12" w:type="dxa"/>
              <w:right w:w="12" w:type="dxa"/>
            </w:tcMar>
            <w:vAlign w:val="center"/>
          </w:tcPr>
          <w:p w14:paraId="24E39C9A">
            <w:pPr>
              <w:widowControl/>
              <w:jc w:val="center"/>
              <w:textAlignment w:val="center"/>
              <w:rPr>
                <w:rFonts w:hint="eastAsia" w:ascii="仿宋" w:hAnsi="仿宋" w:eastAsia="仿宋" w:cs="仿宋"/>
                <w:kern w:val="0"/>
                <w:sz w:val="18"/>
                <w:szCs w:val="18"/>
                <w:lang w:bidi="ar"/>
              </w:rPr>
            </w:pPr>
            <w:r>
              <w:rPr>
                <w:rFonts w:hint="eastAsia" w:ascii="仿宋" w:hAnsi="仿宋" w:eastAsia="仿宋" w:cs="仿宋"/>
                <w:kern w:val="0"/>
                <w:sz w:val="18"/>
                <w:szCs w:val="18"/>
                <w:lang w:bidi="ar"/>
              </w:rPr>
              <w:t>KC</w:t>
            </w:r>
          </w:p>
        </w:tc>
        <w:tc>
          <w:tcPr>
            <w:tcW w:w="420" w:type="pct"/>
            <w:tcBorders>
              <w:top w:val="single" w:color="000000" w:sz="8" w:space="0"/>
              <w:left w:val="single" w:color="000000" w:sz="8" w:space="0"/>
              <w:bottom w:val="single" w:color="000000" w:sz="8" w:space="0"/>
              <w:right w:val="single" w:color="000000" w:sz="8" w:space="0"/>
            </w:tcBorders>
            <w:tcMar>
              <w:top w:w="12" w:type="dxa"/>
              <w:left w:w="12" w:type="dxa"/>
              <w:right w:w="12" w:type="dxa"/>
            </w:tcMar>
            <w:vAlign w:val="center"/>
          </w:tcPr>
          <w:p w14:paraId="4AFB7A8A">
            <w:pPr>
              <w:widowControl/>
              <w:jc w:val="center"/>
              <w:textAlignment w:val="center"/>
              <w:rPr>
                <w:rFonts w:hint="eastAsia" w:ascii="仿宋" w:hAnsi="仿宋" w:eastAsia="仿宋" w:cs="仿宋"/>
                <w:kern w:val="0"/>
                <w:sz w:val="18"/>
                <w:szCs w:val="18"/>
                <w:lang w:bidi="ar"/>
              </w:rPr>
            </w:pPr>
            <w:r>
              <w:rPr>
                <w:rFonts w:hint="eastAsia" w:ascii="仿宋" w:hAnsi="仿宋" w:eastAsia="仿宋" w:cs="仿宋"/>
                <w:kern w:val="0"/>
                <w:sz w:val="18"/>
                <w:szCs w:val="18"/>
                <w:lang w:bidi="ar"/>
              </w:rPr>
              <w:t>1、2、3</w:t>
            </w:r>
          </w:p>
        </w:tc>
      </w:tr>
      <w:tr w14:paraId="4F80533A">
        <w:tblPrEx>
          <w:tblCellMar>
            <w:top w:w="0" w:type="dxa"/>
            <w:left w:w="0" w:type="dxa"/>
            <w:bottom w:w="0" w:type="dxa"/>
            <w:right w:w="0" w:type="dxa"/>
          </w:tblCellMar>
        </w:tblPrEx>
        <w:trPr>
          <w:trHeight w:val="388" w:hRule="atLeast"/>
        </w:trPr>
        <w:tc>
          <w:tcPr>
            <w:tcW w:w="169" w:type="pct"/>
            <w:vMerge w:val="continue"/>
            <w:tcBorders>
              <w:left w:val="single" w:color="000000" w:sz="8" w:space="0"/>
              <w:right w:val="single" w:color="000000" w:sz="8" w:space="0"/>
            </w:tcBorders>
            <w:tcMar>
              <w:top w:w="12" w:type="dxa"/>
              <w:left w:w="12" w:type="dxa"/>
              <w:right w:w="12" w:type="dxa"/>
            </w:tcMar>
            <w:vAlign w:val="center"/>
          </w:tcPr>
          <w:p w14:paraId="7F2E3448">
            <w:pPr>
              <w:jc w:val="center"/>
              <w:rPr>
                <w:rFonts w:hint="eastAsia" w:ascii="仿宋" w:hAnsi="仿宋" w:eastAsia="仿宋" w:cs="仿宋"/>
                <w:color w:val="000000"/>
                <w:sz w:val="18"/>
                <w:szCs w:val="18"/>
              </w:rPr>
            </w:pPr>
          </w:p>
        </w:tc>
        <w:tc>
          <w:tcPr>
            <w:tcW w:w="125" w:type="pct"/>
            <w:vMerge w:val="continue"/>
            <w:tcBorders>
              <w:top w:val="nil"/>
              <w:left w:val="single" w:color="000000" w:sz="8" w:space="0"/>
              <w:bottom w:val="single" w:color="000000" w:sz="8" w:space="0"/>
              <w:right w:val="single" w:color="000000" w:sz="8" w:space="0"/>
            </w:tcBorders>
            <w:tcMar>
              <w:top w:w="12" w:type="dxa"/>
              <w:left w:w="12" w:type="dxa"/>
              <w:right w:w="12" w:type="dxa"/>
            </w:tcMar>
            <w:vAlign w:val="center"/>
          </w:tcPr>
          <w:p w14:paraId="2A989FF9">
            <w:pPr>
              <w:jc w:val="center"/>
              <w:rPr>
                <w:rFonts w:hint="eastAsia" w:ascii="仿宋" w:hAnsi="仿宋" w:eastAsia="仿宋" w:cs="仿宋"/>
                <w:color w:val="000000"/>
                <w:sz w:val="18"/>
                <w:szCs w:val="18"/>
              </w:rPr>
            </w:pPr>
          </w:p>
        </w:tc>
        <w:tc>
          <w:tcPr>
            <w:tcW w:w="259" w:type="pct"/>
            <w:tcBorders>
              <w:top w:val="nil"/>
              <w:left w:val="single" w:color="000000" w:sz="8" w:space="0"/>
              <w:bottom w:val="single" w:color="000000" w:sz="8" w:space="0"/>
              <w:right w:val="single" w:color="000000" w:sz="8" w:space="0"/>
            </w:tcBorders>
            <w:tcMar>
              <w:top w:w="12" w:type="dxa"/>
              <w:left w:w="12" w:type="dxa"/>
              <w:right w:w="12" w:type="dxa"/>
            </w:tcMar>
            <w:vAlign w:val="center"/>
          </w:tcPr>
          <w:p w14:paraId="3C3DEA00">
            <w:pPr>
              <w:widowControl/>
              <w:jc w:val="center"/>
              <w:textAlignment w:val="center"/>
              <w:rPr>
                <w:rFonts w:hint="eastAsia" w:ascii="仿宋" w:hAnsi="仿宋" w:eastAsia="仿宋" w:cs="仿宋"/>
                <w:kern w:val="0"/>
                <w:sz w:val="18"/>
                <w:szCs w:val="18"/>
                <w:lang w:bidi="ar"/>
              </w:rPr>
            </w:pPr>
            <w:r>
              <w:rPr>
                <w:rFonts w:hint="eastAsia" w:ascii="仿宋" w:hAnsi="仿宋" w:eastAsia="仿宋" w:cs="仿宋"/>
                <w:kern w:val="0"/>
                <w:sz w:val="18"/>
                <w:szCs w:val="18"/>
                <w:lang w:bidi="ar"/>
              </w:rPr>
              <w:t>B</w:t>
            </w:r>
          </w:p>
        </w:tc>
        <w:tc>
          <w:tcPr>
            <w:tcW w:w="187" w:type="pct"/>
            <w:tcBorders>
              <w:top w:val="nil"/>
              <w:left w:val="single" w:color="000000" w:sz="8" w:space="0"/>
              <w:bottom w:val="single" w:color="000000" w:sz="8" w:space="0"/>
              <w:right w:val="single" w:color="000000" w:sz="8" w:space="0"/>
            </w:tcBorders>
            <w:tcMar>
              <w:top w:w="12" w:type="dxa"/>
              <w:left w:w="12" w:type="dxa"/>
              <w:right w:w="12" w:type="dxa"/>
            </w:tcMar>
            <w:vAlign w:val="center"/>
          </w:tcPr>
          <w:p w14:paraId="2E46D3F9">
            <w:pPr>
              <w:widowControl/>
              <w:jc w:val="center"/>
              <w:textAlignment w:val="center"/>
              <w:rPr>
                <w:rFonts w:hint="eastAsia" w:ascii="仿宋" w:hAnsi="仿宋" w:eastAsia="仿宋" w:cs="仿宋"/>
                <w:kern w:val="0"/>
                <w:sz w:val="18"/>
                <w:szCs w:val="18"/>
                <w:lang w:bidi="ar"/>
              </w:rPr>
            </w:pPr>
            <w:r>
              <w:rPr>
                <w:rFonts w:hint="eastAsia" w:ascii="仿宋" w:hAnsi="仿宋" w:eastAsia="仿宋" w:cs="仿宋"/>
                <w:kern w:val="0"/>
                <w:sz w:val="18"/>
                <w:szCs w:val="18"/>
                <w:lang w:bidi="ar"/>
              </w:rPr>
              <w:t>11</w:t>
            </w:r>
          </w:p>
        </w:tc>
        <w:tc>
          <w:tcPr>
            <w:tcW w:w="783" w:type="pct"/>
            <w:tcBorders>
              <w:top w:val="nil"/>
              <w:left w:val="single" w:color="000000" w:sz="8" w:space="0"/>
              <w:bottom w:val="single" w:color="000000" w:sz="8" w:space="0"/>
              <w:right w:val="single" w:color="000000" w:sz="8" w:space="0"/>
            </w:tcBorders>
            <w:tcMar>
              <w:top w:w="12" w:type="dxa"/>
              <w:left w:w="12" w:type="dxa"/>
              <w:right w:w="12" w:type="dxa"/>
            </w:tcMar>
            <w:vAlign w:val="center"/>
          </w:tcPr>
          <w:p w14:paraId="6E3EC65B">
            <w:pPr>
              <w:widowControl/>
              <w:jc w:val="center"/>
              <w:textAlignment w:val="center"/>
              <w:rPr>
                <w:rFonts w:hint="eastAsia" w:ascii="仿宋" w:hAnsi="仿宋" w:eastAsia="仿宋" w:cs="仿宋"/>
                <w:kern w:val="0"/>
                <w:sz w:val="18"/>
                <w:szCs w:val="18"/>
                <w:lang w:bidi="ar"/>
              </w:rPr>
            </w:pPr>
            <w:r>
              <w:rPr>
                <w:rFonts w:hint="eastAsia" w:ascii="仿宋" w:hAnsi="仿宋" w:eastAsia="仿宋" w:cs="仿宋"/>
                <w:kern w:val="0"/>
                <w:sz w:val="18"/>
                <w:szCs w:val="18"/>
                <w:lang w:bidi="ar"/>
              </w:rPr>
              <w:t>公共英语</w:t>
            </w:r>
          </w:p>
        </w:tc>
        <w:tc>
          <w:tcPr>
            <w:tcW w:w="352" w:type="pct"/>
            <w:tcBorders>
              <w:top w:val="nil"/>
              <w:left w:val="single" w:color="000000" w:sz="8" w:space="0"/>
              <w:bottom w:val="single" w:color="000000" w:sz="8" w:space="0"/>
              <w:right w:val="single" w:color="000000" w:sz="8" w:space="0"/>
            </w:tcBorders>
            <w:tcMar>
              <w:top w:w="12" w:type="dxa"/>
              <w:left w:w="12" w:type="dxa"/>
              <w:right w:w="12" w:type="dxa"/>
            </w:tcMar>
            <w:vAlign w:val="center"/>
          </w:tcPr>
          <w:p w14:paraId="794C7529">
            <w:pPr>
              <w:widowControl/>
              <w:jc w:val="center"/>
              <w:textAlignment w:val="center"/>
              <w:rPr>
                <w:rFonts w:hint="eastAsia" w:ascii="仿宋" w:hAnsi="仿宋" w:eastAsia="仿宋" w:cs="仿宋"/>
                <w:kern w:val="0"/>
                <w:sz w:val="18"/>
                <w:szCs w:val="18"/>
                <w:lang w:bidi="ar"/>
              </w:rPr>
            </w:pPr>
            <w:r>
              <w:rPr>
                <w:rFonts w:hint="eastAsia" w:ascii="仿宋" w:hAnsi="仿宋" w:eastAsia="仿宋" w:cs="仿宋"/>
                <w:kern w:val="0"/>
                <w:sz w:val="18"/>
                <w:szCs w:val="18"/>
                <w:lang w:bidi="ar"/>
              </w:rPr>
              <w:t>3039</w:t>
            </w:r>
          </w:p>
        </w:tc>
        <w:tc>
          <w:tcPr>
            <w:tcW w:w="151" w:type="pct"/>
            <w:tcBorders>
              <w:top w:val="nil"/>
              <w:left w:val="single" w:color="000000" w:sz="8" w:space="0"/>
              <w:bottom w:val="single" w:color="000000" w:sz="8" w:space="0"/>
              <w:right w:val="single" w:color="000000" w:sz="8" w:space="0"/>
            </w:tcBorders>
            <w:tcMar>
              <w:top w:w="12" w:type="dxa"/>
              <w:left w:w="12" w:type="dxa"/>
              <w:right w:w="12" w:type="dxa"/>
            </w:tcMar>
            <w:vAlign w:val="center"/>
          </w:tcPr>
          <w:p w14:paraId="05379983">
            <w:pPr>
              <w:widowControl/>
              <w:jc w:val="center"/>
              <w:textAlignment w:val="center"/>
              <w:rPr>
                <w:rFonts w:hint="eastAsia" w:ascii="仿宋" w:hAnsi="仿宋" w:eastAsia="仿宋" w:cs="仿宋"/>
                <w:kern w:val="0"/>
                <w:sz w:val="18"/>
                <w:szCs w:val="18"/>
                <w:lang w:bidi="ar"/>
              </w:rPr>
            </w:pPr>
            <w:r>
              <w:rPr>
                <w:rFonts w:hint="eastAsia" w:ascii="仿宋" w:hAnsi="仿宋" w:eastAsia="仿宋" w:cs="仿宋"/>
                <w:kern w:val="0"/>
                <w:sz w:val="18"/>
                <w:szCs w:val="18"/>
                <w:lang w:bidi="ar"/>
              </w:rPr>
              <w:t>4</w:t>
            </w:r>
          </w:p>
        </w:tc>
        <w:tc>
          <w:tcPr>
            <w:tcW w:w="221" w:type="pct"/>
            <w:tcBorders>
              <w:top w:val="nil"/>
              <w:left w:val="single" w:color="000000" w:sz="8" w:space="0"/>
              <w:bottom w:val="single" w:color="000000" w:sz="8" w:space="0"/>
              <w:right w:val="single" w:color="000000" w:sz="8" w:space="0"/>
            </w:tcBorders>
            <w:tcMar>
              <w:top w:w="12" w:type="dxa"/>
              <w:left w:w="12" w:type="dxa"/>
              <w:right w:w="12" w:type="dxa"/>
            </w:tcMar>
            <w:vAlign w:val="center"/>
          </w:tcPr>
          <w:p w14:paraId="4108F48E">
            <w:pPr>
              <w:widowControl/>
              <w:jc w:val="center"/>
              <w:textAlignment w:val="center"/>
              <w:rPr>
                <w:rFonts w:hint="eastAsia" w:ascii="仿宋" w:hAnsi="仿宋" w:eastAsia="仿宋" w:cs="仿宋"/>
                <w:kern w:val="0"/>
                <w:sz w:val="18"/>
                <w:szCs w:val="18"/>
                <w:lang w:bidi="ar"/>
              </w:rPr>
            </w:pPr>
            <w:r>
              <w:rPr>
                <w:rFonts w:hint="eastAsia" w:ascii="仿宋" w:hAnsi="仿宋" w:eastAsia="仿宋" w:cs="仿宋"/>
                <w:kern w:val="0"/>
                <w:sz w:val="18"/>
                <w:szCs w:val="18"/>
                <w:lang w:bidi="ar"/>
              </w:rPr>
              <w:t>64</w:t>
            </w:r>
          </w:p>
        </w:tc>
        <w:tc>
          <w:tcPr>
            <w:tcW w:w="197" w:type="pct"/>
            <w:tcBorders>
              <w:top w:val="nil"/>
              <w:left w:val="single" w:color="000000" w:sz="8" w:space="0"/>
              <w:bottom w:val="single" w:color="000000" w:sz="8" w:space="0"/>
              <w:right w:val="single" w:color="000000" w:sz="8" w:space="0"/>
            </w:tcBorders>
            <w:tcMar>
              <w:top w:w="12" w:type="dxa"/>
              <w:left w:w="12" w:type="dxa"/>
              <w:right w:w="12" w:type="dxa"/>
            </w:tcMar>
            <w:vAlign w:val="center"/>
          </w:tcPr>
          <w:p w14:paraId="0F9ACDBF">
            <w:pPr>
              <w:widowControl/>
              <w:jc w:val="center"/>
              <w:textAlignment w:val="center"/>
              <w:rPr>
                <w:rFonts w:hint="eastAsia" w:ascii="仿宋" w:hAnsi="仿宋" w:eastAsia="仿宋" w:cs="仿宋"/>
                <w:kern w:val="0"/>
                <w:sz w:val="18"/>
                <w:szCs w:val="18"/>
                <w:lang w:bidi="ar"/>
              </w:rPr>
            </w:pPr>
            <w:r>
              <w:rPr>
                <w:rFonts w:hint="eastAsia" w:ascii="仿宋" w:hAnsi="仿宋" w:eastAsia="仿宋" w:cs="仿宋"/>
                <w:kern w:val="0"/>
                <w:sz w:val="18"/>
                <w:szCs w:val="18"/>
                <w:lang w:bidi="ar"/>
              </w:rPr>
              <w:t>46</w:t>
            </w:r>
          </w:p>
        </w:tc>
        <w:tc>
          <w:tcPr>
            <w:tcW w:w="196" w:type="pct"/>
            <w:tcBorders>
              <w:top w:val="nil"/>
              <w:left w:val="single" w:color="000000" w:sz="8" w:space="0"/>
              <w:bottom w:val="single" w:color="000000" w:sz="8" w:space="0"/>
              <w:right w:val="single" w:color="000000" w:sz="8" w:space="0"/>
            </w:tcBorders>
            <w:tcMar>
              <w:top w:w="12" w:type="dxa"/>
              <w:left w:w="12" w:type="dxa"/>
              <w:right w:w="12" w:type="dxa"/>
            </w:tcMar>
            <w:vAlign w:val="center"/>
          </w:tcPr>
          <w:p w14:paraId="40D3C9EA">
            <w:pPr>
              <w:widowControl/>
              <w:jc w:val="center"/>
              <w:textAlignment w:val="center"/>
              <w:rPr>
                <w:rFonts w:hint="eastAsia" w:ascii="仿宋" w:hAnsi="仿宋" w:eastAsia="仿宋" w:cs="仿宋"/>
                <w:kern w:val="0"/>
                <w:sz w:val="18"/>
                <w:szCs w:val="18"/>
                <w:lang w:bidi="ar"/>
              </w:rPr>
            </w:pPr>
            <w:r>
              <w:rPr>
                <w:rFonts w:hint="eastAsia" w:ascii="仿宋" w:hAnsi="仿宋" w:eastAsia="仿宋" w:cs="仿宋"/>
                <w:kern w:val="0"/>
                <w:sz w:val="18"/>
                <w:szCs w:val="18"/>
                <w:lang w:bidi="ar"/>
              </w:rPr>
              <w:t>18</w:t>
            </w:r>
          </w:p>
        </w:tc>
        <w:tc>
          <w:tcPr>
            <w:tcW w:w="362" w:type="pct"/>
            <w:tcBorders>
              <w:top w:val="nil"/>
              <w:left w:val="single" w:color="000000" w:sz="8" w:space="0"/>
              <w:bottom w:val="single" w:color="000000" w:sz="8" w:space="0"/>
              <w:right w:val="single" w:color="000000" w:sz="8" w:space="0"/>
            </w:tcBorders>
            <w:tcMar>
              <w:top w:w="12" w:type="dxa"/>
              <w:left w:w="12" w:type="dxa"/>
              <w:right w:w="12" w:type="dxa"/>
            </w:tcMar>
            <w:vAlign w:val="center"/>
          </w:tcPr>
          <w:p w14:paraId="17F5F252">
            <w:pPr>
              <w:widowControl/>
              <w:jc w:val="center"/>
              <w:textAlignment w:val="center"/>
              <w:rPr>
                <w:rFonts w:hint="eastAsia" w:ascii="仿宋" w:hAnsi="仿宋" w:eastAsia="仿宋" w:cs="仿宋"/>
                <w:kern w:val="0"/>
                <w:sz w:val="18"/>
                <w:szCs w:val="18"/>
                <w:lang w:bidi="ar"/>
              </w:rPr>
            </w:pPr>
            <w:r>
              <w:rPr>
                <w:rFonts w:hint="eastAsia" w:ascii="仿宋" w:hAnsi="仿宋" w:eastAsia="仿宋" w:cs="仿宋"/>
                <w:kern w:val="0"/>
                <w:sz w:val="18"/>
                <w:szCs w:val="18"/>
                <w:lang w:bidi="ar"/>
              </w:rPr>
              <w:t>2</w:t>
            </w:r>
          </w:p>
        </w:tc>
        <w:tc>
          <w:tcPr>
            <w:tcW w:w="293" w:type="pct"/>
            <w:tcBorders>
              <w:top w:val="nil"/>
              <w:left w:val="single" w:color="000000" w:sz="8" w:space="0"/>
              <w:bottom w:val="single" w:color="000000" w:sz="8" w:space="0"/>
              <w:right w:val="single" w:color="000000" w:sz="8" w:space="0"/>
            </w:tcBorders>
            <w:tcMar>
              <w:top w:w="12" w:type="dxa"/>
              <w:left w:w="12" w:type="dxa"/>
              <w:right w:w="12" w:type="dxa"/>
            </w:tcMar>
            <w:vAlign w:val="center"/>
          </w:tcPr>
          <w:p w14:paraId="515E053C">
            <w:pPr>
              <w:widowControl/>
              <w:jc w:val="center"/>
              <w:textAlignment w:val="center"/>
              <w:rPr>
                <w:rFonts w:hint="eastAsia" w:ascii="仿宋" w:hAnsi="仿宋" w:eastAsia="仿宋" w:cs="仿宋"/>
                <w:kern w:val="0"/>
                <w:sz w:val="18"/>
                <w:szCs w:val="18"/>
                <w:lang w:bidi="ar"/>
              </w:rPr>
            </w:pPr>
            <w:r>
              <w:rPr>
                <w:rFonts w:hint="eastAsia" w:ascii="仿宋" w:hAnsi="仿宋" w:eastAsia="仿宋" w:cs="仿宋"/>
                <w:kern w:val="0"/>
                <w:sz w:val="18"/>
                <w:szCs w:val="18"/>
                <w:lang w:bidi="ar"/>
              </w:rPr>
              <w:t>2</w:t>
            </w:r>
          </w:p>
        </w:tc>
        <w:tc>
          <w:tcPr>
            <w:tcW w:w="293" w:type="pct"/>
            <w:tcBorders>
              <w:top w:val="nil"/>
              <w:left w:val="single" w:color="000000" w:sz="8" w:space="0"/>
              <w:bottom w:val="single" w:color="000000" w:sz="8" w:space="0"/>
              <w:right w:val="single" w:color="000000" w:sz="8" w:space="0"/>
            </w:tcBorders>
            <w:tcMar>
              <w:top w:w="12" w:type="dxa"/>
              <w:left w:w="12" w:type="dxa"/>
              <w:right w:w="12" w:type="dxa"/>
            </w:tcMar>
            <w:vAlign w:val="center"/>
          </w:tcPr>
          <w:p w14:paraId="1EFBB9A6">
            <w:pPr>
              <w:widowControl/>
              <w:jc w:val="center"/>
              <w:textAlignment w:val="center"/>
              <w:rPr>
                <w:rFonts w:hint="eastAsia" w:ascii="仿宋" w:hAnsi="仿宋" w:eastAsia="仿宋" w:cs="仿宋"/>
                <w:kern w:val="0"/>
                <w:sz w:val="18"/>
                <w:szCs w:val="18"/>
                <w:lang w:bidi="ar"/>
              </w:rPr>
            </w:pPr>
          </w:p>
        </w:tc>
        <w:tc>
          <w:tcPr>
            <w:tcW w:w="293" w:type="pct"/>
            <w:tcBorders>
              <w:top w:val="nil"/>
              <w:left w:val="single" w:color="000000" w:sz="8" w:space="0"/>
              <w:bottom w:val="single" w:color="000000" w:sz="8" w:space="0"/>
              <w:right w:val="single" w:color="000000" w:sz="8" w:space="0"/>
            </w:tcBorders>
            <w:tcMar>
              <w:top w:w="12" w:type="dxa"/>
              <w:left w:w="12" w:type="dxa"/>
              <w:right w:w="12" w:type="dxa"/>
            </w:tcMar>
            <w:vAlign w:val="center"/>
          </w:tcPr>
          <w:p w14:paraId="3A0DC988">
            <w:pPr>
              <w:widowControl/>
              <w:jc w:val="center"/>
              <w:textAlignment w:val="center"/>
              <w:rPr>
                <w:rFonts w:hint="eastAsia" w:ascii="仿宋" w:hAnsi="仿宋" w:eastAsia="仿宋" w:cs="仿宋"/>
                <w:kern w:val="0"/>
                <w:sz w:val="18"/>
                <w:szCs w:val="18"/>
                <w:lang w:bidi="ar"/>
              </w:rPr>
            </w:pPr>
          </w:p>
        </w:tc>
        <w:tc>
          <w:tcPr>
            <w:tcW w:w="288" w:type="pct"/>
            <w:tcBorders>
              <w:top w:val="nil"/>
              <w:left w:val="single" w:color="000000" w:sz="8" w:space="0"/>
              <w:bottom w:val="single" w:color="000000" w:sz="8" w:space="0"/>
              <w:right w:val="single" w:color="000000" w:sz="8" w:space="0"/>
            </w:tcBorders>
            <w:tcMar>
              <w:top w:w="12" w:type="dxa"/>
              <w:left w:w="12" w:type="dxa"/>
              <w:right w:w="12" w:type="dxa"/>
            </w:tcMar>
            <w:vAlign w:val="center"/>
          </w:tcPr>
          <w:p w14:paraId="3DF93109">
            <w:pPr>
              <w:widowControl/>
              <w:jc w:val="center"/>
              <w:textAlignment w:val="center"/>
              <w:rPr>
                <w:rFonts w:hint="eastAsia" w:ascii="仿宋" w:hAnsi="仿宋" w:eastAsia="仿宋" w:cs="仿宋"/>
                <w:kern w:val="0"/>
                <w:sz w:val="18"/>
                <w:szCs w:val="18"/>
                <w:lang w:bidi="ar"/>
              </w:rPr>
            </w:pPr>
          </w:p>
        </w:tc>
        <w:tc>
          <w:tcPr>
            <w:tcW w:w="206" w:type="pct"/>
            <w:tcBorders>
              <w:top w:val="nil"/>
              <w:left w:val="single" w:color="000000" w:sz="8" w:space="0"/>
              <w:bottom w:val="single" w:color="000000" w:sz="8" w:space="0"/>
              <w:right w:val="single" w:color="000000" w:sz="8" w:space="0"/>
            </w:tcBorders>
            <w:tcMar>
              <w:top w:w="12" w:type="dxa"/>
              <w:left w:w="12" w:type="dxa"/>
              <w:right w:w="12" w:type="dxa"/>
            </w:tcMar>
            <w:vAlign w:val="center"/>
          </w:tcPr>
          <w:p w14:paraId="1BDAFCD0">
            <w:pPr>
              <w:widowControl/>
              <w:jc w:val="center"/>
              <w:textAlignment w:val="center"/>
              <w:rPr>
                <w:rFonts w:hint="eastAsia" w:ascii="仿宋" w:hAnsi="仿宋" w:eastAsia="仿宋" w:cs="仿宋"/>
                <w:kern w:val="0"/>
                <w:sz w:val="18"/>
                <w:szCs w:val="18"/>
                <w:lang w:bidi="ar"/>
              </w:rPr>
            </w:pPr>
          </w:p>
        </w:tc>
        <w:tc>
          <w:tcPr>
            <w:tcW w:w="196" w:type="pct"/>
            <w:tcBorders>
              <w:top w:val="nil"/>
              <w:left w:val="single" w:color="000000" w:sz="8" w:space="0"/>
              <w:bottom w:val="single" w:color="000000" w:sz="8" w:space="0"/>
              <w:right w:val="single" w:color="000000" w:sz="8" w:space="0"/>
            </w:tcBorders>
            <w:tcMar>
              <w:top w:w="12" w:type="dxa"/>
              <w:left w:w="12" w:type="dxa"/>
              <w:right w:w="12" w:type="dxa"/>
            </w:tcMar>
            <w:vAlign w:val="center"/>
          </w:tcPr>
          <w:p w14:paraId="3B218989">
            <w:pPr>
              <w:widowControl/>
              <w:jc w:val="center"/>
              <w:textAlignment w:val="center"/>
              <w:rPr>
                <w:rFonts w:hint="eastAsia" w:ascii="仿宋" w:hAnsi="仿宋" w:eastAsia="仿宋" w:cs="仿宋"/>
                <w:kern w:val="0"/>
                <w:sz w:val="18"/>
                <w:szCs w:val="18"/>
                <w:lang w:bidi="ar"/>
              </w:rPr>
            </w:pPr>
            <w:r>
              <w:rPr>
                <w:rFonts w:hint="eastAsia" w:ascii="仿宋" w:hAnsi="仿宋" w:eastAsia="仿宋" w:cs="仿宋"/>
                <w:kern w:val="0"/>
                <w:sz w:val="18"/>
                <w:szCs w:val="18"/>
                <w:lang w:bidi="ar"/>
              </w:rPr>
              <w:t>KC</w:t>
            </w:r>
          </w:p>
        </w:tc>
        <w:tc>
          <w:tcPr>
            <w:tcW w:w="420" w:type="pct"/>
            <w:tcBorders>
              <w:top w:val="nil"/>
              <w:left w:val="single" w:color="000000" w:sz="8" w:space="0"/>
              <w:bottom w:val="single" w:color="000000" w:sz="8" w:space="0"/>
              <w:right w:val="single" w:color="000000" w:sz="8" w:space="0"/>
            </w:tcBorders>
            <w:tcMar>
              <w:top w:w="12" w:type="dxa"/>
              <w:left w:w="12" w:type="dxa"/>
              <w:right w:w="12" w:type="dxa"/>
            </w:tcMar>
            <w:vAlign w:val="center"/>
          </w:tcPr>
          <w:p w14:paraId="10A61BAC">
            <w:pPr>
              <w:widowControl/>
              <w:jc w:val="center"/>
              <w:textAlignment w:val="center"/>
              <w:rPr>
                <w:rFonts w:hint="eastAsia" w:ascii="仿宋" w:hAnsi="仿宋" w:eastAsia="仿宋" w:cs="仿宋"/>
                <w:kern w:val="0"/>
                <w:sz w:val="18"/>
                <w:szCs w:val="18"/>
                <w:lang w:bidi="ar"/>
              </w:rPr>
            </w:pPr>
            <w:r>
              <w:rPr>
                <w:rFonts w:hint="eastAsia" w:ascii="仿宋" w:hAnsi="仿宋" w:eastAsia="仿宋" w:cs="仿宋"/>
                <w:kern w:val="0"/>
                <w:sz w:val="18"/>
                <w:szCs w:val="18"/>
                <w:lang w:bidi="ar"/>
              </w:rPr>
              <w:t>1、2</w:t>
            </w:r>
          </w:p>
        </w:tc>
      </w:tr>
      <w:tr w14:paraId="230AC776">
        <w:tblPrEx>
          <w:tblCellMar>
            <w:top w:w="0" w:type="dxa"/>
            <w:left w:w="0" w:type="dxa"/>
            <w:bottom w:w="0" w:type="dxa"/>
            <w:right w:w="0" w:type="dxa"/>
          </w:tblCellMar>
        </w:tblPrEx>
        <w:trPr>
          <w:trHeight w:val="332" w:hRule="atLeast"/>
        </w:trPr>
        <w:tc>
          <w:tcPr>
            <w:tcW w:w="169" w:type="pct"/>
            <w:vMerge w:val="continue"/>
            <w:tcBorders>
              <w:left w:val="single" w:color="000000" w:sz="8" w:space="0"/>
              <w:right w:val="single" w:color="000000" w:sz="8" w:space="0"/>
            </w:tcBorders>
            <w:tcMar>
              <w:top w:w="12" w:type="dxa"/>
              <w:left w:w="12" w:type="dxa"/>
              <w:right w:w="12" w:type="dxa"/>
            </w:tcMar>
            <w:vAlign w:val="center"/>
          </w:tcPr>
          <w:p w14:paraId="0905A553">
            <w:pPr>
              <w:jc w:val="center"/>
              <w:rPr>
                <w:rFonts w:hint="eastAsia" w:ascii="仿宋" w:hAnsi="仿宋" w:eastAsia="仿宋" w:cs="仿宋"/>
                <w:color w:val="000000"/>
                <w:sz w:val="18"/>
                <w:szCs w:val="18"/>
              </w:rPr>
            </w:pPr>
          </w:p>
        </w:tc>
        <w:tc>
          <w:tcPr>
            <w:tcW w:w="125" w:type="pct"/>
            <w:vMerge w:val="continue"/>
            <w:tcBorders>
              <w:top w:val="nil"/>
              <w:left w:val="single" w:color="000000" w:sz="8" w:space="0"/>
              <w:bottom w:val="single" w:color="000000" w:sz="8" w:space="0"/>
              <w:right w:val="single" w:color="000000" w:sz="8" w:space="0"/>
            </w:tcBorders>
            <w:tcMar>
              <w:top w:w="12" w:type="dxa"/>
              <w:left w:w="12" w:type="dxa"/>
              <w:right w:w="12" w:type="dxa"/>
            </w:tcMar>
            <w:vAlign w:val="center"/>
          </w:tcPr>
          <w:p w14:paraId="38A41F0B">
            <w:pPr>
              <w:jc w:val="center"/>
              <w:rPr>
                <w:rFonts w:hint="eastAsia" w:ascii="仿宋" w:hAnsi="仿宋" w:eastAsia="仿宋" w:cs="仿宋"/>
                <w:color w:val="000000"/>
                <w:sz w:val="18"/>
                <w:szCs w:val="18"/>
              </w:rPr>
            </w:pPr>
          </w:p>
        </w:tc>
        <w:tc>
          <w:tcPr>
            <w:tcW w:w="259" w:type="pct"/>
            <w:tcBorders>
              <w:top w:val="nil"/>
              <w:left w:val="single" w:color="000000" w:sz="8" w:space="0"/>
              <w:bottom w:val="single" w:color="000000" w:sz="8" w:space="0"/>
              <w:right w:val="single" w:color="000000" w:sz="8" w:space="0"/>
            </w:tcBorders>
            <w:tcMar>
              <w:top w:w="12" w:type="dxa"/>
              <w:left w:w="12" w:type="dxa"/>
              <w:right w:w="12" w:type="dxa"/>
            </w:tcMar>
            <w:vAlign w:val="center"/>
          </w:tcPr>
          <w:p w14:paraId="0B47C430">
            <w:pPr>
              <w:widowControl/>
              <w:jc w:val="center"/>
              <w:textAlignment w:val="center"/>
              <w:rPr>
                <w:rFonts w:hint="eastAsia" w:ascii="仿宋" w:hAnsi="仿宋" w:eastAsia="仿宋" w:cs="仿宋"/>
                <w:kern w:val="0"/>
                <w:sz w:val="18"/>
                <w:szCs w:val="18"/>
                <w:lang w:bidi="ar"/>
              </w:rPr>
            </w:pPr>
            <w:r>
              <w:rPr>
                <w:rFonts w:hint="eastAsia" w:ascii="仿宋" w:hAnsi="仿宋" w:eastAsia="仿宋" w:cs="仿宋"/>
                <w:kern w:val="0"/>
                <w:sz w:val="18"/>
                <w:szCs w:val="18"/>
                <w:lang w:bidi="ar"/>
              </w:rPr>
              <w:t>B</w:t>
            </w:r>
          </w:p>
        </w:tc>
        <w:tc>
          <w:tcPr>
            <w:tcW w:w="187" w:type="pct"/>
            <w:tcBorders>
              <w:top w:val="nil"/>
              <w:left w:val="single" w:color="000000" w:sz="8" w:space="0"/>
              <w:bottom w:val="single" w:color="000000" w:sz="8" w:space="0"/>
              <w:right w:val="single" w:color="000000" w:sz="8" w:space="0"/>
            </w:tcBorders>
            <w:tcMar>
              <w:top w:w="12" w:type="dxa"/>
              <w:left w:w="12" w:type="dxa"/>
              <w:right w:w="12" w:type="dxa"/>
            </w:tcMar>
            <w:vAlign w:val="center"/>
          </w:tcPr>
          <w:p w14:paraId="5B3E1B16">
            <w:pPr>
              <w:widowControl/>
              <w:jc w:val="center"/>
              <w:textAlignment w:val="center"/>
              <w:rPr>
                <w:rFonts w:hint="eastAsia" w:ascii="仿宋" w:hAnsi="仿宋" w:eastAsia="仿宋" w:cs="仿宋"/>
                <w:kern w:val="0"/>
                <w:sz w:val="18"/>
                <w:szCs w:val="18"/>
                <w:lang w:bidi="ar"/>
              </w:rPr>
            </w:pPr>
            <w:r>
              <w:rPr>
                <w:rFonts w:hint="eastAsia" w:ascii="仿宋" w:hAnsi="仿宋" w:eastAsia="仿宋" w:cs="仿宋"/>
                <w:kern w:val="0"/>
                <w:sz w:val="18"/>
                <w:szCs w:val="18"/>
                <w:lang w:bidi="ar"/>
              </w:rPr>
              <w:t>12</w:t>
            </w:r>
          </w:p>
        </w:tc>
        <w:tc>
          <w:tcPr>
            <w:tcW w:w="783" w:type="pct"/>
            <w:tcBorders>
              <w:top w:val="nil"/>
              <w:left w:val="single" w:color="000000" w:sz="8" w:space="0"/>
              <w:bottom w:val="single" w:color="000000" w:sz="8" w:space="0"/>
              <w:right w:val="single" w:color="000000" w:sz="8" w:space="0"/>
            </w:tcBorders>
            <w:tcMar>
              <w:top w:w="12" w:type="dxa"/>
              <w:left w:w="12" w:type="dxa"/>
              <w:right w:w="12" w:type="dxa"/>
            </w:tcMar>
            <w:vAlign w:val="center"/>
          </w:tcPr>
          <w:p w14:paraId="78A1F6ED">
            <w:pPr>
              <w:widowControl/>
              <w:jc w:val="center"/>
              <w:textAlignment w:val="center"/>
              <w:rPr>
                <w:rFonts w:hint="eastAsia" w:ascii="仿宋" w:hAnsi="仿宋" w:eastAsia="仿宋" w:cs="仿宋"/>
                <w:kern w:val="0"/>
                <w:sz w:val="18"/>
                <w:szCs w:val="18"/>
                <w:lang w:bidi="ar"/>
              </w:rPr>
            </w:pPr>
            <w:r>
              <w:rPr>
                <w:rFonts w:hint="eastAsia" w:ascii="仿宋" w:hAnsi="仿宋" w:eastAsia="仿宋" w:cs="仿宋"/>
                <w:kern w:val="0"/>
                <w:sz w:val="18"/>
                <w:szCs w:val="18"/>
                <w:lang w:bidi="ar"/>
              </w:rPr>
              <w:t>信息技术</w:t>
            </w:r>
          </w:p>
        </w:tc>
        <w:tc>
          <w:tcPr>
            <w:tcW w:w="352" w:type="pct"/>
            <w:tcBorders>
              <w:top w:val="nil"/>
              <w:left w:val="single" w:color="000000" w:sz="8" w:space="0"/>
              <w:bottom w:val="single" w:color="000000" w:sz="8" w:space="0"/>
              <w:right w:val="single" w:color="000000" w:sz="8" w:space="0"/>
            </w:tcBorders>
            <w:tcMar>
              <w:top w:w="12" w:type="dxa"/>
              <w:left w:w="12" w:type="dxa"/>
              <w:right w:w="12" w:type="dxa"/>
            </w:tcMar>
            <w:vAlign w:val="center"/>
          </w:tcPr>
          <w:p w14:paraId="788ADD6D">
            <w:pPr>
              <w:widowControl/>
              <w:jc w:val="center"/>
              <w:textAlignment w:val="center"/>
              <w:rPr>
                <w:rFonts w:hint="eastAsia" w:ascii="仿宋" w:hAnsi="仿宋" w:eastAsia="仿宋" w:cs="仿宋"/>
                <w:kern w:val="0"/>
                <w:sz w:val="18"/>
                <w:szCs w:val="18"/>
                <w:lang w:bidi="ar"/>
              </w:rPr>
            </w:pPr>
            <w:r>
              <w:rPr>
                <w:rFonts w:hint="eastAsia" w:ascii="仿宋" w:hAnsi="仿宋" w:eastAsia="仿宋" w:cs="仿宋"/>
                <w:kern w:val="0"/>
                <w:sz w:val="18"/>
                <w:szCs w:val="18"/>
                <w:lang w:bidi="ar"/>
              </w:rPr>
              <w:t>7072</w:t>
            </w:r>
          </w:p>
        </w:tc>
        <w:tc>
          <w:tcPr>
            <w:tcW w:w="151" w:type="pct"/>
            <w:tcBorders>
              <w:top w:val="nil"/>
              <w:left w:val="single" w:color="000000" w:sz="8" w:space="0"/>
              <w:bottom w:val="single" w:color="000000" w:sz="8" w:space="0"/>
              <w:right w:val="single" w:color="000000" w:sz="8" w:space="0"/>
            </w:tcBorders>
            <w:tcMar>
              <w:top w:w="12" w:type="dxa"/>
              <w:left w:w="12" w:type="dxa"/>
              <w:right w:w="12" w:type="dxa"/>
            </w:tcMar>
            <w:vAlign w:val="center"/>
          </w:tcPr>
          <w:p w14:paraId="025D9E34">
            <w:pPr>
              <w:widowControl/>
              <w:jc w:val="center"/>
              <w:textAlignment w:val="center"/>
              <w:rPr>
                <w:rFonts w:hint="eastAsia" w:ascii="仿宋" w:hAnsi="仿宋" w:eastAsia="仿宋" w:cs="仿宋"/>
                <w:kern w:val="0"/>
                <w:sz w:val="18"/>
                <w:szCs w:val="18"/>
                <w:lang w:bidi="ar"/>
              </w:rPr>
            </w:pPr>
            <w:r>
              <w:rPr>
                <w:rFonts w:hint="eastAsia" w:ascii="仿宋" w:hAnsi="仿宋" w:eastAsia="仿宋" w:cs="仿宋"/>
                <w:kern w:val="0"/>
                <w:sz w:val="18"/>
                <w:szCs w:val="18"/>
                <w:lang w:bidi="ar"/>
              </w:rPr>
              <w:t>4</w:t>
            </w:r>
          </w:p>
        </w:tc>
        <w:tc>
          <w:tcPr>
            <w:tcW w:w="221" w:type="pct"/>
            <w:tcBorders>
              <w:top w:val="nil"/>
              <w:left w:val="single" w:color="000000" w:sz="8" w:space="0"/>
              <w:bottom w:val="single" w:color="000000" w:sz="8" w:space="0"/>
              <w:right w:val="single" w:color="000000" w:sz="8" w:space="0"/>
            </w:tcBorders>
            <w:tcMar>
              <w:top w:w="12" w:type="dxa"/>
              <w:left w:w="12" w:type="dxa"/>
              <w:right w:w="12" w:type="dxa"/>
            </w:tcMar>
            <w:vAlign w:val="center"/>
          </w:tcPr>
          <w:p w14:paraId="5C8AF141">
            <w:pPr>
              <w:widowControl/>
              <w:jc w:val="center"/>
              <w:textAlignment w:val="center"/>
              <w:rPr>
                <w:rFonts w:hint="eastAsia" w:ascii="仿宋" w:hAnsi="仿宋" w:eastAsia="仿宋" w:cs="仿宋"/>
                <w:kern w:val="0"/>
                <w:sz w:val="18"/>
                <w:szCs w:val="18"/>
                <w:lang w:bidi="ar"/>
              </w:rPr>
            </w:pPr>
            <w:r>
              <w:rPr>
                <w:rFonts w:hint="eastAsia" w:ascii="仿宋" w:hAnsi="仿宋" w:eastAsia="仿宋" w:cs="仿宋"/>
                <w:kern w:val="0"/>
                <w:sz w:val="18"/>
                <w:szCs w:val="18"/>
                <w:lang w:bidi="ar"/>
              </w:rPr>
              <w:t>64</w:t>
            </w:r>
          </w:p>
        </w:tc>
        <w:tc>
          <w:tcPr>
            <w:tcW w:w="197" w:type="pct"/>
            <w:tcBorders>
              <w:top w:val="nil"/>
              <w:left w:val="single" w:color="000000" w:sz="8" w:space="0"/>
              <w:bottom w:val="single" w:color="000000" w:sz="8" w:space="0"/>
              <w:right w:val="single" w:color="000000" w:sz="8" w:space="0"/>
            </w:tcBorders>
            <w:tcMar>
              <w:top w:w="12" w:type="dxa"/>
              <w:left w:w="12" w:type="dxa"/>
              <w:right w:w="12" w:type="dxa"/>
            </w:tcMar>
            <w:vAlign w:val="center"/>
          </w:tcPr>
          <w:p w14:paraId="59562594">
            <w:pPr>
              <w:widowControl/>
              <w:jc w:val="center"/>
              <w:textAlignment w:val="center"/>
              <w:rPr>
                <w:rFonts w:hint="eastAsia" w:ascii="仿宋" w:hAnsi="仿宋" w:eastAsia="仿宋" w:cs="仿宋"/>
                <w:kern w:val="0"/>
                <w:sz w:val="18"/>
                <w:szCs w:val="18"/>
                <w:lang w:bidi="ar"/>
              </w:rPr>
            </w:pPr>
            <w:r>
              <w:rPr>
                <w:rFonts w:hint="eastAsia" w:ascii="仿宋" w:hAnsi="仿宋" w:eastAsia="仿宋" w:cs="仿宋"/>
                <w:kern w:val="0"/>
                <w:sz w:val="18"/>
                <w:szCs w:val="18"/>
                <w:lang w:bidi="ar"/>
              </w:rPr>
              <w:t>32</w:t>
            </w:r>
          </w:p>
        </w:tc>
        <w:tc>
          <w:tcPr>
            <w:tcW w:w="196" w:type="pct"/>
            <w:tcBorders>
              <w:top w:val="nil"/>
              <w:left w:val="single" w:color="000000" w:sz="8" w:space="0"/>
              <w:bottom w:val="single" w:color="000000" w:sz="8" w:space="0"/>
              <w:right w:val="single" w:color="000000" w:sz="8" w:space="0"/>
            </w:tcBorders>
            <w:tcMar>
              <w:top w:w="12" w:type="dxa"/>
              <w:left w:w="12" w:type="dxa"/>
              <w:right w:w="12" w:type="dxa"/>
            </w:tcMar>
            <w:vAlign w:val="center"/>
          </w:tcPr>
          <w:p w14:paraId="58EC7CE0">
            <w:pPr>
              <w:widowControl/>
              <w:jc w:val="center"/>
              <w:textAlignment w:val="center"/>
              <w:rPr>
                <w:rFonts w:hint="eastAsia" w:ascii="仿宋" w:hAnsi="仿宋" w:eastAsia="仿宋" w:cs="仿宋"/>
                <w:kern w:val="0"/>
                <w:sz w:val="18"/>
                <w:szCs w:val="18"/>
                <w:lang w:bidi="ar"/>
              </w:rPr>
            </w:pPr>
            <w:r>
              <w:rPr>
                <w:rFonts w:hint="eastAsia" w:ascii="仿宋" w:hAnsi="仿宋" w:eastAsia="仿宋" w:cs="仿宋"/>
                <w:kern w:val="0"/>
                <w:sz w:val="18"/>
                <w:szCs w:val="18"/>
                <w:lang w:bidi="ar"/>
              </w:rPr>
              <w:t>32</w:t>
            </w:r>
          </w:p>
        </w:tc>
        <w:tc>
          <w:tcPr>
            <w:tcW w:w="362" w:type="pct"/>
            <w:tcBorders>
              <w:top w:val="nil"/>
              <w:left w:val="single" w:color="000000" w:sz="8" w:space="0"/>
              <w:bottom w:val="single" w:color="000000" w:sz="8" w:space="0"/>
              <w:right w:val="single" w:color="000000" w:sz="8" w:space="0"/>
            </w:tcBorders>
            <w:tcMar>
              <w:top w:w="12" w:type="dxa"/>
              <w:left w:w="12" w:type="dxa"/>
              <w:right w:w="12" w:type="dxa"/>
            </w:tcMar>
            <w:vAlign w:val="center"/>
          </w:tcPr>
          <w:p w14:paraId="037F7C9D">
            <w:pPr>
              <w:widowControl/>
              <w:jc w:val="center"/>
              <w:textAlignment w:val="center"/>
              <w:rPr>
                <w:rFonts w:hint="eastAsia" w:ascii="仿宋" w:hAnsi="仿宋" w:eastAsia="仿宋" w:cs="仿宋"/>
                <w:kern w:val="0"/>
                <w:sz w:val="18"/>
                <w:szCs w:val="18"/>
                <w:lang w:bidi="ar"/>
              </w:rPr>
            </w:pPr>
            <w:r>
              <w:rPr>
                <w:rFonts w:hint="eastAsia" w:ascii="仿宋" w:hAnsi="仿宋" w:eastAsia="仿宋" w:cs="仿宋"/>
                <w:kern w:val="0"/>
                <w:sz w:val="18"/>
                <w:szCs w:val="18"/>
                <w:lang w:bidi="ar"/>
              </w:rPr>
              <w:t>4</w:t>
            </w:r>
          </w:p>
        </w:tc>
        <w:tc>
          <w:tcPr>
            <w:tcW w:w="293" w:type="pct"/>
            <w:tcBorders>
              <w:top w:val="nil"/>
              <w:left w:val="single" w:color="000000" w:sz="8" w:space="0"/>
              <w:bottom w:val="single" w:color="000000" w:sz="8" w:space="0"/>
              <w:right w:val="single" w:color="000000" w:sz="8" w:space="0"/>
            </w:tcBorders>
            <w:tcMar>
              <w:top w:w="12" w:type="dxa"/>
              <w:left w:w="12" w:type="dxa"/>
              <w:right w:w="12" w:type="dxa"/>
            </w:tcMar>
            <w:vAlign w:val="center"/>
          </w:tcPr>
          <w:p w14:paraId="4CDC4157">
            <w:pPr>
              <w:widowControl/>
              <w:jc w:val="center"/>
              <w:textAlignment w:val="center"/>
              <w:rPr>
                <w:rFonts w:hint="eastAsia" w:ascii="仿宋" w:hAnsi="仿宋" w:eastAsia="仿宋" w:cs="仿宋"/>
                <w:kern w:val="0"/>
                <w:sz w:val="18"/>
                <w:szCs w:val="18"/>
                <w:lang w:bidi="ar"/>
              </w:rPr>
            </w:pPr>
          </w:p>
        </w:tc>
        <w:tc>
          <w:tcPr>
            <w:tcW w:w="293" w:type="pct"/>
            <w:tcBorders>
              <w:top w:val="nil"/>
              <w:left w:val="single" w:color="000000" w:sz="8" w:space="0"/>
              <w:bottom w:val="single" w:color="000000" w:sz="8" w:space="0"/>
              <w:right w:val="single" w:color="000000" w:sz="8" w:space="0"/>
            </w:tcBorders>
            <w:tcMar>
              <w:top w:w="12" w:type="dxa"/>
              <w:left w:w="12" w:type="dxa"/>
              <w:right w:w="12" w:type="dxa"/>
            </w:tcMar>
            <w:vAlign w:val="center"/>
          </w:tcPr>
          <w:p w14:paraId="38C38A30">
            <w:pPr>
              <w:widowControl/>
              <w:jc w:val="center"/>
              <w:textAlignment w:val="center"/>
              <w:rPr>
                <w:rFonts w:hint="eastAsia" w:ascii="仿宋" w:hAnsi="仿宋" w:eastAsia="仿宋" w:cs="仿宋"/>
                <w:kern w:val="0"/>
                <w:sz w:val="18"/>
                <w:szCs w:val="18"/>
                <w:lang w:bidi="ar"/>
              </w:rPr>
            </w:pPr>
          </w:p>
        </w:tc>
        <w:tc>
          <w:tcPr>
            <w:tcW w:w="293" w:type="pct"/>
            <w:tcBorders>
              <w:top w:val="nil"/>
              <w:left w:val="single" w:color="000000" w:sz="8" w:space="0"/>
              <w:bottom w:val="single" w:color="000000" w:sz="8" w:space="0"/>
              <w:right w:val="single" w:color="000000" w:sz="8" w:space="0"/>
            </w:tcBorders>
            <w:tcMar>
              <w:top w:w="12" w:type="dxa"/>
              <w:left w:w="12" w:type="dxa"/>
              <w:right w:w="12" w:type="dxa"/>
            </w:tcMar>
            <w:vAlign w:val="center"/>
          </w:tcPr>
          <w:p w14:paraId="40991646">
            <w:pPr>
              <w:widowControl/>
              <w:jc w:val="center"/>
              <w:textAlignment w:val="center"/>
              <w:rPr>
                <w:rFonts w:hint="eastAsia" w:ascii="仿宋" w:hAnsi="仿宋" w:eastAsia="仿宋" w:cs="仿宋"/>
                <w:kern w:val="0"/>
                <w:sz w:val="18"/>
                <w:szCs w:val="18"/>
                <w:lang w:bidi="ar"/>
              </w:rPr>
            </w:pPr>
          </w:p>
        </w:tc>
        <w:tc>
          <w:tcPr>
            <w:tcW w:w="288" w:type="pct"/>
            <w:tcBorders>
              <w:top w:val="nil"/>
              <w:left w:val="single" w:color="000000" w:sz="8" w:space="0"/>
              <w:bottom w:val="single" w:color="000000" w:sz="8" w:space="0"/>
              <w:right w:val="single" w:color="000000" w:sz="8" w:space="0"/>
            </w:tcBorders>
            <w:tcMar>
              <w:top w:w="12" w:type="dxa"/>
              <w:left w:w="12" w:type="dxa"/>
              <w:right w:w="12" w:type="dxa"/>
            </w:tcMar>
            <w:vAlign w:val="center"/>
          </w:tcPr>
          <w:p w14:paraId="4BF8562B">
            <w:pPr>
              <w:widowControl/>
              <w:jc w:val="center"/>
              <w:textAlignment w:val="center"/>
              <w:rPr>
                <w:rFonts w:hint="eastAsia" w:ascii="仿宋" w:hAnsi="仿宋" w:eastAsia="仿宋" w:cs="仿宋"/>
                <w:kern w:val="0"/>
                <w:sz w:val="18"/>
                <w:szCs w:val="18"/>
                <w:lang w:bidi="ar"/>
              </w:rPr>
            </w:pPr>
          </w:p>
        </w:tc>
        <w:tc>
          <w:tcPr>
            <w:tcW w:w="206" w:type="pct"/>
            <w:tcBorders>
              <w:top w:val="nil"/>
              <w:left w:val="single" w:color="000000" w:sz="8" w:space="0"/>
              <w:bottom w:val="single" w:color="000000" w:sz="8" w:space="0"/>
              <w:right w:val="single" w:color="000000" w:sz="8" w:space="0"/>
            </w:tcBorders>
            <w:tcMar>
              <w:top w:w="12" w:type="dxa"/>
              <w:left w:w="12" w:type="dxa"/>
              <w:right w:w="12" w:type="dxa"/>
            </w:tcMar>
            <w:vAlign w:val="center"/>
          </w:tcPr>
          <w:p w14:paraId="110E8831">
            <w:pPr>
              <w:widowControl/>
              <w:jc w:val="center"/>
              <w:textAlignment w:val="center"/>
              <w:rPr>
                <w:rFonts w:hint="eastAsia" w:ascii="仿宋" w:hAnsi="仿宋" w:eastAsia="仿宋" w:cs="仿宋"/>
                <w:kern w:val="0"/>
                <w:sz w:val="18"/>
                <w:szCs w:val="18"/>
                <w:lang w:bidi="ar"/>
              </w:rPr>
            </w:pPr>
          </w:p>
        </w:tc>
        <w:tc>
          <w:tcPr>
            <w:tcW w:w="196" w:type="pct"/>
            <w:tcBorders>
              <w:top w:val="nil"/>
              <w:left w:val="single" w:color="000000" w:sz="8" w:space="0"/>
              <w:bottom w:val="single" w:color="000000" w:sz="8" w:space="0"/>
              <w:right w:val="single" w:color="000000" w:sz="8" w:space="0"/>
            </w:tcBorders>
            <w:tcMar>
              <w:top w:w="12" w:type="dxa"/>
              <w:left w:w="12" w:type="dxa"/>
              <w:right w:w="12" w:type="dxa"/>
            </w:tcMar>
            <w:vAlign w:val="center"/>
          </w:tcPr>
          <w:p w14:paraId="758B67BC">
            <w:pPr>
              <w:widowControl/>
              <w:jc w:val="center"/>
              <w:textAlignment w:val="center"/>
              <w:rPr>
                <w:rFonts w:hint="eastAsia" w:ascii="仿宋" w:hAnsi="仿宋" w:eastAsia="仿宋" w:cs="仿宋"/>
                <w:kern w:val="0"/>
                <w:sz w:val="18"/>
                <w:szCs w:val="18"/>
                <w:lang w:bidi="ar"/>
              </w:rPr>
            </w:pPr>
            <w:r>
              <w:rPr>
                <w:rFonts w:hint="eastAsia" w:ascii="仿宋" w:hAnsi="仿宋" w:eastAsia="仿宋" w:cs="仿宋"/>
                <w:kern w:val="0"/>
                <w:sz w:val="18"/>
                <w:szCs w:val="18"/>
                <w:lang w:bidi="ar"/>
              </w:rPr>
              <w:t>KC</w:t>
            </w:r>
          </w:p>
        </w:tc>
        <w:tc>
          <w:tcPr>
            <w:tcW w:w="420" w:type="pct"/>
            <w:tcBorders>
              <w:top w:val="nil"/>
              <w:left w:val="single" w:color="000000" w:sz="8" w:space="0"/>
              <w:bottom w:val="single" w:color="000000" w:sz="8" w:space="0"/>
              <w:right w:val="single" w:color="000000" w:sz="8" w:space="0"/>
            </w:tcBorders>
            <w:tcMar>
              <w:top w:w="12" w:type="dxa"/>
              <w:left w:w="12" w:type="dxa"/>
              <w:right w:w="12" w:type="dxa"/>
            </w:tcMar>
            <w:vAlign w:val="center"/>
          </w:tcPr>
          <w:p w14:paraId="00179063">
            <w:pPr>
              <w:widowControl/>
              <w:jc w:val="center"/>
              <w:textAlignment w:val="center"/>
              <w:rPr>
                <w:rFonts w:hint="eastAsia" w:ascii="仿宋" w:hAnsi="仿宋" w:eastAsia="仿宋" w:cs="仿宋"/>
                <w:kern w:val="0"/>
                <w:sz w:val="18"/>
                <w:szCs w:val="18"/>
                <w:lang w:bidi="ar"/>
              </w:rPr>
            </w:pPr>
            <w:r>
              <w:rPr>
                <w:rFonts w:hint="eastAsia" w:ascii="仿宋" w:hAnsi="仿宋" w:eastAsia="仿宋" w:cs="仿宋"/>
                <w:kern w:val="0"/>
                <w:sz w:val="18"/>
                <w:szCs w:val="18"/>
                <w:lang w:bidi="ar"/>
              </w:rPr>
              <w:t>1</w:t>
            </w:r>
          </w:p>
        </w:tc>
      </w:tr>
      <w:tr w14:paraId="4EDDD71F">
        <w:tblPrEx>
          <w:tblCellMar>
            <w:top w:w="0" w:type="dxa"/>
            <w:left w:w="0" w:type="dxa"/>
            <w:bottom w:w="0" w:type="dxa"/>
            <w:right w:w="0" w:type="dxa"/>
          </w:tblCellMar>
        </w:tblPrEx>
        <w:trPr>
          <w:trHeight w:val="420" w:hRule="atLeast"/>
        </w:trPr>
        <w:tc>
          <w:tcPr>
            <w:tcW w:w="169" w:type="pct"/>
            <w:vMerge w:val="continue"/>
            <w:tcBorders>
              <w:left w:val="single" w:color="000000" w:sz="8" w:space="0"/>
              <w:right w:val="single" w:color="000000" w:sz="8" w:space="0"/>
            </w:tcBorders>
            <w:tcMar>
              <w:top w:w="12" w:type="dxa"/>
              <w:left w:w="12" w:type="dxa"/>
              <w:right w:w="12" w:type="dxa"/>
            </w:tcMar>
            <w:vAlign w:val="center"/>
          </w:tcPr>
          <w:p w14:paraId="6F92B4C2">
            <w:pPr>
              <w:jc w:val="center"/>
              <w:rPr>
                <w:rFonts w:hint="eastAsia" w:ascii="仿宋" w:hAnsi="仿宋" w:eastAsia="仿宋" w:cs="仿宋"/>
                <w:color w:val="000000"/>
                <w:sz w:val="18"/>
                <w:szCs w:val="18"/>
              </w:rPr>
            </w:pPr>
          </w:p>
        </w:tc>
        <w:tc>
          <w:tcPr>
            <w:tcW w:w="125" w:type="pct"/>
            <w:vMerge w:val="continue"/>
            <w:tcBorders>
              <w:top w:val="nil"/>
              <w:left w:val="single" w:color="000000" w:sz="8" w:space="0"/>
              <w:bottom w:val="single" w:color="000000" w:sz="8" w:space="0"/>
              <w:right w:val="single" w:color="000000" w:sz="8" w:space="0"/>
            </w:tcBorders>
            <w:tcMar>
              <w:top w:w="12" w:type="dxa"/>
              <w:left w:w="12" w:type="dxa"/>
              <w:right w:w="12" w:type="dxa"/>
            </w:tcMar>
            <w:vAlign w:val="center"/>
          </w:tcPr>
          <w:p w14:paraId="6A2D7B79">
            <w:pPr>
              <w:jc w:val="center"/>
              <w:rPr>
                <w:rFonts w:hint="eastAsia" w:ascii="仿宋" w:hAnsi="仿宋" w:eastAsia="仿宋" w:cs="仿宋"/>
                <w:color w:val="000000"/>
                <w:sz w:val="18"/>
                <w:szCs w:val="18"/>
              </w:rPr>
            </w:pPr>
          </w:p>
        </w:tc>
        <w:tc>
          <w:tcPr>
            <w:tcW w:w="259" w:type="pct"/>
            <w:tcBorders>
              <w:top w:val="nil"/>
              <w:left w:val="single" w:color="000000" w:sz="8" w:space="0"/>
              <w:bottom w:val="single" w:color="000000" w:sz="8" w:space="0"/>
              <w:right w:val="single" w:color="000000" w:sz="8" w:space="0"/>
            </w:tcBorders>
            <w:tcMar>
              <w:top w:w="12" w:type="dxa"/>
              <w:left w:w="12" w:type="dxa"/>
              <w:right w:w="12" w:type="dxa"/>
            </w:tcMar>
            <w:vAlign w:val="center"/>
          </w:tcPr>
          <w:p w14:paraId="6DE6BAAE">
            <w:pPr>
              <w:widowControl/>
              <w:jc w:val="center"/>
              <w:textAlignment w:val="center"/>
              <w:rPr>
                <w:rFonts w:hint="eastAsia" w:ascii="仿宋" w:hAnsi="仿宋" w:eastAsia="仿宋" w:cs="仿宋"/>
                <w:kern w:val="0"/>
                <w:sz w:val="18"/>
                <w:szCs w:val="18"/>
                <w:lang w:bidi="ar"/>
              </w:rPr>
            </w:pPr>
            <w:r>
              <w:rPr>
                <w:rFonts w:hint="eastAsia" w:ascii="仿宋" w:hAnsi="仿宋" w:eastAsia="仿宋" w:cs="仿宋"/>
                <w:kern w:val="0"/>
                <w:sz w:val="18"/>
                <w:szCs w:val="18"/>
                <w:lang w:bidi="ar"/>
              </w:rPr>
              <w:t>B</w:t>
            </w:r>
          </w:p>
        </w:tc>
        <w:tc>
          <w:tcPr>
            <w:tcW w:w="187" w:type="pct"/>
            <w:tcBorders>
              <w:top w:val="nil"/>
              <w:left w:val="single" w:color="000000" w:sz="8" w:space="0"/>
              <w:bottom w:val="single" w:color="000000" w:sz="8" w:space="0"/>
              <w:right w:val="single" w:color="000000" w:sz="8" w:space="0"/>
            </w:tcBorders>
            <w:tcMar>
              <w:top w:w="12" w:type="dxa"/>
              <w:left w:w="12" w:type="dxa"/>
              <w:right w:w="12" w:type="dxa"/>
            </w:tcMar>
            <w:vAlign w:val="center"/>
          </w:tcPr>
          <w:p w14:paraId="47948A5D">
            <w:pPr>
              <w:widowControl/>
              <w:jc w:val="center"/>
              <w:textAlignment w:val="center"/>
              <w:rPr>
                <w:rFonts w:hint="eastAsia" w:ascii="仿宋" w:hAnsi="仿宋" w:eastAsia="仿宋" w:cs="仿宋"/>
                <w:kern w:val="0"/>
                <w:sz w:val="18"/>
                <w:szCs w:val="18"/>
                <w:lang w:bidi="ar"/>
              </w:rPr>
            </w:pPr>
            <w:r>
              <w:rPr>
                <w:rFonts w:hint="eastAsia" w:ascii="仿宋" w:hAnsi="仿宋" w:eastAsia="仿宋" w:cs="仿宋"/>
                <w:kern w:val="0"/>
                <w:sz w:val="18"/>
                <w:szCs w:val="18"/>
                <w:lang w:bidi="ar"/>
              </w:rPr>
              <w:t>13</w:t>
            </w:r>
          </w:p>
        </w:tc>
        <w:tc>
          <w:tcPr>
            <w:tcW w:w="783" w:type="pct"/>
            <w:tcBorders>
              <w:top w:val="nil"/>
              <w:left w:val="single" w:color="000000" w:sz="8" w:space="0"/>
              <w:bottom w:val="single" w:color="000000" w:sz="8" w:space="0"/>
              <w:right w:val="single" w:color="000000" w:sz="8" w:space="0"/>
            </w:tcBorders>
            <w:tcMar>
              <w:top w:w="12" w:type="dxa"/>
              <w:left w:w="12" w:type="dxa"/>
              <w:right w:w="12" w:type="dxa"/>
            </w:tcMar>
            <w:vAlign w:val="center"/>
          </w:tcPr>
          <w:p w14:paraId="288CF405">
            <w:pPr>
              <w:widowControl/>
              <w:jc w:val="center"/>
              <w:textAlignment w:val="center"/>
              <w:rPr>
                <w:rFonts w:hint="eastAsia" w:ascii="仿宋" w:hAnsi="仿宋" w:eastAsia="仿宋" w:cs="仿宋"/>
                <w:kern w:val="0"/>
                <w:sz w:val="18"/>
                <w:szCs w:val="18"/>
                <w:lang w:bidi="ar"/>
              </w:rPr>
            </w:pPr>
            <w:r>
              <w:rPr>
                <w:rFonts w:hint="eastAsia" w:ascii="仿宋" w:hAnsi="仿宋" w:eastAsia="仿宋" w:cs="仿宋"/>
                <w:kern w:val="0"/>
                <w:sz w:val="18"/>
                <w:szCs w:val="18"/>
                <w:lang w:bidi="ar"/>
              </w:rPr>
              <w:t>禁毒教育</w:t>
            </w:r>
          </w:p>
        </w:tc>
        <w:tc>
          <w:tcPr>
            <w:tcW w:w="352" w:type="pct"/>
            <w:tcBorders>
              <w:top w:val="nil"/>
              <w:left w:val="single" w:color="000000" w:sz="8" w:space="0"/>
              <w:bottom w:val="single" w:color="000000" w:sz="8" w:space="0"/>
              <w:right w:val="single" w:color="000000" w:sz="8" w:space="0"/>
            </w:tcBorders>
            <w:tcMar>
              <w:top w:w="12" w:type="dxa"/>
              <w:left w:w="12" w:type="dxa"/>
              <w:right w:w="12" w:type="dxa"/>
            </w:tcMar>
            <w:vAlign w:val="center"/>
          </w:tcPr>
          <w:p w14:paraId="427A1C50">
            <w:pPr>
              <w:widowControl/>
              <w:jc w:val="center"/>
              <w:textAlignment w:val="center"/>
              <w:rPr>
                <w:rFonts w:hint="eastAsia" w:ascii="仿宋" w:hAnsi="仿宋" w:eastAsia="仿宋" w:cs="仿宋"/>
                <w:kern w:val="0"/>
                <w:sz w:val="18"/>
                <w:szCs w:val="18"/>
                <w:lang w:bidi="ar"/>
              </w:rPr>
            </w:pPr>
            <w:r>
              <w:rPr>
                <w:rFonts w:hint="eastAsia" w:ascii="仿宋" w:hAnsi="仿宋" w:eastAsia="仿宋" w:cs="仿宋"/>
                <w:kern w:val="0"/>
                <w:sz w:val="18"/>
                <w:szCs w:val="18"/>
                <w:lang w:bidi="ar"/>
              </w:rPr>
              <w:t>10104</w:t>
            </w:r>
          </w:p>
        </w:tc>
        <w:tc>
          <w:tcPr>
            <w:tcW w:w="151" w:type="pct"/>
            <w:tcBorders>
              <w:top w:val="nil"/>
              <w:left w:val="single" w:color="000000" w:sz="8" w:space="0"/>
              <w:bottom w:val="single" w:color="000000" w:sz="8" w:space="0"/>
              <w:right w:val="single" w:color="000000" w:sz="8" w:space="0"/>
            </w:tcBorders>
            <w:tcMar>
              <w:top w:w="12" w:type="dxa"/>
              <w:left w:w="12" w:type="dxa"/>
              <w:right w:w="12" w:type="dxa"/>
            </w:tcMar>
            <w:vAlign w:val="center"/>
          </w:tcPr>
          <w:p w14:paraId="619D0140">
            <w:pPr>
              <w:widowControl/>
              <w:jc w:val="center"/>
              <w:textAlignment w:val="center"/>
              <w:rPr>
                <w:rFonts w:hint="eastAsia" w:ascii="仿宋" w:hAnsi="仿宋" w:eastAsia="仿宋" w:cs="仿宋"/>
                <w:kern w:val="0"/>
                <w:sz w:val="18"/>
                <w:szCs w:val="18"/>
                <w:lang w:bidi="ar"/>
              </w:rPr>
            </w:pPr>
            <w:r>
              <w:rPr>
                <w:rFonts w:hint="eastAsia" w:ascii="仿宋" w:hAnsi="仿宋" w:eastAsia="仿宋" w:cs="仿宋"/>
                <w:kern w:val="0"/>
                <w:sz w:val="18"/>
                <w:szCs w:val="18"/>
                <w:lang w:bidi="ar"/>
              </w:rPr>
              <w:t>1</w:t>
            </w:r>
          </w:p>
        </w:tc>
        <w:tc>
          <w:tcPr>
            <w:tcW w:w="221" w:type="pct"/>
            <w:tcBorders>
              <w:top w:val="nil"/>
              <w:left w:val="single" w:color="000000" w:sz="8" w:space="0"/>
              <w:bottom w:val="single" w:color="000000" w:sz="8" w:space="0"/>
              <w:right w:val="single" w:color="000000" w:sz="8" w:space="0"/>
            </w:tcBorders>
            <w:tcMar>
              <w:top w:w="12" w:type="dxa"/>
              <w:left w:w="12" w:type="dxa"/>
              <w:right w:w="12" w:type="dxa"/>
            </w:tcMar>
            <w:vAlign w:val="center"/>
          </w:tcPr>
          <w:p w14:paraId="5F45EC6F">
            <w:pPr>
              <w:widowControl/>
              <w:jc w:val="center"/>
              <w:textAlignment w:val="center"/>
              <w:rPr>
                <w:rFonts w:hint="eastAsia" w:ascii="仿宋" w:hAnsi="仿宋" w:eastAsia="仿宋" w:cs="仿宋"/>
                <w:kern w:val="0"/>
                <w:sz w:val="18"/>
                <w:szCs w:val="18"/>
                <w:lang w:bidi="ar"/>
              </w:rPr>
            </w:pPr>
            <w:r>
              <w:rPr>
                <w:rFonts w:hint="eastAsia" w:ascii="仿宋" w:hAnsi="仿宋" w:eastAsia="仿宋" w:cs="仿宋"/>
                <w:kern w:val="0"/>
                <w:sz w:val="18"/>
                <w:szCs w:val="18"/>
                <w:lang w:bidi="ar"/>
              </w:rPr>
              <w:t>16</w:t>
            </w:r>
          </w:p>
        </w:tc>
        <w:tc>
          <w:tcPr>
            <w:tcW w:w="197" w:type="pct"/>
            <w:tcBorders>
              <w:top w:val="nil"/>
              <w:left w:val="single" w:color="000000" w:sz="8" w:space="0"/>
              <w:bottom w:val="single" w:color="000000" w:sz="8" w:space="0"/>
              <w:right w:val="single" w:color="000000" w:sz="8" w:space="0"/>
            </w:tcBorders>
            <w:tcMar>
              <w:top w:w="12" w:type="dxa"/>
              <w:left w:w="12" w:type="dxa"/>
              <w:right w:w="12" w:type="dxa"/>
            </w:tcMar>
            <w:vAlign w:val="center"/>
          </w:tcPr>
          <w:p w14:paraId="188C45A7">
            <w:pPr>
              <w:widowControl/>
              <w:jc w:val="center"/>
              <w:textAlignment w:val="center"/>
              <w:rPr>
                <w:rFonts w:hint="eastAsia" w:ascii="仿宋" w:hAnsi="仿宋" w:eastAsia="仿宋" w:cs="仿宋"/>
                <w:kern w:val="0"/>
                <w:sz w:val="18"/>
                <w:szCs w:val="18"/>
                <w:lang w:bidi="ar"/>
              </w:rPr>
            </w:pPr>
            <w:r>
              <w:rPr>
                <w:rFonts w:hint="eastAsia" w:ascii="仿宋" w:hAnsi="仿宋" w:eastAsia="仿宋" w:cs="仿宋"/>
                <w:kern w:val="0"/>
                <w:sz w:val="18"/>
                <w:szCs w:val="18"/>
                <w:lang w:bidi="ar"/>
              </w:rPr>
              <w:t>0</w:t>
            </w:r>
          </w:p>
        </w:tc>
        <w:tc>
          <w:tcPr>
            <w:tcW w:w="196" w:type="pct"/>
            <w:tcBorders>
              <w:top w:val="nil"/>
              <w:left w:val="single" w:color="000000" w:sz="8" w:space="0"/>
              <w:bottom w:val="single" w:color="000000" w:sz="8" w:space="0"/>
              <w:right w:val="single" w:color="000000" w:sz="8" w:space="0"/>
            </w:tcBorders>
            <w:tcMar>
              <w:top w:w="12" w:type="dxa"/>
              <w:left w:w="12" w:type="dxa"/>
              <w:right w:w="12" w:type="dxa"/>
            </w:tcMar>
            <w:vAlign w:val="center"/>
          </w:tcPr>
          <w:p w14:paraId="5858DDA6">
            <w:pPr>
              <w:widowControl/>
              <w:jc w:val="center"/>
              <w:textAlignment w:val="center"/>
              <w:rPr>
                <w:rFonts w:hint="eastAsia" w:ascii="仿宋" w:hAnsi="仿宋" w:eastAsia="仿宋" w:cs="仿宋"/>
                <w:kern w:val="0"/>
                <w:sz w:val="18"/>
                <w:szCs w:val="18"/>
                <w:lang w:bidi="ar"/>
              </w:rPr>
            </w:pPr>
            <w:r>
              <w:rPr>
                <w:rFonts w:hint="eastAsia" w:ascii="仿宋" w:hAnsi="仿宋" w:eastAsia="仿宋" w:cs="仿宋"/>
                <w:kern w:val="0"/>
                <w:sz w:val="18"/>
                <w:szCs w:val="18"/>
                <w:lang w:bidi="ar"/>
              </w:rPr>
              <w:t>16</w:t>
            </w:r>
          </w:p>
        </w:tc>
        <w:tc>
          <w:tcPr>
            <w:tcW w:w="1736" w:type="pct"/>
            <w:gridSpan w:val="6"/>
            <w:tcBorders>
              <w:top w:val="nil"/>
              <w:left w:val="single" w:color="000000" w:sz="8" w:space="0"/>
              <w:bottom w:val="single" w:color="000000" w:sz="8" w:space="0"/>
              <w:right w:val="single" w:color="000000" w:sz="8" w:space="0"/>
            </w:tcBorders>
            <w:tcMar>
              <w:top w:w="12" w:type="dxa"/>
              <w:left w:w="12" w:type="dxa"/>
              <w:right w:w="12" w:type="dxa"/>
            </w:tcMar>
            <w:vAlign w:val="center"/>
          </w:tcPr>
          <w:p w14:paraId="643C1C2B">
            <w:pPr>
              <w:widowControl/>
              <w:jc w:val="center"/>
              <w:textAlignment w:val="center"/>
              <w:rPr>
                <w:rFonts w:hint="eastAsia" w:ascii="仿宋" w:hAnsi="仿宋" w:eastAsia="仿宋" w:cs="仿宋"/>
                <w:kern w:val="0"/>
                <w:sz w:val="18"/>
                <w:szCs w:val="18"/>
                <w:lang w:bidi="ar"/>
              </w:rPr>
            </w:pPr>
            <w:r>
              <w:rPr>
                <w:rFonts w:hint="eastAsia" w:ascii="仿宋" w:hAnsi="仿宋" w:eastAsia="仿宋" w:cs="仿宋"/>
                <w:kern w:val="0"/>
                <w:sz w:val="18"/>
                <w:szCs w:val="18"/>
                <w:lang w:bidi="ar"/>
              </w:rPr>
              <w:t>专题讲座</w:t>
            </w:r>
          </w:p>
        </w:tc>
        <w:tc>
          <w:tcPr>
            <w:tcW w:w="196" w:type="pct"/>
            <w:tcBorders>
              <w:top w:val="nil"/>
              <w:left w:val="single" w:color="000000" w:sz="8" w:space="0"/>
              <w:bottom w:val="single" w:color="000000" w:sz="8" w:space="0"/>
              <w:right w:val="single" w:color="000000" w:sz="8" w:space="0"/>
            </w:tcBorders>
            <w:tcMar>
              <w:top w:w="12" w:type="dxa"/>
              <w:left w:w="12" w:type="dxa"/>
              <w:right w:w="12" w:type="dxa"/>
            </w:tcMar>
            <w:vAlign w:val="center"/>
          </w:tcPr>
          <w:p w14:paraId="711188EA">
            <w:pPr>
              <w:widowControl/>
              <w:jc w:val="center"/>
              <w:textAlignment w:val="center"/>
              <w:rPr>
                <w:rFonts w:hint="eastAsia" w:ascii="仿宋" w:hAnsi="仿宋" w:eastAsia="仿宋" w:cs="仿宋"/>
                <w:kern w:val="0"/>
                <w:sz w:val="18"/>
                <w:szCs w:val="18"/>
                <w:lang w:bidi="ar"/>
              </w:rPr>
            </w:pPr>
            <w:r>
              <w:rPr>
                <w:rFonts w:hint="eastAsia" w:ascii="仿宋" w:hAnsi="仿宋" w:eastAsia="仿宋" w:cs="仿宋"/>
                <w:kern w:val="0"/>
                <w:sz w:val="18"/>
                <w:szCs w:val="18"/>
                <w:lang w:bidi="ar"/>
              </w:rPr>
              <w:t>KC</w:t>
            </w:r>
          </w:p>
        </w:tc>
        <w:tc>
          <w:tcPr>
            <w:tcW w:w="420" w:type="pct"/>
            <w:tcBorders>
              <w:top w:val="nil"/>
              <w:left w:val="single" w:color="000000" w:sz="8" w:space="0"/>
              <w:bottom w:val="single" w:color="000000" w:sz="8" w:space="0"/>
              <w:right w:val="single" w:color="000000" w:sz="8" w:space="0"/>
            </w:tcBorders>
            <w:tcMar>
              <w:top w:w="12" w:type="dxa"/>
              <w:left w:w="12" w:type="dxa"/>
              <w:right w:w="12" w:type="dxa"/>
            </w:tcMar>
            <w:vAlign w:val="center"/>
          </w:tcPr>
          <w:p w14:paraId="48BE7D68">
            <w:pPr>
              <w:widowControl/>
              <w:jc w:val="center"/>
              <w:textAlignment w:val="center"/>
              <w:rPr>
                <w:rFonts w:hint="eastAsia" w:ascii="仿宋" w:hAnsi="仿宋" w:eastAsia="仿宋" w:cs="仿宋"/>
                <w:kern w:val="0"/>
                <w:sz w:val="18"/>
                <w:szCs w:val="18"/>
                <w:lang w:bidi="ar"/>
              </w:rPr>
            </w:pPr>
            <w:r>
              <w:rPr>
                <w:rFonts w:hint="eastAsia" w:ascii="仿宋" w:hAnsi="仿宋" w:eastAsia="仿宋" w:cs="仿宋"/>
                <w:kern w:val="0"/>
                <w:sz w:val="18"/>
                <w:szCs w:val="18"/>
                <w:lang w:bidi="ar"/>
              </w:rPr>
              <w:t>1、2、3、4</w:t>
            </w:r>
          </w:p>
        </w:tc>
      </w:tr>
      <w:tr w14:paraId="64DB52F6">
        <w:tblPrEx>
          <w:tblCellMar>
            <w:top w:w="0" w:type="dxa"/>
            <w:left w:w="0" w:type="dxa"/>
            <w:bottom w:w="0" w:type="dxa"/>
            <w:right w:w="0" w:type="dxa"/>
          </w:tblCellMar>
        </w:tblPrEx>
        <w:trPr>
          <w:trHeight w:val="420" w:hRule="atLeast"/>
        </w:trPr>
        <w:tc>
          <w:tcPr>
            <w:tcW w:w="169" w:type="pct"/>
            <w:vMerge w:val="continue"/>
            <w:tcBorders>
              <w:left w:val="single" w:color="000000" w:sz="8" w:space="0"/>
              <w:right w:val="single" w:color="000000" w:sz="8" w:space="0"/>
            </w:tcBorders>
            <w:tcMar>
              <w:top w:w="12" w:type="dxa"/>
              <w:left w:w="12" w:type="dxa"/>
              <w:right w:w="12" w:type="dxa"/>
            </w:tcMar>
            <w:vAlign w:val="center"/>
          </w:tcPr>
          <w:p w14:paraId="2F92A005">
            <w:pPr>
              <w:jc w:val="center"/>
              <w:rPr>
                <w:rFonts w:hint="eastAsia" w:ascii="仿宋" w:hAnsi="仿宋" w:eastAsia="仿宋" w:cs="仿宋"/>
                <w:color w:val="000000"/>
                <w:sz w:val="18"/>
                <w:szCs w:val="18"/>
              </w:rPr>
            </w:pPr>
          </w:p>
        </w:tc>
        <w:tc>
          <w:tcPr>
            <w:tcW w:w="125" w:type="pct"/>
            <w:vMerge w:val="continue"/>
            <w:tcBorders>
              <w:top w:val="nil"/>
              <w:left w:val="single" w:color="000000" w:sz="8" w:space="0"/>
              <w:bottom w:val="single" w:color="000000" w:sz="8" w:space="0"/>
              <w:right w:val="single" w:color="000000" w:sz="8" w:space="0"/>
            </w:tcBorders>
            <w:tcMar>
              <w:top w:w="12" w:type="dxa"/>
              <w:left w:w="12" w:type="dxa"/>
              <w:right w:w="12" w:type="dxa"/>
            </w:tcMar>
            <w:vAlign w:val="center"/>
          </w:tcPr>
          <w:p w14:paraId="2711BEE7">
            <w:pPr>
              <w:jc w:val="center"/>
              <w:rPr>
                <w:rFonts w:hint="eastAsia" w:ascii="仿宋" w:hAnsi="仿宋" w:eastAsia="仿宋" w:cs="仿宋"/>
                <w:color w:val="000000"/>
                <w:sz w:val="18"/>
                <w:szCs w:val="18"/>
              </w:rPr>
            </w:pPr>
          </w:p>
        </w:tc>
        <w:tc>
          <w:tcPr>
            <w:tcW w:w="259" w:type="pct"/>
            <w:tcBorders>
              <w:top w:val="nil"/>
              <w:left w:val="single" w:color="000000" w:sz="8" w:space="0"/>
              <w:bottom w:val="single" w:color="000000" w:sz="8" w:space="0"/>
              <w:right w:val="single" w:color="000000" w:sz="8" w:space="0"/>
            </w:tcBorders>
            <w:tcMar>
              <w:top w:w="12" w:type="dxa"/>
              <w:left w:w="12" w:type="dxa"/>
              <w:right w:w="12" w:type="dxa"/>
            </w:tcMar>
            <w:vAlign w:val="center"/>
          </w:tcPr>
          <w:p w14:paraId="6ED56AA6">
            <w:pPr>
              <w:widowControl/>
              <w:jc w:val="center"/>
              <w:textAlignment w:val="center"/>
              <w:rPr>
                <w:rFonts w:hint="eastAsia" w:ascii="仿宋" w:hAnsi="仿宋" w:eastAsia="仿宋" w:cs="仿宋"/>
                <w:kern w:val="0"/>
                <w:sz w:val="18"/>
                <w:szCs w:val="18"/>
                <w:lang w:bidi="ar"/>
              </w:rPr>
            </w:pPr>
            <w:r>
              <w:rPr>
                <w:rFonts w:hint="eastAsia" w:ascii="仿宋" w:hAnsi="仿宋" w:eastAsia="仿宋" w:cs="仿宋"/>
                <w:kern w:val="0"/>
                <w:sz w:val="18"/>
                <w:szCs w:val="18"/>
                <w:lang w:bidi="ar"/>
              </w:rPr>
              <w:t>B</w:t>
            </w:r>
          </w:p>
        </w:tc>
        <w:tc>
          <w:tcPr>
            <w:tcW w:w="187" w:type="pct"/>
            <w:tcBorders>
              <w:top w:val="nil"/>
              <w:left w:val="single" w:color="000000" w:sz="8" w:space="0"/>
              <w:bottom w:val="single" w:color="000000" w:sz="8" w:space="0"/>
              <w:right w:val="single" w:color="000000" w:sz="8" w:space="0"/>
            </w:tcBorders>
            <w:tcMar>
              <w:top w:w="12" w:type="dxa"/>
              <w:left w:w="12" w:type="dxa"/>
              <w:right w:w="12" w:type="dxa"/>
            </w:tcMar>
            <w:vAlign w:val="center"/>
          </w:tcPr>
          <w:p w14:paraId="0C694E21">
            <w:pPr>
              <w:widowControl/>
              <w:jc w:val="center"/>
              <w:textAlignment w:val="center"/>
              <w:rPr>
                <w:rFonts w:hint="eastAsia" w:ascii="仿宋" w:hAnsi="仿宋" w:eastAsia="仿宋" w:cs="仿宋"/>
                <w:kern w:val="0"/>
                <w:sz w:val="18"/>
                <w:szCs w:val="18"/>
                <w:lang w:bidi="ar"/>
              </w:rPr>
            </w:pPr>
            <w:r>
              <w:rPr>
                <w:rFonts w:hint="eastAsia" w:ascii="仿宋" w:hAnsi="仿宋" w:eastAsia="仿宋" w:cs="仿宋"/>
                <w:kern w:val="0"/>
                <w:sz w:val="18"/>
                <w:szCs w:val="18"/>
                <w:lang w:bidi="ar"/>
              </w:rPr>
              <w:t>14</w:t>
            </w:r>
          </w:p>
        </w:tc>
        <w:tc>
          <w:tcPr>
            <w:tcW w:w="783" w:type="pct"/>
            <w:tcBorders>
              <w:top w:val="nil"/>
              <w:left w:val="single" w:color="000000" w:sz="8" w:space="0"/>
              <w:bottom w:val="single" w:color="000000" w:sz="8" w:space="0"/>
              <w:right w:val="single" w:color="000000" w:sz="8" w:space="0"/>
            </w:tcBorders>
            <w:tcMar>
              <w:top w:w="12" w:type="dxa"/>
              <w:left w:w="12" w:type="dxa"/>
              <w:right w:w="12" w:type="dxa"/>
            </w:tcMar>
            <w:vAlign w:val="center"/>
          </w:tcPr>
          <w:p w14:paraId="3EE70A26">
            <w:pPr>
              <w:widowControl/>
              <w:jc w:val="center"/>
              <w:textAlignment w:val="center"/>
              <w:rPr>
                <w:rFonts w:hint="eastAsia" w:ascii="仿宋" w:hAnsi="仿宋" w:eastAsia="仿宋" w:cs="仿宋"/>
                <w:kern w:val="0"/>
                <w:sz w:val="18"/>
                <w:szCs w:val="18"/>
                <w:lang w:bidi="ar"/>
              </w:rPr>
            </w:pPr>
            <w:r>
              <w:rPr>
                <w:rFonts w:hint="eastAsia" w:ascii="仿宋" w:hAnsi="仿宋" w:eastAsia="仿宋" w:cs="仿宋"/>
                <w:kern w:val="0"/>
                <w:sz w:val="18"/>
                <w:szCs w:val="18"/>
                <w:lang w:bidi="ar"/>
              </w:rPr>
              <w:t>劳动教育</w:t>
            </w:r>
          </w:p>
        </w:tc>
        <w:tc>
          <w:tcPr>
            <w:tcW w:w="352" w:type="pct"/>
            <w:tcBorders>
              <w:top w:val="nil"/>
              <w:left w:val="single" w:color="000000" w:sz="8" w:space="0"/>
              <w:bottom w:val="single" w:color="000000" w:sz="8" w:space="0"/>
              <w:right w:val="single" w:color="000000" w:sz="8" w:space="0"/>
            </w:tcBorders>
            <w:tcMar>
              <w:top w:w="12" w:type="dxa"/>
              <w:left w:w="12" w:type="dxa"/>
              <w:right w:w="12" w:type="dxa"/>
            </w:tcMar>
            <w:vAlign w:val="center"/>
          </w:tcPr>
          <w:p w14:paraId="407D3C8E">
            <w:pPr>
              <w:widowControl/>
              <w:jc w:val="center"/>
              <w:textAlignment w:val="center"/>
              <w:rPr>
                <w:rFonts w:hint="eastAsia" w:ascii="仿宋" w:hAnsi="仿宋" w:eastAsia="仿宋" w:cs="仿宋"/>
                <w:kern w:val="0"/>
                <w:sz w:val="18"/>
                <w:szCs w:val="18"/>
                <w:lang w:bidi="ar"/>
              </w:rPr>
            </w:pPr>
            <w:r>
              <w:rPr>
                <w:rFonts w:hint="eastAsia" w:ascii="仿宋" w:hAnsi="仿宋" w:eastAsia="仿宋" w:cs="仿宋"/>
                <w:kern w:val="0"/>
                <w:sz w:val="18"/>
                <w:szCs w:val="18"/>
                <w:lang w:bidi="ar"/>
              </w:rPr>
              <w:t>06130</w:t>
            </w:r>
          </w:p>
        </w:tc>
        <w:tc>
          <w:tcPr>
            <w:tcW w:w="151" w:type="pct"/>
            <w:tcBorders>
              <w:top w:val="nil"/>
              <w:left w:val="single" w:color="000000" w:sz="8" w:space="0"/>
              <w:bottom w:val="single" w:color="000000" w:sz="8" w:space="0"/>
              <w:right w:val="single" w:color="000000" w:sz="8" w:space="0"/>
            </w:tcBorders>
            <w:tcMar>
              <w:top w:w="12" w:type="dxa"/>
              <w:left w:w="12" w:type="dxa"/>
              <w:right w:w="12" w:type="dxa"/>
            </w:tcMar>
            <w:vAlign w:val="center"/>
          </w:tcPr>
          <w:p w14:paraId="1F88EAE1">
            <w:pPr>
              <w:widowControl/>
              <w:jc w:val="center"/>
              <w:textAlignment w:val="center"/>
              <w:rPr>
                <w:rFonts w:hint="eastAsia" w:ascii="仿宋" w:hAnsi="仿宋" w:eastAsia="仿宋" w:cs="仿宋"/>
                <w:kern w:val="0"/>
                <w:sz w:val="18"/>
                <w:szCs w:val="18"/>
                <w:lang w:bidi="ar"/>
              </w:rPr>
            </w:pPr>
            <w:r>
              <w:rPr>
                <w:rFonts w:hint="eastAsia" w:ascii="仿宋" w:hAnsi="仿宋" w:eastAsia="仿宋" w:cs="仿宋"/>
                <w:kern w:val="0"/>
                <w:sz w:val="18"/>
                <w:szCs w:val="18"/>
                <w:lang w:bidi="ar"/>
              </w:rPr>
              <w:t>4</w:t>
            </w:r>
          </w:p>
        </w:tc>
        <w:tc>
          <w:tcPr>
            <w:tcW w:w="221" w:type="pct"/>
            <w:tcBorders>
              <w:top w:val="nil"/>
              <w:left w:val="single" w:color="000000" w:sz="8" w:space="0"/>
              <w:bottom w:val="single" w:color="000000" w:sz="8" w:space="0"/>
              <w:right w:val="single" w:color="000000" w:sz="8" w:space="0"/>
            </w:tcBorders>
            <w:tcMar>
              <w:top w:w="12" w:type="dxa"/>
              <w:left w:w="12" w:type="dxa"/>
              <w:right w:w="12" w:type="dxa"/>
            </w:tcMar>
            <w:vAlign w:val="center"/>
          </w:tcPr>
          <w:p w14:paraId="62A784AA">
            <w:pPr>
              <w:widowControl/>
              <w:jc w:val="center"/>
              <w:textAlignment w:val="center"/>
              <w:rPr>
                <w:rFonts w:hint="eastAsia" w:ascii="仿宋" w:hAnsi="仿宋" w:eastAsia="仿宋" w:cs="仿宋"/>
                <w:kern w:val="0"/>
                <w:sz w:val="18"/>
                <w:szCs w:val="18"/>
                <w:lang w:bidi="ar"/>
              </w:rPr>
            </w:pPr>
            <w:r>
              <w:rPr>
                <w:rFonts w:hint="eastAsia" w:ascii="仿宋" w:hAnsi="仿宋" w:eastAsia="仿宋" w:cs="仿宋"/>
                <w:kern w:val="0"/>
                <w:sz w:val="18"/>
                <w:szCs w:val="18"/>
                <w:lang w:bidi="ar"/>
              </w:rPr>
              <w:t>64</w:t>
            </w:r>
          </w:p>
        </w:tc>
        <w:tc>
          <w:tcPr>
            <w:tcW w:w="197" w:type="pct"/>
            <w:tcBorders>
              <w:top w:val="nil"/>
              <w:left w:val="single" w:color="000000" w:sz="8" w:space="0"/>
              <w:bottom w:val="single" w:color="000000" w:sz="8" w:space="0"/>
              <w:right w:val="single" w:color="000000" w:sz="8" w:space="0"/>
            </w:tcBorders>
            <w:tcMar>
              <w:top w:w="12" w:type="dxa"/>
              <w:left w:w="12" w:type="dxa"/>
              <w:right w:w="12" w:type="dxa"/>
            </w:tcMar>
            <w:vAlign w:val="center"/>
          </w:tcPr>
          <w:p w14:paraId="4F99602C">
            <w:pPr>
              <w:widowControl/>
              <w:jc w:val="center"/>
              <w:textAlignment w:val="center"/>
              <w:rPr>
                <w:rFonts w:hint="eastAsia" w:ascii="仿宋" w:hAnsi="仿宋" w:eastAsia="仿宋" w:cs="仿宋"/>
                <w:kern w:val="0"/>
                <w:sz w:val="18"/>
                <w:szCs w:val="18"/>
                <w:lang w:bidi="ar"/>
              </w:rPr>
            </w:pPr>
            <w:r>
              <w:rPr>
                <w:rFonts w:hint="eastAsia" w:ascii="仿宋" w:hAnsi="仿宋" w:eastAsia="仿宋" w:cs="仿宋"/>
                <w:kern w:val="0"/>
                <w:sz w:val="18"/>
                <w:szCs w:val="18"/>
                <w:lang w:bidi="ar"/>
              </w:rPr>
              <w:t>16</w:t>
            </w:r>
          </w:p>
        </w:tc>
        <w:tc>
          <w:tcPr>
            <w:tcW w:w="196" w:type="pct"/>
            <w:tcBorders>
              <w:top w:val="nil"/>
              <w:left w:val="single" w:color="000000" w:sz="8" w:space="0"/>
              <w:bottom w:val="single" w:color="000000" w:sz="8" w:space="0"/>
              <w:right w:val="single" w:color="000000" w:sz="8" w:space="0"/>
            </w:tcBorders>
            <w:tcMar>
              <w:top w:w="12" w:type="dxa"/>
              <w:left w:w="12" w:type="dxa"/>
              <w:right w:w="12" w:type="dxa"/>
            </w:tcMar>
            <w:vAlign w:val="center"/>
          </w:tcPr>
          <w:p w14:paraId="4A0B5FD6">
            <w:pPr>
              <w:widowControl/>
              <w:jc w:val="center"/>
              <w:textAlignment w:val="center"/>
              <w:rPr>
                <w:rFonts w:hint="eastAsia" w:ascii="仿宋" w:hAnsi="仿宋" w:eastAsia="仿宋" w:cs="仿宋"/>
                <w:kern w:val="0"/>
                <w:sz w:val="18"/>
                <w:szCs w:val="18"/>
                <w:lang w:bidi="ar"/>
              </w:rPr>
            </w:pPr>
            <w:r>
              <w:rPr>
                <w:rFonts w:hint="eastAsia" w:ascii="仿宋" w:hAnsi="仿宋" w:eastAsia="仿宋" w:cs="仿宋"/>
                <w:kern w:val="0"/>
                <w:sz w:val="18"/>
                <w:szCs w:val="18"/>
                <w:lang w:bidi="ar"/>
              </w:rPr>
              <w:t>48</w:t>
            </w:r>
          </w:p>
        </w:tc>
        <w:tc>
          <w:tcPr>
            <w:tcW w:w="1736" w:type="pct"/>
            <w:gridSpan w:val="6"/>
            <w:tcBorders>
              <w:top w:val="nil"/>
              <w:left w:val="single" w:color="000000" w:sz="8" w:space="0"/>
              <w:bottom w:val="single" w:color="000000" w:sz="8" w:space="0"/>
              <w:right w:val="single" w:color="000000" w:sz="8" w:space="0"/>
            </w:tcBorders>
            <w:tcMar>
              <w:top w:w="12" w:type="dxa"/>
              <w:left w:w="12" w:type="dxa"/>
              <w:right w:w="12" w:type="dxa"/>
            </w:tcMar>
            <w:vAlign w:val="center"/>
          </w:tcPr>
          <w:p w14:paraId="31686524">
            <w:pPr>
              <w:widowControl/>
              <w:jc w:val="center"/>
              <w:textAlignment w:val="center"/>
              <w:rPr>
                <w:rFonts w:hint="eastAsia" w:ascii="仿宋" w:hAnsi="仿宋" w:eastAsia="仿宋" w:cs="仿宋"/>
                <w:kern w:val="0"/>
                <w:sz w:val="18"/>
                <w:szCs w:val="18"/>
                <w:lang w:bidi="ar"/>
              </w:rPr>
            </w:pPr>
            <w:r>
              <w:rPr>
                <w:rFonts w:hint="eastAsia" w:ascii="仿宋" w:hAnsi="仿宋" w:eastAsia="仿宋" w:cs="仿宋"/>
                <w:kern w:val="0"/>
                <w:sz w:val="18"/>
                <w:szCs w:val="18"/>
                <w:lang w:bidi="ar"/>
              </w:rPr>
              <w:t>前4学期每周一节课</w:t>
            </w:r>
          </w:p>
        </w:tc>
        <w:tc>
          <w:tcPr>
            <w:tcW w:w="196" w:type="pct"/>
            <w:tcBorders>
              <w:top w:val="nil"/>
              <w:left w:val="single" w:color="000000" w:sz="8" w:space="0"/>
              <w:bottom w:val="single" w:color="000000" w:sz="8" w:space="0"/>
              <w:right w:val="single" w:color="000000" w:sz="8" w:space="0"/>
            </w:tcBorders>
            <w:tcMar>
              <w:top w:w="12" w:type="dxa"/>
              <w:left w:w="12" w:type="dxa"/>
              <w:right w:w="12" w:type="dxa"/>
            </w:tcMar>
            <w:vAlign w:val="center"/>
          </w:tcPr>
          <w:p w14:paraId="0CFCEC19">
            <w:pPr>
              <w:widowControl/>
              <w:jc w:val="center"/>
              <w:textAlignment w:val="center"/>
              <w:rPr>
                <w:rFonts w:hint="eastAsia" w:ascii="仿宋" w:hAnsi="仿宋" w:eastAsia="仿宋" w:cs="仿宋"/>
                <w:kern w:val="0"/>
                <w:sz w:val="18"/>
                <w:szCs w:val="18"/>
                <w:lang w:bidi="ar"/>
              </w:rPr>
            </w:pPr>
            <w:r>
              <w:rPr>
                <w:rFonts w:hint="eastAsia" w:ascii="仿宋" w:hAnsi="仿宋" w:eastAsia="仿宋" w:cs="仿宋"/>
                <w:kern w:val="0"/>
                <w:sz w:val="18"/>
                <w:szCs w:val="18"/>
                <w:lang w:bidi="ar"/>
              </w:rPr>
              <w:t>KC</w:t>
            </w:r>
          </w:p>
        </w:tc>
        <w:tc>
          <w:tcPr>
            <w:tcW w:w="420" w:type="pct"/>
            <w:tcBorders>
              <w:top w:val="nil"/>
              <w:left w:val="single" w:color="000000" w:sz="8" w:space="0"/>
              <w:bottom w:val="single" w:color="000000" w:sz="8" w:space="0"/>
              <w:right w:val="single" w:color="000000" w:sz="8" w:space="0"/>
            </w:tcBorders>
            <w:tcMar>
              <w:top w:w="12" w:type="dxa"/>
              <w:left w:w="12" w:type="dxa"/>
              <w:right w:w="12" w:type="dxa"/>
            </w:tcMar>
            <w:vAlign w:val="center"/>
          </w:tcPr>
          <w:p w14:paraId="5DFA42A3">
            <w:pPr>
              <w:widowControl/>
              <w:jc w:val="center"/>
              <w:textAlignment w:val="center"/>
              <w:rPr>
                <w:rFonts w:hint="eastAsia" w:ascii="仿宋" w:hAnsi="仿宋" w:eastAsia="仿宋" w:cs="仿宋"/>
                <w:kern w:val="0"/>
                <w:sz w:val="18"/>
                <w:szCs w:val="18"/>
                <w:lang w:bidi="ar"/>
              </w:rPr>
            </w:pPr>
            <w:r>
              <w:rPr>
                <w:rFonts w:hint="eastAsia" w:ascii="仿宋" w:hAnsi="仿宋" w:eastAsia="仿宋" w:cs="仿宋"/>
                <w:kern w:val="0"/>
                <w:sz w:val="18"/>
                <w:szCs w:val="18"/>
                <w:lang w:bidi="ar"/>
              </w:rPr>
              <w:t>1、2、3、4</w:t>
            </w:r>
          </w:p>
        </w:tc>
      </w:tr>
      <w:tr w14:paraId="407356CE">
        <w:tblPrEx>
          <w:tblCellMar>
            <w:top w:w="0" w:type="dxa"/>
            <w:left w:w="0" w:type="dxa"/>
            <w:bottom w:w="0" w:type="dxa"/>
            <w:right w:w="0" w:type="dxa"/>
          </w:tblCellMar>
        </w:tblPrEx>
        <w:trPr>
          <w:trHeight w:val="420" w:hRule="atLeast"/>
        </w:trPr>
        <w:tc>
          <w:tcPr>
            <w:tcW w:w="169" w:type="pct"/>
            <w:vMerge w:val="continue"/>
            <w:tcBorders>
              <w:left w:val="single" w:color="000000" w:sz="8" w:space="0"/>
              <w:right w:val="single" w:color="000000" w:sz="8" w:space="0"/>
            </w:tcBorders>
            <w:tcMar>
              <w:top w:w="12" w:type="dxa"/>
              <w:left w:w="12" w:type="dxa"/>
              <w:right w:w="12" w:type="dxa"/>
            </w:tcMar>
            <w:vAlign w:val="center"/>
          </w:tcPr>
          <w:p w14:paraId="4D0A88D9">
            <w:pPr>
              <w:jc w:val="center"/>
              <w:rPr>
                <w:rFonts w:hint="eastAsia" w:ascii="仿宋" w:hAnsi="仿宋" w:eastAsia="仿宋" w:cs="仿宋"/>
                <w:color w:val="000000"/>
                <w:sz w:val="18"/>
                <w:szCs w:val="18"/>
              </w:rPr>
            </w:pPr>
          </w:p>
        </w:tc>
        <w:tc>
          <w:tcPr>
            <w:tcW w:w="125" w:type="pct"/>
            <w:vMerge w:val="continue"/>
            <w:tcBorders>
              <w:top w:val="nil"/>
              <w:left w:val="single" w:color="000000" w:sz="8" w:space="0"/>
              <w:bottom w:val="single" w:color="000000" w:sz="8" w:space="0"/>
              <w:right w:val="single" w:color="000000" w:sz="8" w:space="0"/>
            </w:tcBorders>
            <w:tcMar>
              <w:top w:w="12" w:type="dxa"/>
              <w:left w:w="12" w:type="dxa"/>
              <w:right w:w="12" w:type="dxa"/>
            </w:tcMar>
            <w:vAlign w:val="center"/>
          </w:tcPr>
          <w:p w14:paraId="2830D2BC">
            <w:pPr>
              <w:jc w:val="center"/>
              <w:rPr>
                <w:rFonts w:hint="eastAsia" w:ascii="仿宋" w:hAnsi="仿宋" w:eastAsia="仿宋" w:cs="仿宋"/>
                <w:color w:val="000000"/>
                <w:sz w:val="18"/>
                <w:szCs w:val="18"/>
              </w:rPr>
            </w:pPr>
          </w:p>
        </w:tc>
        <w:tc>
          <w:tcPr>
            <w:tcW w:w="259" w:type="pct"/>
            <w:tcBorders>
              <w:top w:val="nil"/>
              <w:left w:val="single" w:color="000000" w:sz="8" w:space="0"/>
              <w:bottom w:val="single" w:color="000000" w:sz="8" w:space="0"/>
              <w:right w:val="single" w:color="000000" w:sz="8" w:space="0"/>
            </w:tcBorders>
            <w:tcMar>
              <w:top w:w="12" w:type="dxa"/>
              <w:left w:w="12" w:type="dxa"/>
              <w:right w:w="12" w:type="dxa"/>
            </w:tcMar>
            <w:vAlign w:val="center"/>
          </w:tcPr>
          <w:p w14:paraId="74115155">
            <w:pPr>
              <w:widowControl/>
              <w:jc w:val="center"/>
              <w:textAlignment w:val="center"/>
              <w:rPr>
                <w:rFonts w:hint="eastAsia" w:ascii="仿宋" w:hAnsi="仿宋" w:eastAsia="仿宋" w:cs="仿宋"/>
                <w:kern w:val="0"/>
                <w:sz w:val="18"/>
                <w:szCs w:val="18"/>
                <w:lang w:bidi="ar"/>
              </w:rPr>
            </w:pPr>
            <w:r>
              <w:rPr>
                <w:rFonts w:hint="eastAsia" w:ascii="仿宋" w:hAnsi="仿宋" w:eastAsia="仿宋" w:cs="仿宋"/>
                <w:kern w:val="0"/>
                <w:sz w:val="18"/>
                <w:szCs w:val="18"/>
                <w:lang w:bidi="ar"/>
              </w:rPr>
              <w:t>B</w:t>
            </w:r>
          </w:p>
        </w:tc>
        <w:tc>
          <w:tcPr>
            <w:tcW w:w="187" w:type="pct"/>
            <w:tcBorders>
              <w:top w:val="nil"/>
              <w:left w:val="single" w:color="000000" w:sz="8" w:space="0"/>
              <w:bottom w:val="single" w:color="000000" w:sz="8" w:space="0"/>
              <w:right w:val="single" w:color="000000" w:sz="8" w:space="0"/>
            </w:tcBorders>
            <w:tcMar>
              <w:top w:w="12" w:type="dxa"/>
              <w:left w:w="12" w:type="dxa"/>
              <w:right w:w="12" w:type="dxa"/>
            </w:tcMar>
            <w:vAlign w:val="center"/>
          </w:tcPr>
          <w:p w14:paraId="576A1E51">
            <w:pPr>
              <w:widowControl/>
              <w:jc w:val="center"/>
              <w:textAlignment w:val="center"/>
              <w:rPr>
                <w:rFonts w:hint="eastAsia" w:ascii="仿宋" w:hAnsi="仿宋" w:eastAsia="仿宋" w:cs="仿宋"/>
                <w:kern w:val="0"/>
                <w:sz w:val="18"/>
                <w:szCs w:val="18"/>
                <w:lang w:bidi="ar"/>
              </w:rPr>
            </w:pPr>
            <w:r>
              <w:rPr>
                <w:rFonts w:hint="eastAsia" w:ascii="仿宋" w:hAnsi="仿宋" w:eastAsia="仿宋" w:cs="仿宋"/>
                <w:kern w:val="0"/>
                <w:sz w:val="18"/>
                <w:szCs w:val="18"/>
                <w:lang w:bidi="ar"/>
              </w:rPr>
              <w:t>15</w:t>
            </w:r>
          </w:p>
        </w:tc>
        <w:tc>
          <w:tcPr>
            <w:tcW w:w="783" w:type="pct"/>
            <w:tcBorders>
              <w:top w:val="nil"/>
              <w:left w:val="single" w:color="000000" w:sz="8" w:space="0"/>
              <w:bottom w:val="single" w:color="000000" w:sz="8" w:space="0"/>
              <w:right w:val="single" w:color="000000" w:sz="8" w:space="0"/>
            </w:tcBorders>
            <w:tcMar>
              <w:top w:w="12" w:type="dxa"/>
              <w:left w:w="12" w:type="dxa"/>
              <w:right w:w="12" w:type="dxa"/>
            </w:tcMar>
            <w:vAlign w:val="center"/>
          </w:tcPr>
          <w:p w14:paraId="1D19EDC2">
            <w:pPr>
              <w:widowControl/>
              <w:jc w:val="center"/>
              <w:textAlignment w:val="center"/>
              <w:rPr>
                <w:rFonts w:hint="eastAsia" w:ascii="仿宋" w:hAnsi="仿宋" w:eastAsia="仿宋" w:cs="仿宋"/>
                <w:kern w:val="0"/>
                <w:sz w:val="18"/>
                <w:szCs w:val="18"/>
                <w:lang w:bidi="ar"/>
              </w:rPr>
            </w:pPr>
            <w:r>
              <w:rPr>
                <w:rFonts w:hint="eastAsia" w:ascii="仿宋" w:hAnsi="仿宋" w:eastAsia="仿宋" w:cs="仿宋"/>
                <w:kern w:val="0"/>
                <w:sz w:val="18"/>
                <w:szCs w:val="18"/>
                <w:lang w:bidi="ar"/>
              </w:rPr>
              <w:t>国防安全教育</w:t>
            </w:r>
          </w:p>
        </w:tc>
        <w:tc>
          <w:tcPr>
            <w:tcW w:w="352" w:type="pct"/>
            <w:tcBorders>
              <w:top w:val="nil"/>
              <w:left w:val="single" w:color="000000" w:sz="8" w:space="0"/>
              <w:bottom w:val="single" w:color="000000" w:sz="8" w:space="0"/>
              <w:right w:val="single" w:color="000000" w:sz="8" w:space="0"/>
            </w:tcBorders>
            <w:tcMar>
              <w:top w:w="12" w:type="dxa"/>
              <w:left w:w="12" w:type="dxa"/>
              <w:right w:w="12" w:type="dxa"/>
            </w:tcMar>
            <w:vAlign w:val="center"/>
          </w:tcPr>
          <w:p w14:paraId="06C2E746">
            <w:pPr>
              <w:widowControl/>
              <w:jc w:val="center"/>
              <w:textAlignment w:val="center"/>
              <w:rPr>
                <w:rFonts w:hint="eastAsia" w:ascii="仿宋" w:hAnsi="仿宋" w:eastAsia="仿宋" w:cs="仿宋"/>
                <w:kern w:val="0"/>
                <w:sz w:val="18"/>
                <w:szCs w:val="18"/>
                <w:lang w:bidi="ar"/>
              </w:rPr>
            </w:pPr>
            <w:r>
              <w:rPr>
                <w:rFonts w:hint="eastAsia" w:ascii="仿宋" w:hAnsi="仿宋" w:eastAsia="仿宋" w:cs="仿宋"/>
                <w:kern w:val="0"/>
                <w:sz w:val="18"/>
                <w:szCs w:val="18"/>
                <w:lang w:bidi="ar"/>
              </w:rPr>
              <w:t>06131</w:t>
            </w:r>
          </w:p>
        </w:tc>
        <w:tc>
          <w:tcPr>
            <w:tcW w:w="151" w:type="pct"/>
            <w:tcBorders>
              <w:top w:val="nil"/>
              <w:left w:val="single" w:color="000000" w:sz="8" w:space="0"/>
              <w:bottom w:val="single" w:color="000000" w:sz="8" w:space="0"/>
              <w:right w:val="single" w:color="000000" w:sz="8" w:space="0"/>
            </w:tcBorders>
            <w:tcMar>
              <w:top w:w="12" w:type="dxa"/>
              <w:left w:w="12" w:type="dxa"/>
              <w:right w:w="12" w:type="dxa"/>
            </w:tcMar>
            <w:vAlign w:val="center"/>
          </w:tcPr>
          <w:p w14:paraId="7E2F19F4">
            <w:pPr>
              <w:widowControl/>
              <w:jc w:val="center"/>
              <w:textAlignment w:val="center"/>
              <w:rPr>
                <w:rFonts w:hint="eastAsia" w:ascii="仿宋" w:hAnsi="仿宋" w:eastAsia="仿宋" w:cs="仿宋"/>
                <w:kern w:val="0"/>
                <w:sz w:val="18"/>
                <w:szCs w:val="18"/>
                <w:lang w:bidi="ar"/>
              </w:rPr>
            </w:pPr>
            <w:r>
              <w:rPr>
                <w:rFonts w:hint="eastAsia" w:ascii="仿宋" w:hAnsi="仿宋" w:eastAsia="仿宋" w:cs="仿宋"/>
                <w:kern w:val="0"/>
                <w:sz w:val="18"/>
                <w:szCs w:val="18"/>
                <w:lang w:bidi="ar"/>
              </w:rPr>
              <w:t>1</w:t>
            </w:r>
          </w:p>
        </w:tc>
        <w:tc>
          <w:tcPr>
            <w:tcW w:w="221" w:type="pct"/>
            <w:tcBorders>
              <w:top w:val="nil"/>
              <w:left w:val="single" w:color="000000" w:sz="8" w:space="0"/>
              <w:bottom w:val="single" w:color="000000" w:sz="8" w:space="0"/>
              <w:right w:val="single" w:color="000000" w:sz="8" w:space="0"/>
            </w:tcBorders>
            <w:tcMar>
              <w:top w:w="12" w:type="dxa"/>
              <w:left w:w="12" w:type="dxa"/>
              <w:right w:w="12" w:type="dxa"/>
            </w:tcMar>
            <w:vAlign w:val="center"/>
          </w:tcPr>
          <w:p w14:paraId="7003A850">
            <w:pPr>
              <w:widowControl/>
              <w:jc w:val="center"/>
              <w:textAlignment w:val="center"/>
              <w:rPr>
                <w:rFonts w:hint="eastAsia" w:ascii="仿宋" w:hAnsi="仿宋" w:eastAsia="仿宋" w:cs="仿宋"/>
                <w:kern w:val="0"/>
                <w:sz w:val="18"/>
                <w:szCs w:val="18"/>
                <w:lang w:bidi="ar"/>
              </w:rPr>
            </w:pPr>
            <w:r>
              <w:rPr>
                <w:rFonts w:hint="eastAsia" w:ascii="仿宋" w:hAnsi="仿宋" w:eastAsia="仿宋" w:cs="仿宋"/>
                <w:kern w:val="0"/>
                <w:sz w:val="18"/>
                <w:szCs w:val="18"/>
                <w:lang w:bidi="ar"/>
              </w:rPr>
              <w:t>16</w:t>
            </w:r>
          </w:p>
        </w:tc>
        <w:tc>
          <w:tcPr>
            <w:tcW w:w="197" w:type="pct"/>
            <w:tcBorders>
              <w:top w:val="nil"/>
              <w:left w:val="single" w:color="000000" w:sz="8" w:space="0"/>
              <w:bottom w:val="single" w:color="000000" w:sz="8" w:space="0"/>
              <w:right w:val="single" w:color="000000" w:sz="8" w:space="0"/>
            </w:tcBorders>
            <w:tcMar>
              <w:top w:w="12" w:type="dxa"/>
              <w:left w:w="12" w:type="dxa"/>
              <w:right w:w="12" w:type="dxa"/>
            </w:tcMar>
            <w:vAlign w:val="center"/>
          </w:tcPr>
          <w:p w14:paraId="575CFCDF">
            <w:pPr>
              <w:widowControl/>
              <w:jc w:val="center"/>
              <w:textAlignment w:val="center"/>
              <w:rPr>
                <w:rFonts w:hint="eastAsia" w:ascii="仿宋" w:hAnsi="仿宋" w:eastAsia="仿宋" w:cs="仿宋"/>
                <w:kern w:val="0"/>
                <w:sz w:val="18"/>
                <w:szCs w:val="18"/>
                <w:lang w:bidi="ar"/>
              </w:rPr>
            </w:pPr>
            <w:r>
              <w:rPr>
                <w:rFonts w:hint="eastAsia" w:ascii="仿宋" w:hAnsi="仿宋" w:eastAsia="仿宋" w:cs="仿宋"/>
                <w:kern w:val="0"/>
                <w:sz w:val="18"/>
                <w:szCs w:val="18"/>
                <w:lang w:bidi="ar"/>
              </w:rPr>
              <w:t>0</w:t>
            </w:r>
          </w:p>
        </w:tc>
        <w:tc>
          <w:tcPr>
            <w:tcW w:w="196" w:type="pct"/>
            <w:tcBorders>
              <w:top w:val="nil"/>
              <w:left w:val="single" w:color="000000" w:sz="8" w:space="0"/>
              <w:bottom w:val="single" w:color="000000" w:sz="8" w:space="0"/>
              <w:right w:val="single" w:color="000000" w:sz="8" w:space="0"/>
            </w:tcBorders>
            <w:tcMar>
              <w:top w:w="12" w:type="dxa"/>
              <w:left w:w="12" w:type="dxa"/>
              <w:right w:w="12" w:type="dxa"/>
            </w:tcMar>
            <w:vAlign w:val="center"/>
          </w:tcPr>
          <w:p w14:paraId="255DE1F0">
            <w:pPr>
              <w:widowControl/>
              <w:jc w:val="center"/>
              <w:textAlignment w:val="center"/>
              <w:rPr>
                <w:rFonts w:hint="eastAsia" w:ascii="仿宋" w:hAnsi="仿宋" w:eastAsia="仿宋" w:cs="仿宋"/>
                <w:kern w:val="0"/>
                <w:sz w:val="18"/>
                <w:szCs w:val="18"/>
                <w:lang w:bidi="ar"/>
              </w:rPr>
            </w:pPr>
            <w:r>
              <w:rPr>
                <w:rFonts w:hint="eastAsia" w:ascii="仿宋" w:hAnsi="仿宋" w:eastAsia="仿宋" w:cs="仿宋"/>
                <w:kern w:val="0"/>
                <w:sz w:val="18"/>
                <w:szCs w:val="18"/>
                <w:lang w:bidi="ar"/>
              </w:rPr>
              <w:t>16</w:t>
            </w:r>
          </w:p>
        </w:tc>
        <w:tc>
          <w:tcPr>
            <w:tcW w:w="1736" w:type="pct"/>
            <w:gridSpan w:val="6"/>
            <w:tcBorders>
              <w:top w:val="nil"/>
              <w:left w:val="single" w:color="000000" w:sz="8" w:space="0"/>
              <w:bottom w:val="single" w:color="000000" w:sz="8" w:space="0"/>
              <w:right w:val="single" w:color="000000" w:sz="8" w:space="0"/>
            </w:tcBorders>
            <w:tcMar>
              <w:top w:w="12" w:type="dxa"/>
              <w:left w:w="12" w:type="dxa"/>
              <w:right w:w="12" w:type="dxa"/>
            </w:tcMar>
            <w:vAlign w:val="center"/>
          </w:tcPr>
          <w:p w14:paraId="1DB16F62">
            <w:pPr>
              <w:widowControl/>
              <w:jc w:val="center"/>
              <w:textAlignment w:val="center"/>
              <w:rPr>
                <w:rFonts w:hint="eastAsia" w:ascii="仿宋" w:hAnsi="仿宋" w:eastAsia="仿宋" w:cs="仿宋"/>
                <w:kern w:val="0"/>
                <w:sz w:val="18"/>
                <w:szCs w:val="18"/>
                <w:lang w:bidi="ar"/>
              </w:rPr>
            </w:pPr>
            <w:r>
              <w:rPr>
                <w:rFonts w:hint="eastAsia" w:ascii="仿宋" w:hAnsi="仿宋" w:eastAsia="仿宋" w:cs="仿宋"/>
                <w:kern w:val="0"/>
                <w:sz w:val="18"/>
                <w:szCs w:val="18"/>
                <w:lang w:bidi="ar"/>
              </w:rPr>
              <w:t>专题讲座</w:t>
            </w:r>
          </w:p>
        </w:tc>
        <w:tc>
          <w:tcPr>
            <w:tcW w:w="196" w:type="pct"/>
            <w:tcBorders>
              <w:top w:val="nil"/>
              <w:left w:val="single" w:color="000000" w:sz="8" w:space="0"/>
              <w:bottom w:val="single" w:color="000000" w:sz="8" w:space="0"/>
              <w:right w:val="single" w:color="000000" w:sz="8" w:space="0"/>
            </w:tcBorders>
            <w:tcMar>
              <w:top w:w="12" w:type="dxa"/>
              <w:left w:w="12" w:type="dxa"/>
              <w:right w:w="12" w:type="dxa"/>
            </w:tcMar>
            <w:vAlign w:val="center"/>
          </w:tcPr>
          <w:p w14:paraId="3B0AC91C">
            <w:pPr>
              <w:widowControl/>
              <w:jc w:val="center"/>
              <w:textAlignment w:val="center"/>
              <w:rPr>
                <w:rFonts w:hint="eastAsia" w:ascii="仿宋" w:hAnsi="仿宋" w:eastAsia="仿宋" w:cs="仿宋"/>
                <w:kern w:val="0"/>
                <w:sz w:val="18"/>
                <w:szCs w:val="18"/>
                <w:lang w:bidi="ar"/>
              </w:rPr>
            </w:pPr>
            <w:r>
              <w:rPr>
                <w:rFonts w:hint="eastAsia" w:ascii="仿宋" w:hAnsi="仿宋" w:eastAsia="仿宋" w:cs="仿宋"/>
                <w:kern w:val="0"/>
                <w:sz w:val="18"/>
                <w:szCs w:val="18"/>
                <w:lang w:bidi="ar"/>
              </w:rPr>
              <w:t>KC</w:t>
            </w:r>
          </w:p>
        </w:tc>
        <w:tc>
          <w:tcPr>
            <w:tcW w:w="420" w:type="pct"/>
            <w:tcBorders>
              <w:top w:val="nil"/>
              <w:left w:val="single" w:color="000000" w:sz="8" w:space="0"/>
              <w:bottom w:val="single" w:color="000000" w:sz="8" w:space="0"/>
              <w:right w:val="single" w:color="000000" w:sz="8" w:space="0"/>
            </w:tcBorders>
            <w:tcMar>
              <w:top w:w="12" w:type="dxa"/>
              <w:left w:w="12" w:type="dxa"/>
              <w:right w:w="12" w:type="dxa"/>
            </w:tcMar>
            <w:vAlign w:val="center"/>
          </w:tcPr>
          <w:p w14:paraId="27D20E17">
            <w:pPr>
              <w:widowControl/>
              <w:jc w:val="center"/>
              <w:textAlignment w:val="center"/>
              <w:rPr>
                <w:rFonts w:hint="eastAsia" w:ascii="仿宋" w:hAnsi="仿宋" w:eastAsia="仿宋" w:cs="仿宋"/>
                <w:kern w:val="0"/>
                <w:sz w:val="18"/>
                <w:szCs w:val="18"/>
                <w:lang w:bidi="ar"/>
              </w:rPr>
            </w:pPr>
            <w:r>
              <w:rPr>
                <w:rFonts w:hint="eastAsia" w:ascii="仿宋" w:hAnsi="仿宋" w:eastAsia="仿宋" w:cs="仿宋"/>
                <w:kern w:val="0"/>
                <w:sz w:val="18"/>
                <w:szCs w:val="18"/>
                <w:lang w:bidi="ar"/>
              </w:rPr>
              <w:t>1、2</w:t>
            </w:r>
          </w:p>
        </w:tc>
      </w:tr>
      <w:tr w14:paraId="5CE6DF79">
        <w:tblPrEx>
          <w:tblCellMar>
            <w:top w:w="0" w:type="dxa"/>
            <w:left w:w="0" w:type="dxa"/>
            <w:bottom w:w="0" w:type="dxa"/>
            <w:right w:w="0" w:type="dxa"/>
          </w:tblCellMar>
        </w:tblPrEx>
        <w:trPr>
          <w:trHeight w:val="420" w:hRule="atLeast"/>
        </w:trPr>
        <w:tc>
          <w:tcPr>
            <w:tcW w:w="169" w:type="pct"/>
            <w:vMerge w:val="continue"/>
            <w:tcBorders>
              <w:left w:val="single" w:color="000000" w:sz="8" w:space="0"/>
              <w:right w:val="single" w:color="000000" w:sz="8" w:space="0"/>
            </w:tcBorders>
            <w:tcMar>
              <w:top w:w="12" w:type="dxa"/>
              <w:left w:w="12" w:type="dxa"/>
              <w:right w:w="12" w:type="dxa"/>
            </w:tcMar>
            <w:vAlign w:val="center"/>
          </w:tcPr>
          <w:p w14:paraId="0A16EFF4">
            <w:pPr>
              <w:jc w:val="center"/>
              <w:rPr>
                <w:rFonts w:hint="eastAsia" w:ascii="仿宋" w:hAnsi="仿宋" w:eastAsia="仿宋" w:cs="仿宋"/>
                <w:color w:val="000000"/>
                <w:sz w:val="18"/>
                <w:szCs w:val="18"/>
              </w:rPr>
            </w:pPr>
          </w:p>
        </w:tc>
        <w:tc>
          <w:tcPr>
            <w:tcW w:w="125" w:type="pct"/>
            <w:vMerge w:val="continue"/>
            <w:tcBorders>
              <w:top w:val="nil"/>
              <w:left w:val="single" w:color="000000" w:sz="8" w:space="0"/>
              <w:bottom w:val="single" w:color="000000" w:sz="8" w:space="0"/>
              <w:right w:val="single" w:color="000000" w:sz="8" w:space="0"/>
            </w:tcBorders>
            <w:tcMar>
              <w:top w:w="12" w:type="dxa"/>
              <w:left w:w="12" w:type="dxa"/>
              <w:right w:w="12" w:type="dxa"/>
            </w:tcMar>
            <w:vAlign w:val="center"/>
          </w:tcPr>
          <w:p w14:paraId="69D35AAD">
            <w:pPr>
              <w:jc w:val="center"/>
              <w:rPr>
                <w:rFonts w:hint="eastAsia" w:ascii="仿宋" w:hAnsi="仿宋" w:eastAsia="仿宋" w:cs="仿宋"/>
                <w:color w:val="000000"/>
                <w:sz w:val="18"/>
                <w:szCs w:val="18"/>
              </w:rPr>
            </w:pPr>
          </w:p>
        </w:tc>
        <w:tc>
          <w:tcPr>
            <w:tcW w:w="723" w:type="dxa"/>
            <w:tcBorders>
              <w:top w:val="nil"/>
              <w:left w:val="single" w:color="000000" w:sz="8" w:space="0"/>
              <w:bottom w:val="single" w:color="000000" w:sz="8" w:space="0"/>
              <w:right w:val="single" w:color="000000" w:sz="8" w:space="0"/>
            </w:tcBorders>
            <w:tcMar>
              <w:top w:w="12" w:type="dxa"/>
              <w:left w:w="12" w:type="dxa"/>
              <w:right w:w="12" w:type="dxa"/>
            </w:tcMar>
            <w:vAlign w:val="center"/>
          </w:tcPr>
          <w:p w14:paraId="740D63B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b w:val="0"/>
                <w:bCs w:val="0"/>
                <w:kern w:val="0"/>
                <w:sz w:val="18"/>
                <w:szCs w:val="18"/>
                <w:lang w:bidi="ar"/>
              </w:rPr>
            </w:pPr>
            <w:r>
              <w:rPr>
                <w:rFonts w:hint="eastAsia" w:ascii="宋体" w:hAnsi="宋体" w:eastAsia="宋体" w:cs="宋体"/>
                <w:b w:val="0"/>
                <w:bCs w:val="0"/>
                <w:i w:val="0"/>
                <w:iCs w:val="0"/>
                <w:color w:val="000000"/>
                <w:kern w:val="0"/>
                <w:sz w:val="18"/>
                <w:szCs w:val="18"/>
                <w:u w:val="none"/>
                <w:lang w:val="en-US" w:eastAsia="zh-CN" w:bidi="ar"/>
              </w:rPr>
              <w:t>B</w:t>
            </w:r>
          </w:p>
        </w:tc>
        <w:tc>
          <w:tcPr>
            <w:tcW w:w="523" w:type="dxa"/>
            <w:tcBorders>
              <w:top w:val="nil"/>
              <w:left w:val="single" w:color="000000" w:sz="8" w:space="0"/>
              <w:bottom w:val="single" w:color="000000" w:sz="8" w:space="0"/>
              <w:right w:val="single" w:color="000000" w:sz="8" w:space="0"/>
            </w:tcBorders>
            <w:tcMar>
              <w:top w:w="12" w:type="dxa"/>
              <w:left w:w="12" w:type="dxa"/>
              <w:right w:w="12" w:type="dxa"/>
            </w:tcMar>
            <w:vAlign w:val="center"/>
          </w:tcPr>
          <w:p w14:paraId="68DC0EB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b w:val="0"/>
                <w:bCs w:val="0"/>
                <w:kern w:val="0"/>
                <w:sz w:val="18"/>
                <w:szCs w:val="18"/>
                <w:lang w:bidi="ar"/>
              </w:rPr>
            </w:pPr>
            <w:r>
              <w:rPr>
                <w:rFonts w:hint="eastAsia" w:ascii="宋体" w:hAnsi="宋体" w:eastAsia="宋体" w:cs="宋体"/>
                <w:b w:val="0"/>
                <w:bCs w:val="0"/>
                <w:i w:val="0"/>
                <w:iCs w:val="0"/>
                <w:color w:val="000000"/>
                <w:kern w:val="0"/>
                <w:sz w:val="18"/>
                <w:szCs w:val="18"/>
                <w:u w:val="none"/>
                <w:lang w:val="en-US" w:eastAsia="zh-CN" w:bidi="ar"/>
              </w:rPr>
              <w:t>16</w:t>
            </w:r>
          </w:p>
        </w:tc>
        <w:tc>
          <w:tcPr>
            <w:tcW w:w="2188" w:type="dxa"/>
            <w:tcBorders>
              <w:top w:val="nil"/>
              <w:left w:val="single" w:color="000000" w:sz="8" w:space="0"/>
              <w:bottom w:val="single" w:color="000000" w:sz="8" w:space="0"/>
              <w:right w:val="single" w:color="000000" w:sz="8" w:space="0"/>
            </w:tcBorders>
            <w:tcMar>
              <w:top w:w="12" w:type="dxa"/>
              <w:left w:w="12" w:type="dxa"/>
              <w:right w:w="12" w:type="dxa"/>
            </w:tcMar>
            <w:vAlign w:val="center"/>
          </w:tcPr>
          <w:p w14:paraId="5937EEB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b w:val="0"/>
                <w:bCs w:val="0"/>
                <w:kern w:val="0"/>
                <w:sz w:val="18"/>
                <w:szCs w:val="18"/>
                <w:lang w:bidi="ar"/>
              </w:rPr>
            </w:pPr>
            <w:r>
              <w:rPr>
                <w:rFonts w:hint="eastAsia" w:ascii="宋体" w:hAnsi="宋体" w:eastAsia="宋体" w:cs="宋体"/>
                <w:b w:val="0"/>
                <w:bCs w:val="0"/>
                <w:i w:val="0"/>
                <w:iCs w:val="0"/>
                <w:color w:val="000000"/>
                <w:kern w:val="0"/>
                <w:sz w:val="18"/>
                <w:szCs w:val="18"/>
                <w:u w:val="none"/>
                <w:lang w:val="en-US" w:eastAsia="zh-CN" w:bidi="ar"/>
              </w:rPr>
              <w:t>人工智能通识课</w:t>
            </w:r>
          </w:p>
        </w:tc>
        <w:tc>
          <w:tcPr>
            <w:tcW w:w="989" w:type="dxa"/>
            <w:tcBorders>
              <w:top w:val="nil"/>
              <w:left w:val="single" w:color="000000" w:sz="8" w:space="0"/>
              <w:bottom w:val="single" w:color="000000" w:sz="8" w:space="0"/>
              <w:right w:val="single" w:color="000000" w:sz="8" w:space="0"/>
            </w:tcBorders>
            <w:tcMar>
              <w:top w:w="12" w:type="dxa"/>
              <w:left w:w="12" w:type="dxa"/>
              <w:right w:w="12" w:type="dxa"/>
            </w:tcMar>
            <w:vAlign w:val="center"/>
          </w:tcPr>
          <w:p w14:paraId="1EFBC7A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b w:val="0"/>
                <w:bCs w:val="0"/>
                <w:kern w:val="0"/>
                <w:sz w:val="18"/>
                <w:szCs w:val="18"/>
                <w:lang w:bidi="ar"/>
              </w:rPr>
            </w:pPr>
            <w:r>
              <w:rPr>
                <w:rFonts w:hint="eastAsia" w:ascii="宋体" w:hAnsi="宋体" w:eastAsia="宋体" w:cs="宋体"/>
                <w:b w:val="0"/>
                <w:bCs w:val="0"/>
                <w:i w:val="0"/>
                <w:iCs w:val="0"/>
                <w:color w:val="000000"/>
                <w:kern w:val="0"/>
                <w:sz w:val="18"/>
                <w:szCs w:val="18"/>
                <w:u w:val="none"/>
                <w:lang w:val="en-US" w:eastAsia="zh-CN" w:bidi="ar"/>
              </w:rPr>
              <w:t>9999991154</w:t>
            </w:r>
          </w:p>
        </w:tc>
        <w:tc>
          <w:tcPr>
            <w:tcW w:w="422" w:type="dxa"/>
            <w:tcBorders>
              <w:top w:val="nil"/>
              <w:left w:val="single" w:color="000000" w:sz="8" w:space="0"/>
              <w:bottom w:val="single" w:color="000000" w:sz="8" w:space="0"/>
              <w:right w:val="single" w:color="000000" w:sz="8" w:space="0"/>
            </w:tcBorders>
            <w:tcMar>
              <w:top w:w="12" w:type="dxa"/>
              <w:left w:w="12" w:type="dxa"/>
              <w:right w:w="12" w:type="dxa"/>
            </w:tcMar>
            <w:vAlign w:val="center"/>
          </w:tcPr>
          <w:p w14:paraId="7DD48C8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b w:val="0"/>
                <w:bCs w:val="0"/>
                <w:kern w:val="0"/>
                <w:sz w:val="18"/>
                <w:szCs w:val="18"/>
                <w:lang w:bidi="ar"/>
              </w:rPr>
            </w:pPr>
            <w:r>
              <w:rPr>
                <w:rFonts w:hint="eastAsia" w:ascii="宋体" w:hAnsi="宋体" w:eastAsia="宋体" w:cs="宋体"/>
                <w:b w:val="0"/>
                <w:bCs w:val="0"/>
                <w:i w:val="0"/>
                <w:iCs w:val="0"/>
                <w:color w:val="000000"/>
                <w:kern w:val="0"/>
                <w:sz w:val="18"/>
                <w:szCs w:val="18"/>
                <w:u w:val="none"/>
                <w:lang w:val="en-US" w:eastAsia="zh-CN" w:bidi="ar"/>
              </w:rPr>
              <w:t>1</w:t>
            </w:r>
          </w:p>
        </w:tc>
        <w:tc>
          <w:tcPr>
            <w:tcW w:w="618" w:type="dxa"/>
            <w:tcBorders>
              <w:top w:val="nil"/>
              <w:left w:val="single" w:color="000000" w:sz="8" w:space="0"/>
              <w:bottom w:val="single" w:color="000000" w:sz="8" w:space="0"/>
              <w:right w:val="single" w:color="000000" w:sz="8" w:space="0"/>
            </w:tcBorders>
            <w:tcMar>
              <w:top w:w="12" w:type="dxa"/>
              <w:left w:w="12" w:type="dxa"/>
              <w:right w:w="12" w:type="dxa"/>
            </w:tcMar>
            <w:vAlign w:val="center"/>
          </w:tcPr>
          <w:p w14:paraId="1E726F6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b w:val="0"/>
                <w:bCs w:val="0"/>
                <w:kern w:val="0"/>
                <w:sz w:val="18"/>
                <w:szCs w:val="18"/>
                <w:lang w:bidi="ar"/>
              </w:rPr>
            </w:pPr>
            <w:r>
              <w:rPr>
                <w:rFonts w:hint="eastAsia" w:ascii="宋体" w:hAnsi="宋体" w:eastAsia="宋体" w:cs="宋体"/>
                <w:b w:val="0"/>
                <w:bCs w:val="0"/>
                <w:i w:val="0"/>
                <w:iCs w:val="0"/>
                <w:color w:val="000000"/>
                <w:kern w:val="0"/>
                <w:sz w:val="18"/>
                <w:szCs w:val="18"/>
                <w:u w:val="none"/>
                <w:lang w:val="en-US" w:eastAsia="zh-CN" w:bidi="ar"/>
              </w:rPr>
              <w:t>16</w:t>
            </w:r>
          </w:p>
        </w:tc>
        <w:tc>
          <w:tcPr>
            <w:tcW w:w="554" w:type="dxa"/>
            <w:tcBorders>
              <w:top w:val="nil"/>
              <w:left w:val="single" w:color="000000" w:sz="8" w:space="0"/>
              <w:bottom w:val="single" w:color="000000" w:sz="8" w:space="0"/>
              <w:right w:val="single" w:color="000000" w:sz="8" w:space="0"/>
            </w:tcBorders>
            <w:tcMar>
              <w:top w:w="12" w:type="dxa"/>
              <w:left w:w="12" w:type="dxa"/>
              <w:right w:w="12" w:type="dxa"/>
            </w:tcMar>
            <w:vAlign w:val="center"/>
          </w:tcPr>
          <w:p w14:paraId="4C34640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b w:val="0"/>
                <w:bCs w:val="0"/>
                <w:kern w:val="0"/>
                <w:sz w:val="18"/>
                <w:szCs w:val="18"/>
                <w:lang w:bidi="ar"/>
              </w:rPr>
            </w:pPr>
            <w:r>
              <w:rPr>
                <w:rFonts w:hint="eastAsia" w:ascii="宋体" w:hAnsi="宋体" w:eastAsia="宋体" w:cs="宋体"/>
                <w:b w:val="0"/>
                <w:bCs w:val="0"/>
                <w:i w:val="0"/>
                <w:iCs w:val="0"/>
                <w:color w:val="000000"/>
                <w:kern w:val="0"/>
                <w:sz w:val="18"/>
                <w:szCs w:val="18"/>
                <w:u w:val="none"/>
                <w:lang w:val="en-US" w:eastAsia="zh-CN" w:bidi="ar"/>
              </w:rPr>
              <w:t>12</w:t>
            </w:r>
          </w:p>
        </w:tc>
        <w:tc>
          <w:tcPr>
            <w:tcW w:w="548" w:type="dxa"/>
            <w:tcBorders>
              <w:top w:val="nil"/>
              <w:left w:val="single" w:color="000000" w:sz="8" w:space="0"/>
              <w:bottom w:val="single" w:color="000000" w:sz="8" w:space="0"/>
              <w:right w:val="single" w:color="000000" w:sz="8" w:space="0"/>
            </w:tcBorders>
            <w:tcMar>
              <w:top w:w="12" w:type="dxa"/>
              <w:left w:w="12" w:type="dxa"/>
              <w:right w:w="12" w:type="dxa"/>
            </w:tcMar>
            <w:vAlign w:val="center"/>
          </w:tcPr>
          <w:p w14:paraId="7590811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b w:val="0"/>
                <w:bCs w:val="0"/>
                <w:kern w:val="0"/>
                <w:sz w:val="18"/>
                <w:szCs w:val="18"/>
                <w:lang w:bidi="ar"/>
              </w:rPr>
            </w:pPr>
            <w:r>
              <w:rPr>
                <w:rFonts w:hint="eastAsia" w:ascii="宋体" w:hAnsi="宋体" w:eastAsia="宋体" w:cs="宋体"/>
                <w:b w:val="0"/>
                <w:bCs w:val="0"/>
                <w:i w:val="0"/>
                <w:iCs w:val="0"/>
                <w:color w:val="000000"/>
                <w:kern w:val="0"/>
                <w:sz w:val="18"/>
                <w:szCs w:val="18"/>
                <w:u w:val="none"/>
                <w:lang w:val="en-US" w:eastAsia="zh-CN" w:bidi="ar"/>
              </w:rPr>
              <w:t>4</w:t>
            </w:r>
          </w:p>
        </w:tc>
        <w:tc>
          <w:tcPr>
            <w:tcW w:w="4852" w:type="dxa"/>
            <w:gridSpan w:val="6"/>
            <w:tcBorders>
              <w:top w:val="nil"/>
              <w:left w:val="single" w:color="000000" w:sz="8" w:space="0"/>
              <w:bottom w:val="single" w:color="000000" w:sz="8" w:space="0"/>
              <w:right w:val="single" w:color="000000" w:sz="8" w:space="0"/>
            </w:tcBorders>
            <w:tcMar>
              <w:top w:w="12" w:type="dxa"/>
              <w:left w:w="12" w:type="dxa"/>
              <w:right w:w="12" w:type="dxa"/>
            </w:tcMar>
            <w:vAlign w:val="center"/>
          </w:tcPr>
          <w:p w14:paraId="7667F0F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b w:val="0"/>
                <w:bCs w:val="0"/>
                <w:kern w:val="0"/>
                <w:sz w:val="18"/>
                <w:szCs w:val="18"/>
                <w:lang w:bidi="ar"/>
              </w:rPr>
            </w:pPr>
            <w:r>
              <w:rPr>
                <w:rFonts w:hint="eastAsia" w:ascii="宋体" w:hAnsi="宋体" w:eastAsia="宋体" w:cs="宋体"/>
                <w:b w:val="0"/>
                <w:bCs w:val="0"/>
                <w:i w:val="0"/>
                <w:iCs w:val="0"/>
                <w:color w:val="000000"/>
                <w:kern w:val="0"/>
                <w:sz w:val="18"/>
                <w:szCs w:val="18"/>
                <w:u w:val="none"/>
                <w:lang w:val="en-US" w:eastAsia="zh-CN" w:bidi="ar"/>
              </w:rPr>
              <w:t>线上+线下</w:t>
            </w:r>
          </w:p>
        </w:tc>
        <w:tc>
          <w:tcPr>
            <w:tcW w:w="548" w:type="dxa"/>
            <w:tcBorders>
              <w:top w:val="nil"/>
              <w:left w:val="single" w:color="000000" w:sz="8" w:space="0"/>
              <w:bottom w:val="single" w:color="000000" w:sz="8" w:space="0"/>
              <w:right w:val="single" w:color="000000" w:sz="8" w:space="0"/>
            </w:tcBorders>
            <w:tcMar>
              <w:top w:w="12" w:type="dxa"/>
              <w:left w:w="12" w:type="dxa"/>
              <w:right w:w="12" w:type="dxa"/>
            </w:tcMar>
            <w:vAlign w:val="center"/>
          </w:tcPr>
          <w:p w14:paraId="52ABFC0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b w:val="0"/>
                <w:bCs w:val="0"/>
                <w:kern w:val="0"/>
                <w:sz w:val="18"/>
                <w:szCs w:val="18"/>
                <w:lang w:bidi="ar"/>
              </w:rPr>
            </w:pPr>
            <w:r>
              <w:rPr>
                <w:rFonts w:hint="eastAsia" w:ascii="宋体" w:hAnsi="宋体" w:eastAsia="宋体" w:cs="宋体"/>
                <w:b w:val="0"/>
                <w:bCs w:val="0"/>
                <w:i w:val="0"/>
                <w:iCs w:val="0"/>
                <w:color w:val="000000"/>
                <w:kern w:val="0"/>
                <w:sz w:val="18"/>
                <w:szCs w:val="18"/>
                <w:u w:val="none"/>
                <w:lang w:val="en-US" w:eastAsia="zh-CN" w:bidi="ar"/>
              </w:rPr>
              <w:t>KC</w:t>
            </w:r>
          </w:p>
        </w:tc>
        <w:tc>
          <w:tcPr>
            <w:tcW w:w="1185" w:type="dxa"/>
            <w:tcBorders>
              <w:top w:val="nil"/>
              <w:left w:val="single" w:color="000000" w:sz="8" w:space="0"/>
              <w:bottom w:val="single" w:color="000000" w:sz="8" w:space="0"/>
              <w:right w:val="single" w:color="000000" w:sz="8" w:space="0"/>
            </w:tcBorders>
            <w:tcMar>
              <w:top w:w="12" w:type="dxa"/>
              <w:left w:w="12" w:type="dxa"/>
              <w:right w:w="12" w:type="dxa"/>
            </w:tcMar>
            <w:vAlign w:val="center"/>
          </w:tcPr>
          <w:p w14:paraId="785F34E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b w:val="0"/>
                <w:bCs w:val="0"/>
                <w:kern w:val="0"/>
                <w:sz w:val="18"/>
                <w:szCs w:val="18"/>
                <w:lang w:bidi="ar"/>
              </w:rPr>
            </w:pPr>
            <w:r>
              <w:rPr>
                <w:rFonts w:hint="eastAsia" w:ascii="宋体" w:hAnsi="宋体" w:eastAsia="宋体" w:cs="宋体"/>
                <w:b w:val="0"/>
                <w:bCs w:val="0"/>
                <w:i w:val="0"/>
                <w:iCs w:val="0"/>
                <w:color w:val="000000"/>
                <w:kern w:val="0"/>
                <w:sz w:val="18"/>
                <w:szCs w:val="18"/>
                <w:u w:val="none"/>
                <w:lang w:val="en-US" w:eastAsia="zh-CN" w:bidi="ar"/>
              </w:rPr>
              <w:t>1</w:t>
            </w:r>
          </w:p>
        </w:tc>
      </w:tr>
      <w:tr w14:paraId="6FDF9459">
        <w:tblPrEx>
          <w:tblCellMar>
            <w:top w:w="0" w:type="dxa"/>
            <w:left w:w="0" w:type="dxa"/>
            <w:bottom w:w="0" w:type="dxa"/>
            <w:right w:w="0" w:type="dxa"/>
          </w:tblCellMar>
        </w:tblPrEx>
        <w:trPr>
          <w:trHeight w:val="364" w:hRule="atLeast"/>
        </w:trPr>
        <w:tc>
          <w:tcPr>
            <w:tcW w:w="169" w:type="pct"/>
            <w:vMerge w:val="continue"/>
            <w:tcBorders>
              <w:left w:val="single" w:color="000000" w:sz="8" w:space="0"/>
              <w:right w:val="single" w:color="000000" w:sz="8" w:space="0"/>
            </w:tcBorders>
            <w:shd w:val="clear" w:color="auto" w:fill="auto"/>
            <w:tcMar>
              <w:top w:w="12" w:type="dxa"/>
              <w:left w:w="12" w:type="dxa"/>
              <w:right w:w="12" w:type="dxa"/>
            </w:tcMar>
            <w:vAlign w:val="center"/>
          </w:tcPr>
          <w:p w14:paraId="43CEA8C3">
            <w:pPr>
              <w:jc w:val="center"/>
              <w:rPr>
                <w:rFonts w:hint="eastAsia" w:ascii="仿宋" w:hAnsi="仿宋" w:eastAsia="仿宋" w:cs="仿宋"/>
                <w:color w:val="FF0000"/>
                <w:sz w:val="18"/>
                <w:szCs w:val="18"/>
              </w:rPr>
            </w:pPr>
          </w:p>
        </w:tc>
        <w:tc>
          <w:tcPr>
            <w:tcW w:w="125" w:type="pct"/>
            <w:vMerge w:val="continue"/>
            <w:tcBorders>
              <w:top w:val="nil"/>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636AB0C0">
            <w:pPr>
              <w:jc w:val="center"/>
              <w:rPr>
                <w:rFonts w:hint="eastAsia" w:ascii="仿宋" w:hAnsi="仿宋" w:eastAsia="仿宋" w:cs="仿宋"/>
                <w:color w:val="FF0000"/>
                <w:sz w:val="18"/>
                <w:szCs w:val="18"/>
              </w:rPr>
            </w:pPr>
          </w:p>
        </w:tc>
        <w:tc>
          <w:tcPr>
            <w:tcW w:w="1582" w:type="pct"/>
            <w:gridSpan w:val="4"/>
            <w:tcBorders>
              <w:top w:val="nil"/>
              <w:left w:val="single" w:color="000000" w:sz="8" w:space="0"/>
              <w:bottom w:val="single" w:color="000000" w:sz="8" w:space="0"/>
              <w:right w:val="single" w:color="000000" w:sz="8" w:space="0"/>
            </w:tcBorders>
            <w:shd w:val="clear" w:color="auto" w:fill="FFC000"/>
            <w:tcMar>
              <w:top w:w="12" w:type="dxa"/>
              <w:left w:w="12" w:type="dxa"/>
              <w:right w:w="12" w:type="dxa"/>
            </w:tcMar>
            <w:vAlign w:val="center"/>
          </w:tcPr>
          <w:p w14:paraId="0F0B97C2">
            <w:pPr>
              <w:widowControl/>
              <w:jc w:val="center"/>
              <w:textAlignment w:val="center"/>
              <w:rPr>
                <w:rFonts w:hint="eastAsia" w:ascii="仿宋" w:hAnsi="仿宋" w:eastAsia="仿宋" w:cs="仿宋"/>
                <w:color w:val="0000FF"/>
                <w:kern w:val="0"/>
                <w:sz w:val="18"/>
                <w:szCs w:val="18"/>
                <w:lang w:bidi="ar"/>
              </w:rPr>
            </w:pPr>
            <w:r>
              <w:rPr>
                <w:rFonts w:hint="eastAsia" w:ascii="仿宋" w:hAnsi="仿宋" w:eastAsia="仿宋" w:cs="仿宋"/>
                <w:color w:val="0000FF"/>
                <w:kern w:val="0"/>
                <w:sz w:val="18"/>
                <w:szCs w:val="18"/>
                <w:lang w:bidi="ar"/>
              </w:rPr>
              <w:t>公共基础课程合计</w:t>
            </w:r>
          </w:p>
        </w:tc>
        <w:tc>
          <w:tcPr>
            <w:tcW w:w="422" w:type="dxa"/>
            <w:tcBorders>
              <w:top w:val="nil"/>
              <w:left w:val="single" w:color="000000" w:sz="8" w:space="0"/>
              <w:bottom w:val="single" w:color="000000" w:sz="8" w:space="0"/>
              <w:right w:val="single" w:color="000000" w:sz="8" w:space="0"/>
            </w:tcBorders>
            <w:shd w:val="clear" w:color="auto" w:fill="FFC000"/>
            <w:tcMar>
              <w:top w:w="12" w:type="dxa"/>
              <w:left w:w="12" w:type="dxa"/>
              <w:right w:w="12" w:type="dxa"/>
            </w:tcMar>
            <w:vAlign w:val="center"/>
          </w:tcPr>
          <w:p w14:paraId="4AC9B76E">
            <w:pPr>
              <w:keepNext w:val="0"/>
              <w:keepLines w:val="0"/>
              <w:widowControl/>
              <w:suppressLineNumbers w:val="0"/>
              <w:jc w:val="center"/>
              <w:textAlignment w:val="center"/>
              <w:rPr>
                <w:rFonts w:hint="eastAsia" w:ascii="仿宋" w:hAnsi="仿宋" w:eastAsia="仿宋" w:cs="仿宋"/>
                <w:color w:val="0000FF"/>
                <w:kern w:val="0"/>
                <w:sz w:val="18"/>
                <w:szCs w:val="18"/>
                <w:lang w:bidi="ar"/>
              </w:rPr>
            </w:pPr>
            <w:r>
              <w:rPr>
                <w:rFonts w:hint="eastAsia" w:ascii="仿宋" w:hAnsi="仿宋" w:eastAsia="仿宋" w:cs="仿宋"/>
                <w:i w:val="0"/>
                <w:iCs w:val="0"/>
                <w:color w:val="0000FF"/>
                <w:kern w:val="0"/>
                <w:sz w:val="18"/>
                <w:szCs w:val="18"/>
                <w:u w:val="none"/>
                <w:lang w:val="en-US" w:eastAsia="zh-CN" w:bidi="ar"/>
              </w:rPr>
              <w:t>40</w:t>
            </w:r>
          </w:p>
        </w:tc>
        <w:tc>
          <w:tcPr>
            <w:tcW w:w="618" w:type="dxa"/>
            <w:tcBorders>
              <w:top w:val="nil"/>
              <w:left w:val="single" w:color="000000" w:sz="8" w:space="0"/>
              <w:bottom w:val="single" w:color="000000" w:sz="8" w:space="0"/>
              <w:right w:val="single" w:color="000000" w:sz="8" w:space="0"/>
            </w:tcBorders>
            <w:shd w:val="clear" w:color="auto" w:fill="FFC000"/>
            <w:tcMar>
              <w:top w:w="12" w:type="dxa"/>
              <w:left w:w="12" w:type="dxa"/>
              <w:right w:w="12" w:type="dxa"/>
            </w:tcMar>
            <w:vAlign w:val="center"/>
          </w:tcPr>
          <w:p w14:paraId="378EDB84">
            <w:pPr>
              <w:keepNext w:val="0"/>
              <w:keepLines w:val="0"/>
              <w:widowControl/>
              <w:suppressLineNumbers w:val="0"/>
              <w:jc w:val="center"/>
              <w:textAlignment w:val="center"/>
              <w:rPr>
                <w:rFonts w:hint="eastAsia" w:ascii="仿宋" w:hAnsi="仿宋" w:eastAsia="仿宋" w:cs="仿宋"/>
                <w:color w:val="0000FF"/>
                <w:kern w:val="0"/>
                <w:sz w:val="18"/>
                <w:szCs w:val="18"/>
                <w:lang w:bidi="ar"/>
              </w:rPr>
            </w:pPr>
            <w:r>
              <w:rPr>
                <w:rFonts w:hint="eastAsia" w:ascii="仿宋" w:hAnsi="仿宋" w:eastAsia="仿宋" w:cs="仿宋"/>
                <w:i w:val="0"/>
                <w:iCs w:val="0"/>
                <w:color w:val="0000FF"/>
                <w:kern w:val="0"/>
                <w:sz w:val="18"/>
                <w:szCs w:val="18"/>
                <w:u w:val="none"/>
                <w:lang w:val="en-US" w:eastAsia="zh-CN" w:bidi="ar"/>
              </w:rPr>
              <w:t>802</w:t>
            </w:r>
          </w:p>
        </w:tc>
        <w:tc>
          <w:tcPr>
            <w:tcW w:w="554" w:type="dxa"/>
            <w:tcBorders>
              <w:top w:val="nil"/>
              <w:left w:val="single" w:color="000000" w:sz="8" w:space="0"/>
              <w:bottom w:val="single" w:color="000000" w:sz="8" w:space="0"/>
              <w:right w:val="single" w:color="000000" w:sz="8" w:space="0"/>
            </w:tcBorders>
            <w:shd w:val="clear" w:color="auto" w:fill="FFC000"/>
            <w:tcMar>
              <w:top w:w="12" w:type="dxa"/>
              <w:left w:w="12" w:type="dxa"/>
              <w:right w:w="12" w:type="dxa"/>
            </w:tcMar>
            <w:vAlign w:val="center"/>
          </w:tcPr>
          <w:p w14:paraId="7E8827A6">
            <w:pPr>
              <w:keepNext w:val="0"/>
              <w:keepLines w:val="0"/>
              <w:widowControl/>
              <w:suppressLineNumbers w:val="0"/>
              <w:jc w:val="center"/>
              <w:textAlignment w:val="center"/>
              <w:rPr>
                <w:rFonts w:hint="eastAsia" w:ascii="仿宋" w:hAnsi="仿宋" w:eastAsia="仿宋" w:cs="仿宋"/>
                <w:color w:val="0000FF"/>
                <w:kern w:val="0"/>
                <w:sz w:val="18"/>
                <w:szCs w:val="18"/>
                <w:lang w:bidi="ar"/>
              </w:rPr>
            </w:pPr>
            <w:r>
              <w:rPr>
                <w:rFonts w:hint="eastAsia" w:ascii="仿宋" w:hAnsi="仿宋" w:eastAsia="仿宋" w:cs="仿宋"/>
                <w:i w:val="0"/>
                <w:iCs w:val="0"/>
                <w:color w:val="0000FF"/>
                <w:kern w:val="0"/>
                <w:sz w:val="18"/>
                <w:szCs w:val="18"/>
                <w:u w:val="none"/>
                <w:lang w:val="en-US" w:eastAsia="zh-CN" w:bidi="ar"/>
              </w:rPr>
              <w:t>336</w:t>
            </w:r>
          </w:p>
        </w:tc>
        <w:tc>
          <w:tcPr>
            <w:tcW w:w="548" w:type="dxa"/>
            <w:tcBorders>
              <w:top w:val="nil"/>
              <w:left w:val="single" w:color="000000" w:sz="8" w:space="0"/>
              <w:bottom w:val="single" w:color="000000" w:sz="8" w:space="0"/>
              <w:right w:val="single" w:color="000000" w:sz="8" w:space="0"/>
            </w:tcBorders>
            <w:shd w:val="clear" w:color="auto" w:fill="FFC000"/>
            <w:tcMar>
              <w:top w:w="12" w:type="dxa"/>
              <w:left w:w="12" w:type="dxa"/>
              <w:right w:w="12" w:type="dxa"/>
            </w:tcMar>
            <w:vAlign w:val="center"/>
          </w:tcPr>
          <w:p w14:paraId="4865FD32">
            <w:pPr>
              <w:keepNext w:val="0"/>
              <w:keepLines w:val="0"/>
              <w:widowControl/>
              <w:suppressLineNumbers w:val="0"/>
              <w:jc w:val="center"/>
              <w:textAlignment w:val="center"/>
              <w:rPr>
                <w:rFonts w:hint="eastAsia" w:ascii="仿宋" w:hAnsi="仿宋" w:eastAsia="仿宋" w:cs="仿宋"/>
                <w:color w:val="0000FF"/>
                <w:kern w:val="0"/>
                <w:sz w:val="18"/>
                <w:szCs w:val="18"/>
                <w:lang w:bidi="ar"/>
              </w:rPr>
            </w:pPr>
            <w:r>
              <w:rPr>
                <w:rFonts w:hint="eastAsia" w:ascii="仿宋" w:hAnsi="仿宋" w:eastAsia="仿宋" w:cs="仿宋"/>
                <w:i w:val="0"/>
                <w:iCs w:val="0"/>
                <w:color w:val="0000FF"/>
                <w:kern w:val="0"/>
                <w:sz w:val="18"/>
                <w:szCs w:val="18"/>
                <w:u w:val="none"/>
                <w:lang w:val="en-US" w:eastAsia="zh-CN" w:bidi="ar"/>
              </w:rPr>
              <w:t>466</w:t>
            </w:r>
          </w:p>
        </w:tc>
        <w:tc>
          <w:tcPr>
            <w:tcW w:w="362" w:type="pct"/>
            <w:tcBorders>
              <w:top w:val="nil"/>
              <w:left w:val="single" w:color="000000" w:sz="8" w:space="0"/>
              <w:bottom w:val="single" w:color="000000" w:sz="8" w:space="0"/>
              <w:right w:val="single" w:color="000000" w:sz="8" w:space="0"/>
            </w:tcBorders>
            <w:shd w:val="clear" w:color="auto" w:fill="FFC000"/>
            <w:tcMar>
              <w:top w:w="12" w:type="dxa"/>
              <w:left w:w="12" w:type="dxa"/>
              <w:right w:w="12" w:type="dxa"/>
            </w:tcMar>
            <w:vAlign w:val="center"/>
          </w:tcPr>
          <w:p w14:paraId="0BAF449A">
            <w:pPr>
              <w:widowControl/>
              <w:jc w:val="center"/>
              <w:textAlignment w:val="center"/>
              <w:rPr>
                <w:rFonts w:hint="eastAsia" w:ascii="仿宋" w:hAnsi="仿宋" w:eastAsia="仿宋" w:cs="仿宋"/>
                <w:color w:val="0000FF"/>
                <w:kern w:val="0"/>
                <w:sz w:val="18"/>
                <w:szCs w:val="18"/>
                <w:lang w:bidi="ar"/>
              </w:rPr>
            </w:pPr>
            <w:r>
              <w:rPr>
                <w:rFonts w:hint="eastAsia" w:ascii="仿宋" w:hAnsi="仿宋" w:eastAsia="仿宋" w:cs="仿宋"/>
                <w:color w:val="0000FF"/>
                <w:kern w:val="0"/>
                <w:sz w:val="18"/>
                <w:szCs w:val="18"/>
                <w:lang w:bidi="ar"/>
              </w:rPr>
              <w:t>11</w:t>
            </w:r>
          </w:p>
        </w:tc>
        <w:tc>
          <w:tcPr>
            <w:tcW w:w="293" w:type="pct"/>
            <w:tcBorders>
              <w:top w:val="nil"/>
              <w:left w:val="single" w:color="000000" w:sz="8" w:space="0"/>
              <w:bottom w:val="single" w:color="000000" w:sz="8" w:space="0"/>
              <w:right w:val="single" w:color="000000" w:sz="8" w:space="0"/>
            </w:tcBorders>
            <w:shd w:val="clear" w:color="auto" w:fill="FFC000"/>
            <w:tcMar>
              <w:top w:w="12" w:type="dxa"/>
              <w:left w:w="12" w:type="dxa"/>
              <w:right w:w="12" w:type="dxa"/>
            </w:tcMar>
            <w:vAlign w:val="center"/>
          </w:tcPr>
          <w:p w14:paraId="5DE78ED3">
            <w:pPr>
              <w:widowControl/>
              <w:jc w:val="center"/>
              <w:textAlignment w:val="center"/>
              <w:rPr>
                <w:rFonts w:hint="eastAsia" w:ascii="仿宋" w:hAnsi="仿宋" w:eastAsia="仿宋" w:cs="仿宋"/>
                <w:color w:val="0000FF"/>
                <w:kern w:val="0"/>
                <w:sz w:val="18"/>
                <w:szCs w:val="18"/>
                <w:lang w:bidi="ar"/>
              </w:rPr>
            </w:pPr>
            <w:r>
              <w:rPr>
                <w:rFonts w:hint="eastAsia" w:ascii="仿宋" w:hAnsi="仿宋" w:eastAsia="仿宋" w:cs="仿宋"/>
                <w:color w:val="0000FF"/>
                <w:kern w:val="0"/>
                <w:sz w:val="18"/>
                <w:szCs w:val="18"/>
                <w:lang w:bidi="ar"/>
              </w:rPr>
              <w:t>9</w:t>
            </w:r>
          </w:p>
        </w:tc>
        <w:tc>
          <w:tcPr>
            <w:tcW w:w="293" w:type="pct"/>
            <w:tcBorders>
              <w:top w:val="nil"/>
              <w:left w:val="single" w:color="000000" w:sz="8" w:space="0"/>
              <w:bottom w:val="single" w:color="000000" w:sz="8" w:space="0"/>
              <w:right w:val="single" w:color="000000" w:sz="8" w:space="0"/>
            </w:tcBorders>
            <w:shd w:val="clear" w:color="auto" w:fill="FFC000"/>
            <w:tcMar>
              <w:top w:w="12" w:type="dxa"/>
              <w:left w:w="12" w:type="dxa"/>
              <w:right w:w="12" w:type="dxa"/>
            </w:tcMar>
            <w:vAlign w:val="center"/>
          </w:tcPr>
          <w:p w14:paraId="175F2E6A">
            <w:pPr>
              <w:widowControl/>
              <w:jc w:val="center"/>
              <w:textAlignment w:val="center"/>
              <w:rPr>
                <w:rFonts w:hint="eastAsia" w:ascii="仿宋" w:hAnsi="仿宋" w:eastAsia="仿宋" w:cs="仿宋"/>
                <w:color w:val="0000FF"/>
                <w:kern w:val="0"/>
                <w:sz w:val="18"/>
                <w:szCs w:val="18"/>
                <w:lang w:bidi="ar"/>
              </w:rPr>
            </w:pPr>
            <w:r>
              <w:rPr>
                <w:rFonts w:hint="eastAsia" w:ascii="仿宋" w:hAnsi="仿宋" w:eastAsia="仿宋" w:cs="仿宋"/>
                <w:color w:val="0000FF"/>
                <w:kern w:val="0"/>
                <w:sz w:val="18"/>
                <w:szCs w:val="18"/>
                <w:lang w:bidi="ar"/>
              </w:rPr>
              <w:t>2</w:t>
            </w:r>
          </w:p>
        </w:tc>
        <w:tc>
          <w:tcPr>
            <w:tcW w:w="293" w:type="pct"/>
            <w:tcBorders>
              <w:top w:val="nil"/>
              <w:left w:val="single" w:color="000000" w:sz="8" w:space="0"/>
              <w:bottom w:val="single" w:color="000000" w:sz="8" w:space="0"/>
              <w:right w:val="single" w:color="000000" w:sz="8" w:space="0"/>
            </w:tcBorders>
            <w:shd w:val="clear" w:color="auto" w:fill="FFC000"/>
            <w:tcMar>
              <w:top w:w="12" w:type="dxa"/>
              <w:left w:w="12" w:type="dxa"/>
              <w:right w:w="12" w:type="dxa"/>
            </w:tcMar>
            <w:vAlign w:val="center"/>
          </w:tcPr>
          <w:p w14:paraId="3984525A">
            <w:pPr>
              <w:widowControl/>
              <w:jc w:val="center"/>
              <w:textAlignment w:val="center"/>
              <w:rPr>
                <w:rFonts w:hint="eastAsia" w:ascii="仿宋" w:hAnsi="仿宋" w:eastAsia="仿宋" w:cs="仿宋"/>
                <w:color w:val="0000FF"/>
                <w:kern w:val="0"/>
                <w:sz w:val="18"/>
                <w:szCs w:val="18"/>
                <w:lang w:bidi="ar"/>
              </w:rPr>
            </w:pPr>
            <w:r>
              <w:rPr>
                <w:rFonts w:hint="eastAsia" w:ascii="仿宋" w:hAnsi="仿宋" w:eastAsia="仿宋" w:cs="仿宋"/>
                <w:color w:val="0000FF"/>
                <w:kern w:val="0"/>
                <w:sz w:val="18"/>
                <w:szCs w:val="18"/>
                <w:lang w:bidi="ar"/>
              </w:rPr>
              <w:t>0</w:t>
            </w:r>
          </w:p>
        </w:tc>
        <w:tc>
          <w:tcPr>
            <w:tcW w:w="288" w:type="pct"/>
            <w:tcBorders>
              <w:top w:val="nil"/>
              <w:left w:val="single" w:color="000000" w:sz="8" w:space="0"/>
              <w:bottom w:val="single" w:color="000000" w:sz="8" w:space="0"/>
              <w:right w:val="single" w:color="000000" w:sz="8" w:space="0"/>
            </w:tcBorders>
            <w:shd w:val="clear" w:color="auto" w:fill="FFC000"/>
            <w:tcMar>
              <w:top w:w="12" w:type="dxa"/>
              <w:left w:w="12" w:type="dxa"/>
              <w:right w:w="12" w:type="dxa"/>
            </w:tcMar>
            <w:vAlign w:val="center"/>
          </w:tcPr>
          <w:p w14:paraId="2458293A">
            <w:pPr>
              <w:widowControl/>
              <w:jc w:val="center"/>
              <w:textAlignment w:val="center"/>
              <w:rPr>
                <w:rFonts w:hint="eastAsia" w:ascii="仿宋" w:hAnsi="仿宋" w:eastAsia="仿宋" w:cs="仿宋"/>
                <w:color w:val="0000FF"/>
                <w:kern w:val="0"/>
                <w:sz w:val="18"/>
                <w:szCs w:val="18"/>
                <w:lang w:bidi="ar"/>
              </w:rPr>
            </w:pPr>
            <w:r>
              <w:rPr>
                <w:rFonts w:hint="eastAsia" w:ascii="仿宋" w:hAnsi="仿宋" w:eastAsia="仿宋" w:cs="仿宋"/>
                <w:color w:val="0000FF"/>
                <w:kern w:val="0"/>
                <w:sz w:val="18"/>
                <w:szCs w:val="18"/>
                <w:lang w:bidi="ar"/>
              </w:rPr>
              <w:t>0</w:t>
            </w:r>
          </w:p>
        </w:tc>
        <w:tc>
          <w:tcPr>
            <w:tcW w:w="206" w:type="pct"/>
            <w:tcBorders>
              <w:top w:val="nil"/>
              <w:left w:val="single" w:color="000000" w:sz="8" w:space="0"/>
              <w:bottom w:val="single" w:color="000000" w:sz="8" w:space="0"/>
              <w:right w:val="single" w:color="000000" w:sz="8" w:space="0"/>
            </w:tcBorders>
            <w:shd w:val="clear" w:color="auto" w:fill="FFC000"/>
            <w:tcMar>
              <w:top w:w="12" w:type="dxa"/>
              <w:left w:w="12" w:type="dxa"/>
              <w:right w:w="12" w:type="dxa"/>
            </w:tcMar>
            <w:vAlign w:val="center"/>
          </w:tcPr>
          <w:p w14:paraId="65326A70">
            <w:pPr>
              <w:widowControl/>
              <w:jc w:val="center"/>
              <w:textAlignment w:val="center"/>
              <w:rPr>
                <w:rFonts w:hint="eastAsia" w:ascii="仿宋" w:hAnsi="仿宋" w:eastAsia="仿宋" w:cs="仿宋"/>
                <w:color w:val="0000FF"/>
                <w:kern w:val="0"/>
                <w:sz w:val="18"/>
                <w:szCs w:val="18"/>
                <w:lang w:bidi="ar"/>
              </w:rPr>
            </w:pPr>
            <w:r>
              <w:rPr>
                <w:rFonts w:hint="eastAsia" w:ascii="仿宋" w:hAnsi="仿宋" w:eastAsia="仿宋" w:cs="仿宋"/>
                <w:color w:val="0000FF"/>
                <w:kern w:val="0"/>
                <w:sz w:val="18"/>
                <w:szCs w:val="18"/>
                <w:lang w:bidi="ar"/>
              </w:rPr>
              <w:t>0</w:t>
            </w:r>
          </w:p>
        </w:tc>
        <w:tc>
          <w:tcPr>
            <w:tcW w:w="196" w:type="pct"/>
            <w:tcBorders>
              <w:top w:val="single" w:color="000000" w:sz="8" w:space="0"/>
              <w:left w:val="single" w:color="000000" w:sz="8" w:space="0"/>
              <w:bottom w:val="single" w:color="000000" w:sz="8" w:space="0"/>
              <w:right w:val="single" w:color="000000" w:sz="8" w:space="0"/>
            </w:tcBorders>
            <w:shd w:val="clear" w:color="auto" w:fill="FFC000"/>
            <w:tcMar>
              <w:top w:w="12" w:type="dxa"/>
              <w:left w:w="12" w:type="dxa"/>
              <w:right w:w="12" w:type="dxa"/>
            </w:tcMar>
            <w:vAlign w:val="center"/>
          </w:tcPr>
          <w:p w14:paraId="5A2A38C2">
            <w:pPr>
              <w:widowControl/>
              <w:jc w:val="center"/>
              <w:textAlignment w:val="center"/>
              <w:rPr>
                <w:rFonts w:hint="eastAsia" w:ascii="仿宋" w:hAnsi="仿宋" w:eastAsia="仿宋" w:cs="仿宋"/>
                <w:color w:val="0000FF"/>
                <w:kern w:val="0"/>
                <w:sz w:val="18"/>
                <w:szCs w:val="18"/>
                <w:lang w:bidi="ar"/>
              </w:rPr>
            </w:pPr>
          </w:p>
        </w:tc>
        <w:tc>
          <w:tcPr>
            <w:tcW w:w="420" w:type="pct"/>
            <w:tcBorders>
              <w:top w:val="single" w:color="000000" w:sz="8" w:space="0"/>
              <w:left w:val="single" w:color="000000" w:sz="8" w:space="0"/>
              <w:bottom w:val="single" w:color="000000" w:sz="8" w:space="0"/>
              <w:right w:val="single" w:color="000000" w:sz="8" w:space="0"/>
            </w:tcBorders>
            <w:shd w:val="clear" w:color="auto" w:fill="FFC000"/>
            <w:tcMar>
              <w:top w:w="12" w:type="dxa"/>
              <w:left w:w="12" w:type="dxa"/>
              <w:right w:w="12" w:type="dxa"/>
            </w:tcMar>
            <w:vAlign w:val="center"/>
          </w:tcPr>
          <w:p w14:paraId="20D03DCD">
            <w:pPr>
              <w:widowControl/>
              <w:jc w:val="center"/>
              <w:textAlignment w:val="center"/>
              <w:rPr>
                <w:rFonts w:hint="eastAsia" w:ascii="仿宋" w:hAnsi="仿宋" w:eastAsia="仿宋" w:cs="仿宋"/>
                <w:color w:val="0000FF"/>
                <w:kern w:val="0"/>
                <w:sz w:val="18"/>
                <w:szCs w:val="18"/>
                <w:lang w:bidi="ar"/>
              </w:rPr>
            </w:pPr>
          </w:p>
        </w:tc>
      </w:tr>
      <w:tr w14:paraId="0C431708">
        <w:tblPrEx>
          <w:tblCellMar>
            <w:top w:w="0" w:type="dxa"/>
            <w:left w:w="0" w:type="dxa"/>
            <w:bottom w:w="0" w:type="dxa"/>
            <w:right w:w="0" w:type="dxa"/>
          </w:tblCellMar>
        </w:tblPrEx>
        <w:trPr>
          <w:trHeight w:val="420" w:hRule="atLeast"/>
        </w:trPr>
        <w:tc>
          <w:tcPr>
            <w:tcW w:w="169" w:type="pct"/>
            <w:vMerge w:val="continue"/>
            <w:tcBorders>
              <w:left w:val="single" w:color="000000" w:sz="8" w:space="0"/>
              <w:right w:val="single" w:color="000000" w:sz="8" w:space="0"/>
            </w:tcBorders>
            <w:tcMar>
              <w:top w:w="12" w:type="dxa"/>
              <w:left w:w="12" w:type="dxa"/>
              <w:right w:w="12" w:type="dxa"/>
            </w:tcMar>
            <w:vAlign w:val="center"/>
          </w:tcPr>
          <w:p w14:paraId="6F4B00FB">
            <w:pPr>
              <w:jc w:val="center"/>
              <w:rPr>
                <w:rFonts w:hint="eastAsia" w:ascii="仿宋" w:hAnsi="仿宋" w:eastAsia="仿宋" w:cs="仿宋"/>
                <w:color w:val="000000"/>
                <w:sz w:val="18"/>
                <w:szCs w:val="18"/>
              </w:rPr>
            </w:pPr>
          </w:p>
        </w:tc>
        <w:tc>
          <w:tcPr>
            <w:tcW w:w="125" w:type="pct"/>
            <w:vMerge w:val="restart"/>
            <w:tcBorders>
              <w:top w:val="nil"/>
              <w:left w:val="single" w:color="000000" w:sz="8" w:space="0"/>
              <w:bottom w:val="single" w:color="000000" w:sz="8" w:space="0"/>
              <w:right w:val="single" w:color="000000" w:sz="8" w:space="0"/>
            </w:tcBorders>
            <w:tcMar>
              <w:top w:w="12" w:type="dxa"/>
              <w:left w:w="12" w:type="dxa"/>
              <w:right w:w="12" w:type="dxa"/>
            </w:tcMar>
            <w:vAlign w:val="center"/>
          </w:tcPr>
          <w:p w14:paraId="2B7197B1">
            <w:pPr>
              <w:widowControl/>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公共选修课程，</w:t>
            </w:r>
          </w:p>
          <w:p w14:paraId="3FD53A8A">
            <w:pPr>
              <w:widowControl/>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每学期选</w:t>
            </w:r>
          </w:p>
          <w:p w14:paraId="7233A6C8">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1门</w:t>
            </w:r>
          </w:p>
        </w:tc>
        <w:tc>
          <w:tcPr>
            <w:tcW w:w="259" w:type="pct"/>
            <w:tcBorders>
              <w:top w:val="nil"/>
              <w:left w:val="single" w:color="000000" w:sz="8" w:space="0"/>
              <w:bottom w:val="single" w:color="000000" w:sz="8" w:space="0"/>
              <w:right w:val="single" w:color="000000" w:sz="8" w:space="0"/>
            </w:tcBorders>
            <w:tcMar>
              <w:top w:w="12" w:type="dxa"/>
              <w:left w:w="12" w:type="dxa"/>
              <w:right w:w="12" w:type="dxa"/>
            </w:tcMar>
            <w:vAlign w:val="center"/>
          </w:tcPr>
          <w:p w14:paraId="42924104">
            <w:pPr>
              <w:widowControl/>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G</w:t>
            </w:r>
          </w:p>
        </w:tc>
        <w:tc>
          <w:tcPr>
            <w:tcW w:w="187" w:type="pct"/>
            <w:tcBorders>
              <w:top w:val="nil"/>
              <w:left w:val="single" w:color="000000" w:sz="8" w:space="0"/>
              <w:bottom w:val="single" w:color="000000" w:sz="8" w:space="0"/>
              <w:right w:val="single" w:color="000000" w:sz="8" w:space="0"/>
            </w:tcBorders>
            <w:tcMar>
              <w:top w:w="12" w:type="dxa"/>
              <w:left w:w="12" w:type="dxa"/>
              <w:right w:w="12" w:type="dxa"/>
            </w:tcMar>
            <w:vAlign w:val="center"/>
          </w:tcPr>
          <w:p w14:paraId="7FD501C1">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1</w:t>
            </w:r>
          </w:p>
        </w:tc>
        <w:tc>
          <w:tcPr>
            <w:tcW w:w="783" w:type="pct"/>
            <w:tcBorders>
              <w:top w:val="nil"/>
              <w:left w:val="single" w:color="000000" w:sz="8" w:space="0"/>
              <w:bottom w:val="single" w:color="000000" w:sz="8" w:space="0"/>
              <w:right w:val="single" w:color="000000" w:sz="8" w:space="0"/>
            </w:tcBorders>
            <w:tcMar>
              <w:top w:w="12" w:type="dxa"/>
              <w:left w:w="12" w:type="dxa"/>
              <w:right w:w="12" w:type="dxa"/>
            </w:tcMar>
            <w:vAlign w:val="center"/>
          </w:tcPr>
          <w:p w14:paraId="29B13802">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大学语文</w:t>
            </w:r>
          </w:p>
        </w:tc>
        <w:tc>
          <w:tcPr>
            <w:tcW w:w="352" w:type="pct"/>
            <w:tcBorders>
              <w:top w:val="nil"/>
              <w:left w:val="single" w:color="000000" w:sz="8" w:space="0"/>
              <w:bottom w:val="single" w:color="000000" w:sz="8" w:space="0"/>
              <w:right w:val="single" w:color="000000" w:sz="8" w:space="0"/>
            </w:tcBorders>
            <w:tcMar>
              <w:top w:w="12" w:type="dxa"/>
              <w:left w:w="12" w:type="dxa"/>
              <w:right w:w="12" w:type="dxa"/>
            </w:tcMar>
            <w:vAlign w:val="center"/>
          </w:tcPr>
          <w:p w14:paraId="0EBE77FA">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10106</w:t>
            </w:r>
          </w:p>
        </w:tc>
        <w:tc>
          <w:tcPr>
            <w:tcW w:w="151" w:type="pct"/>
            <w:tcBorders>
              <w:top w:val="nil"/>
              <w:left w:val="single" w:color="000000" w:sz="8" w:space="0"/>
              <w:bottom w:val="single" w:color="000000" w:sz="8" w:space="0"/>
              <w:right w:val="single" w:color="000000" w:sz="8" w:space="0"/>
            </w:tcBorders>
            <w:tcMar>
              <w:top w:w="12" w:type="dxa"/>
              <w:left w:w="12" w:type="dxa"/>
              <w:right w:w="12" w:type="dxa"/>
            </w:tcMar>
            <w:vAlign w:val="center"/>
          </w:tcPr>
          <w:p w14:paraId="3C0D5DBB">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2</w:t>
            </w:r>
          </w:p>
        </w:tc>
        <w:tc>
          <w:tcPr>
            <w:tcW w:w="221" w:type="pct"/>
            <w:tcBorders>
              <w:top w:val="nil"/>
              <w:left w:val="single" w:color="000000" w:sz="8" w:space="0"/>
              <w:bottom w:val="single" w:color="000000" w:sz="8" w:space="0"/>
              <w:right w:val="single" w:color="000000" w:sz="8" w:space="0"/>
            </w:tcBorders>
            <w:tcMar>
              <w:top w:w="12" w:type="dxa"/>
              <w:left w:w="12" w:type="dxa"/>
              <w:right w:w="12" w:type="dxa"/>
            </w:tcMar>
            <w:vAlign w:val="center"/>
          </w:tcPr>
          <w:p w14:paraId="67D19357">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32</w:t>
            </w:r>
          </w:p>
        </w:tc>
        <w:tc>
          <w:tcPr>
            <w:tcW w:w="197" w:type="pct"/>
            <w:tcBorders>
              <w:top w:val="nil"/>
              <w:left w:val="single" w:color="000000" w:sz="8" w:space="0"/>
              <w:bottom w:val="single" w:color="000000" w:sz="8" w:space="0"/>
              <w:right w:val="single" w:color="000000" w:sz="8" w:space="0"/>
            </w:tcBorders>
            <w:tcMar>
              <w:top w:w="12" w:type="dxa"/>
              <w:left w:w="12" w:type="dxa"/>
              <w:right w:w="12" w:type="dxa"/>
            </w:tcMar>
            <w:vAlign w:val="center"/>
          </w:tcPr>
          <w:p w14:paraId="6E0E6A96">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32</w:t>
            </w:r>
          </w:p>
        </w:tc>
        <w:tc>
          <w:tcPr>
            <w:tcW w:w="196" w:type="pct"/>
            <w:tcBorders>
              <w:top w:val="nil"/>
              <w:left w:val="single" w:color="000000" w:sz="8" w:space="0"/>
              <w:bottom w:val="single" w:color="000000" w:sz="8" w:space="0"/>
              <w:right w:val="single" w:color="000000" w:sz="8" w:space="0"/>
            </w:tcBorders>
            <w:tcMar>
              <w:top w:w="12" w:type="dxa"/>
              <w:left w:w="12" w:type="dxa"/>
              <w:right w:w="12" w:type="dxa"/>
            </w:tcMar>
            <w:vAlign w:val="center"/>
          </w:tcPr>
          <w:p w14:paraId="3A1BF19B">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0</w:t>
            </w:r>
          </w:p>
        </w:tc>
        <w:tc>
          <w:tcPr>
            <w:tcW w:w="362" w:type="pct"/>
            <w:tcBorders>
              <w:top w:val="nil"/>
              <w:left w:val="single" w:color="000000" w:sz="8" w:space="0"/>
              <w:bottom w:val="single" w:color="000000" w:sz="8" w:space="0"/>
              <w:right w:val="single" w:color="000000" w:sz="8" w:space="0"/>
            </w:tcBorders>
            <w:tcMar>
              <w:top w:w="12" w:type="dxa"/>
              <w:left w:w="12" w:type="dxa"/>
              <w:right w:w="12" w:type="dxa"/>
            </w:tcMar>
            <w:vAlign w:val="center"/>
          </w:tcPr>
          <w:p w14:paraId="5D109D8D">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2*16</w:t>
            </w:r>
          </w:p>
        </w:tc>
        <w:tc>
          <w:tcPr>
            <w:tcW w:w="293" w:type="pct"/>
            <w:tcBorders>
              <w:top w:val="nil"/>
              <w:left w:val="single" w:color="000000" w:sz="8" w:space="0"/>
              <w:bottom w:val="single" w:color="000000" w:sz="8" w:space="0"/>
              <w:right w:val="single" w:color="000000" w:sz="8" w:space="0"/>
            </w:tcBorders>
            <w:tcMar>
              <w:top w:w="12" w:type="dxa"/>
              <w:left w:w="12" w:type="dxa"/>
              <w:right w:w="12" w:type="dxa"/>
            </w:tcMar>
            <w:vAlign w:val="center"/>
          </w:tcPr>
          <w:p w14:paraId="617906AF">
            <w:pPr>
              <w:jc w:val="center"/>
              <w:rPr>
                <w:rFonts w:hint="eastAsia" w:ascii="仿宋" w:hAnsi="仿宋" w:eastAsia="仿宋" w:cs="仿宋"/>
                <w:color w:val="000000"/>
                <w:sz w:val="18"/>
                <w:szCs w:val="18"/>
              </w:rPr>
            </w:pPr>
          </w:p>
        </w:tc>
        <w:tc>
          <w:tcPr>
            <w:tcW w:w="293" w:type="pct"/>
            <w:tcBorders>
              <w:top w:val="nil"/>
              <w:left w:val="single" w:color="000000" w:sz="8" w:space="0"/>
              <w:bottom w:val="single" w:color="000000" w:sz="8" w:space="0"/>
              <w:right w:val="single" w:color="000000" w:sz="8" w:space="0"/>
            </w:tcBorders>
            <w:tcMar>
              <w:top w:w="12" w:type="dxa"/>
              <w:left w:w="12" w:type="dxa"/>
              <w:right w:w="12" w:type="dxa"/>
            </w:tcMar>
            <w:vAlign w:val="center"/>
          </w:tcPr>
          <w:p w14:paraId="7B0246F4">
            <w:pPr>
              <w:jc w:val="center"/>
              <w:rPr>
                <w:rFonts w:hint="eastAsia" w:ascii="仿宋" w:hAnsi="仿宋" w:eastAsia="仿宋" w:cs="仿宋"/>
                <w:color w:val="000000"/>
                <w:sz w:val="18"/>
                <w:szCs w:val="18"/>
              </w:rPr>
            </w:pPr>
          </w:p>
        </w:tc>
        <w:tc>
          <w:tcPr>
            <w:tcW w:w="293" w:type="pct"/>
            <w:tcBorders>
              <w:top w:val="nil"/>
              <w:left w:val="single" w:color="000000" w:sz="8" w:space="0"/>
              <w:bottom w:val="single" w:color="000000" w:sz="8" w:space="0"/>
              <w:right w:val="single" w:color="000000" w:sz="8" w:space="0"/>
            </w:tcBorders>
            <w:tcMar>
              <w:top w:w="12" w:type="dxa"/>
              <w:left w:w="12" w:type="dxa"/>
              <w:right w:w="12" w:type="dxa"/>
            </w:tcMar>
            <w:vAlign w:val="center"/>
          </w:tcPr>
          <w:p w14:paraId="2169079D">
            <w:pPr>
              <w:jc w:val="center"/>
              <w:rPr>
                <w:rFonts w:hint="eastAsia" w:ascii="仿宋" w:hAnsi="仿宋" w:eastAsia="仿宋" w:cs="仿宋"/>
                <w:color w:val="000000"/>
                <w:sz w:val="18"/>
                <w:szCs w:val="18"/>
              </w:rPr>
            </w:pPr>
          </w:p>
        </w:tc>
        <w:tc>
          <w:tcPr>
            <w:tcW w:w="288" w:type="pct"/>
            <w:tcBorders>
              <w:top w:val="single" w:color="000000" w:sz="8" w:space="0"/>
              <w:left w:val="single" w:color="000000" w:sz="8" w:space="0"/>
              <w:bottom w:val="single" w:color="000000" w:sz="8" w:space="0"/>
              <w:right w:val="single" w:color="000000" w:sz="8" w:space="0"/>
            </w:tcBorders>
            <w:noWrap/>
            <w:tcMar>
              <w:top w:w="12" w:type="dxa"/>
              <w:left w:w="12" w:type="dxa"/>
              <w:right w:w="12" w:type="dxa"/>
            </w:tcMar>
            <w:vAlign w:val="center"/>
          </w:tcPr>
          <w:p w14:paraId="5555C702">
            <w:pPr>
              <w:jc w:val="center"/>
              <w:rPr>
                <w:rFonts w:hint="eastAsia" w:ascii="仿宋" w:hAnsi="仿宋" w:eastAsia="仿宋" w:cs="仿宋"/>
                <w:color w:val="000000"/>
                <w:sz w:val="18"/>
                <w:szCs w:val="18"/>
              </w:rPr>
            </w:pPr>
          </w:p>
        </w:tc>
        <w:tc>
          <w:tcPr>
            <w:tcW w:w="206" w:type="pct"/>
            <w:tcBorders>
              <w:top w:val="single" w:color="000000" w:sz="8" w:space="0"/>
              <w:left w:val="single" w:color="000000" w:sz="8" w:space="0"/>
              <w:bottom w:val="single" w:color="000000" w:sz="8" w:space="0"/>
              <w:right w:val="single" w:color="000000" w:sz="8" w:space="0"/>
            </w:tcBorders>
            <w:noWrap/>
            <w:tcMar>
              <w:top w:w="12" w:type="dxa"/>
              <w:left w:w="12" w:type="dxa"/>
              <w:right w:w="12" w:type="dxa"/>
            </w:tcMar>
            <w:vAlign w:val="center"/>
          </w:tcPr>
          <w:p w14:paraId="56C081AD">
            <w:pPr>
              <w:jc w:val="center"/>
              <w:rPr>
                <w:rFonts w:hint="eastAsia" w:ascii="仿宋" w:hAnsi="仿宋" w:eastAsia="仿宋" w:cs="仿宋"/>
                <w:color w:val="000000"/>
                <w:sz w:val="18"/>
                <w:szCs w:val="18"/>
              </w:rPr>
            </w:pPr>
          </w:p>
        </w:tc>
        <w:tc>
          <w:tcPr>
            <w:tcW w:w="196" w:type="pct"/>
            <w:tcBorders>
              <w:top w:val="single" w:color="000000" w:sz="8" w:space="0"/>
              <w:left w:val="single" w:color="000000" w:sz="8" w:space="0"/>
              <w:bottom w:val="single" w:color="000000" w:sz="8" w:space="0"/>
              <w:right w:val="single" w:color="000000" w:sz="8" w:space="0"/>
            </w:tcBorders>
            <w:tcMar>
              <w:top w:w="12" w:type="dxa"/>
              <w:left w:w="12" w:type="dxa"/>
              <w:right w:w="12" w:type="dxa"/>
            </w:tcMar>
            <w:vAlign w:val="center"/>
          </w:tcPr>
          <w:p w14:paraId="323B9D8B">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KC</w:t>
            </w:r>
          </w:p>
        </w:tc>
        <w:tc>
          <w:tcPr>
            <w:tcW w:w="420" w:type="pct"/>
            <w:tcBorders>
              <w:top w:val="single" w:color="000000" w:sz="8" w:space="0"/>
              <w:left w:val="single" w:color="000000" w:sz="8" w:space="0"/>
              <w:bottom w:val="single" w:color="000000" w:sz="8" w:space="0"/>
              <w:right w:val="single" w:color="000000" w:sz="8" w:space="0"/>
            </w:tcBorders>
            <w:tcMar>
              <w:top w:w="12" w:type="dxa"/>
              <w:left w:w="12" w:type="dxa"/>
              <w:right w:w="12" w:type="dxa"/>
            </w:tcMar>
            <w:vAlign w:val="center"/>
          </w:tcPr>
          <w:p w14:paraId="3417B337">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1</w:t>
            </w:r>
          </w:p>
        </w:tc>
      </w:tr>
      <w:tr w14:paraId="370A7A2D">
        <w:tblPrEx>
          <w:tblCellMar>
            <w:top w:w="0" w:type="dxa"/>
            <w:left w:w="0" w:type="dxa"/>
            <w:bottom w:w="0" w:type="dxa"/>
            <w:right w:w="0" w:type="dxa"/>
          </w:tblCellMar>
        </w:tblPrEx>
        <w:trPr>
          <w:trHeight w:val="420" w:hRule="atLeast"/>
        </w:trPr>
        <w:tc>
          <w:tcPr>
            <w:tcW w:w="169" w:type="pct"/>
            <w:vMerge w:val="continue"/>
            <w:tcBorders>
              <w:left w:val="single" w:color="000000" w:sz="8" w:space="0"/>
              <w:right w:val="single" w:color="000000" w:sz="8" w:space="0"/>
            </w:tcBorders>
            <w:tcMar>
              <w:top w:w="12" w:type="dxa"/>
              <w:left w:w="12" w:type="dxa"/>
              <w:right w:w="12" w:type="dxa"/>
            </w:tcMar>
            <w:vAlign w:val="center"/>
          </w:tcPr>
          <w:p w14:paraId="04D73D6A">
            <w:pPr>
              <w:jc w:val="center"/>
              <w:rPr>
                <w:rFonts w:hint="eastAsia" w:ascii="仿宋" w:hAnsi="仿宋" w:eastAsia="仿宋" w:cs="仿宋"/>
                <w:color w:val="000000"/>
                <w:sz w:val="18"/>
                <w:szCs w:val="18"/>
              </w:rPr>
            </w:pPr>
          </w:p>
        </w:tc>
        <w:tc>
          <w:tcPr>
            <w:tcW w:w="125" w:type="pct"/>
            <w:vMerge w:val="continue"/>
            <w:tcBorders>
              <w:top w:val="nil"/>
              <w:left w:val="single" w:color="000000" w:sz="8" w:space="0"/>
              <w:bottom w:val="single" w:color="000000" w:sz="8" w:space="0"/>
              <w:right w:val="single" w:color="000000" w:sz="8" w:space="0"/>
            </w:tcBorders>
            <w:tcMar>
              <w:top w:w="12" w:type="dxa"/>
              <w:left w:w="12" w:type="dxa"/>
              <w:right w:w="12" w:type="dxa"/>
            </w:tcMar>
            <w:vAlign w:val="center"/>
          </w:tcPr>
          <w:p w14:paraId="505BC521">
            <w:pPr>
              <w:jc w:val="center"/>
              <w:rPr>
                <w:rFonts w:hint="eastAsia" w:ascii="仿宋" w:hAnsi="仿宋" w:eastAsia="仿宋" w:cs="仿宋"/>
                <w:color w:val="000000"/>
                <w:sz w:val="18"/>
                <w:szCs w:val="18"/>
              </w:rPr>
            </w:pPr>
          </w:p>
        </w:tc>
        <w:tc>
          <w:tcPr>
            <w:tcW w:w="259" w:type="pct"/>
            <w:tcBorders>
              <w:top w:val="single" w:color="000000" w:sz="8" w:space="0"/>
              <w:left w:val="single" w:color="000000" w:sz="8" w:space="0"/>
              <w:bottom w:val="single" w:color="000000" w:sz="8" w:space="0"/>
              <w:right w:val="single" w:color="000000" w:sz="8" w:space="0"/>
            </w:tcBorders>
            <w:tcMar>
              <w:top w:w="12" w:type="dxa"/>
              <w:left w:w="12" w:type="dxa"/>
              <w:right w:w="12" w:type="dxa"/>
            </w:tcMar>
            <w:vAlign w:val="center"/>
          </w:tcPr>
          <w:p w14:paraId="6BA6509D">
            <w:pPr>
              <w:widowControl/>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G</w:t>
            </w:r>
          </w:p>
        </w:tc>
        <w:tc>
          <w:tcPr>
            <w:tcW w:w="187" w:type="pct"/>
            <w:tcBorders>
              <w:top w:val="nil"/>
              <w:left w:val="single" w:color="000000" w:sz="8" w:space="0"/>
              <w:bottom w:val="single" w:color="000000" w:sz="8" w:space="0"/>
              <w:right w:val="single" w:color="000000" w:sz="8" w:space="0"/>
            </w:tcBorders>
            <w:tcMar>
              <w:top w:w="12" w:type="dxa"/>
              <w:left w:w="12" w:type="dxa"/>
              <w:right w:w="12" w:type="dxa"/>
            </w:tcMar>
            <w:vAlign w:val="center"/>
          </w:tcPr>
          <w:p w14:paraId="666F77C4">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2</w:t>
            </w:r>
          </w:p>
        </w:tc>
        <w:tc>
          <w:tcPr>
            <w:tcW w:w="783" w:type="pct"/>
            <w:tcBorders>
              <w:top w:val="nil"/>
              <w:left w:val="single" w:color="000000" w:sz="8" w:space="0"/>
              <w:bottom w:val="single" w:color="000000" w:sz="8" w:space="0"/>
              <w:right w:val="single" w:color="000000" w:sz="8" w:space="0"/>
            </w:tcBorders>
            <w:tcMar>
              <w:top w:w="12" w:type="dxa"/>
              <w:left w:w="12" w:type="dxa"/>
              <w:right w:w="12" w:type="dxa"/>
            </w:tcMar>
            <w:vAlign w:val="center"/>
          </w:tcPr>
          <w:p w14:paraId="5D528739">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大学数学</w:t>
            </w:r>
          </w:p>
        </w:tc>
        <w:tc>
          <w:tcPr>
            <w:tcW w:w="352" w:type="pct"/>
            <w:tcBorders>
              <w:top w:val="nil"/>
              <w:left w:val="single" w:color="000000" w:sz="8" w:space="0"/>
              <w:bottom w:val="single" w:color="000000" w:sz="8" w:space="0"/>
              <w:right w:val="single" w:color="000000" w:sz="8" w:space="0"/>
            </w:tcBorders>
            <w:tcMar>
              <w:top w:w="12" w:type="dxa"/>
              <w:left w:w="12" w:type="dxa"/>
              <w:right w:w="12" w:type="dxa"/>
            </w:tcMar>
            <w:vAlign w:val="center"/>
          </w:tcPr>
          <w:p w14:paraId="421A7A90">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2048</w:t>
            </w:r>
          </w:p>
        </w:tc>
        <w:tc>
          <w:tcPr>
            <w:tcW w:w="151" w:type="pct"/>
            <w:tcBorders>
              <w:top w:val="nil"/>
              <w:left w:val="single" w:color="000000" w:sz="8" w:space="0"/>
              <w:bottom w:val="single" w:color="000000" w:sz="8" w:space="0"/>
              <w:right w:val="single" w:color="000000" w:sz="8" w:space="0"/>
            </w:tcBorders>
            <w:tcMar>
              <w:top w:w="12" w:type="dxa"/>
              <w:left w:w="12" w:type="dxa"/>
              <w:right w:w="12" w:type="dxa"/>
            </w:tcMar>
            <w:vAlign w:val="center"/>
          </w:tcPr>
          <w:p w14:paraId="0CDCAC86">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2</w:t>
            </w:r>
          </w:p>
        </w:tc>
        <w:tc>
          <w:tcPr>
            <w:tcW w:w="221" w:type="pct"/>
            <w:tcBorders>
              <w:top w:val="nil"/>
              <w:left w:val="single" w:color="000000" w:sz="8" w:space="0"/>
              <w:bottom w:val="single" w:color="000000" w:sz="8" w:space="0"/>
              <w:right w:val="single" w:color="000000" w:sz="8" w:space="0"/>
            </w:tcBorders>
            <w:tcMar>
              <w:top w:w="12" w:type="dxa"/>
              <w:left w:w="12" w:type="dxa"/>
              <w:right w:w="12" w:type="dxa"/>
            </w:tcMar>
            <w:vAlign w:val="center"/>
          </w:tcPr>
          <w:p w14:paraId="08D34BBA">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32</w:t>
            </w:r>
          </w:p>
        </w:tc>
        <w:tc>
          <w:tcPr>
            <w:tcW w:w="197" w:type="pct"/>
            <w:tcBorders>
              <w:top w:val="nil"/>
              <w:left w:val="single" w:color="000000" w:sz="8" w:space="0"/>
              <w:bottom w:val="single" w:color="000000" w:sz="8" w:space="0"/>
              <w:right w:val="single" w:color="000000" w:sz="8" w:space="0"/>
            </w:tcBorders>
            <w:tcMar>
              <w:top w:w="12" w:type="dxa"/>
              <w:left w:w="12" w:type="dxa"/>
              <w:right w:w="12" w:type="dxa"/>
            </w:tcMar>
            <w:vAlign w:val="center"/>
          </w:tcPr>
          <w:p w14:paraId="2D0CD725">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32</w:t>
            </w:r>
          </w:p>
        </w:tc>
        <w:tc>
          <w:tcPr>
            <w:tcW w:w="196" w:type="pct"/>
            <w:tcBorders>
              <w:top w:val="nil"/>
              <w:left w:val="single" w:color="000000" w:sz="8" w:space="0"/>
              <w:bottom w:val="single" w:color="000000" w:sz="8" w:space="0"/>
              <w:right w:val="single" w:color="000000" w:sz="8" w:space="0"/>
            </w:tcBorders>
            <w:tcMar>
              <w:top w:w="12" w:type="dxa"/>
              <w:left w:w="12" w:type="dxa"/>
              <w:right w:w="12" w:type="dxa"/>
            </w:tcMar>
            <w:vAlign w:val="center"/>
          </w:tcPr>
          <w:p w14:paraId="60A65F3C">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0</w:t>
            </w:r>
          </w:p>
        </w:tc>
        <w:tc>
          <w:tcPr>
            <w:tcW w:w="362" w:type="pct"/>
            <w:tcBorders>
              <w:top w:val="nil"/>
              <w:left w:val="single" w:color="000000" w:sz="8" w:space="0"/>
              <w:bottom w:val="single" w:color="000000" w:sz="8" w:space="0"/>
              <w:right w:val="single" w:color="000000" w:sz="8" w:space="0"/>
            </w:tcBorders>
            <w:noWrap/>
            <w:tcMar>
              <w:top w:w="12" w:type="dxa"/>
              <w:left w:w="12" w:type="dxa"/>
              <w:right w:w="12" w:type="dxa"/>
            </w:tcMar>
            <w:vAlign w:val="center"/>
          </w:tcPr>
          <w:p w14:paraId="69A074DC">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2*16</w:t>
            </w:r>
          </w:p>
        </w:tc>
        <w:tc>
          <w:tcPr>
            <w:tcW w:w="293" w:type="pct"/>
            <w:tcBorders>
              <w:top w:val="nil"/>
              <w:left w:val="single" w:color="000000" w:sz="8" w:space="0"/>
              <w:bottom w:val="single" w:color="000000" w:sz="8" w:space="0"/>
              <w:right w:val="single" w:color="000000" w:sz="8" w:space="0"/>
            </w:tcBorders>
            <w:tcMar>
              <w:top w:w="12" w:type="dxa"/>
              <w:left w:w="12" w:type="dxa"/>
              <w:right w:w="12" w:type="dxa"/>
            </w:tcMar>
            <w:vAlign w:val="center"/>
          </w:tcPr>
          <w:p w14:paraId="4BB0039F">
            <w:pPr>
              <w:jc w:val="center"/>
              <w:rPr>
                <w:rFonts w:hint="eastAsia" w:ascii="仿宋" w:hAnsi="仿宋" w:eastAsia="仿宋" w:cs="仿宋"/>
                <w:color w:val="000000"/>
                <w:sz w:val="18"/>
                <w:szCs w:val="18"/>
              </w:rPr>
            </w:pPr>
          </w:p>
        </w:tc>
        <w:tc>
          <w:tcPr>
            <w:tcW w:w="293" w:type="pct"/>
            <w:tcBorders>
              <w:top w:val="nil"/>
              <w:left w:val="single" w:color="000000" w:sz="8" w:space="0"/>
              <w:bottom w:val="single" w:color="000000" w:sz="8" w:space="0"/>
              <w:right w:val="single" w:color="000000" w:sz="8" w:space="0"/>
            </w:tcBorders>
            <w:tcMar>
              <w:top w:w="12" w:type="dxa"/>
              <w:left w:w="12" w:type="dxa"/>
              <w:right w:w="12" w:type="dxa"/>
            </w:tcMar>
            <w:vAlign w:val="center"/>
          </w:tcPr>
          <w:p w14:paraId="3A87D396">
            <w:pPr>
              <w:jc w:val="center"/>
              <w:rPr>
                <w:rFonts w:hint="eastAsia" w:ascii="仿宋" w:hAnsi="仿宋" w:eastAsia="仿宋" w:cs="仿宋"/>
                <w:color w:val="000000"/>
                <w:sz w:val="18"/>
                <w:szCs w:val="18"/>
              </w:rPr>
            </w:pPr>
          </w:p>
        </w:tc>
        <w:tc>
          <w:tcPr>
            <w:tcW w:w="293" w:type="pct"/>
            <w:tcBorders>
              <w:top w:val="nil"/>
              <w:left w:val="single" w:color="000000" w:sz="8" w:space="0"/>
              <w:bottom w:val="single" w:color="000000" w:sz="8" w:space="0"/>
              <w:right w:val="single" w:color="000000" w:sz="8" w:space="0"/>
            </w:tcBorders>
            <w:tcMar>
              <w:top w:w="12" w:type="dxa"/>
              <w:left w:w="12" w:type="dxa"/>
              <w:right w:w="12" w:type="dxa"/>
            </w:tcMar>
            <w:vAlign w:val="center"/>
          </w:tcPr>
          <w:p w14:paraId="07CCFFC1">
            <w:pPr>
              <w:jc w:val="center"/>
              <w:rPr>
                <w:rFonts w:hint="eastAsia" w:ascii="仿宋" w:hAnsi="仿宋" w:eastAsia="仿宋" w:cs="仿宋"/>
                <w:color w:val="000000"/>
                <w:sz w:val="18"/>
                <w:szCs w:val="18"/>
              </w:rPr>
            </w:pPr>
          </w:p>
        </w:tc>
        <w:tc>
          <w:tcPr>
            <w:tcW w:w="288" w:type="pct"/>
            <w:tcBorders>
              <w:top w:val="nil"/>
              <w:left w:val="single" w:color="000000" w:sz="8" w:space="0"/>
              <w:bottom w:val="single" w:color="000000" w:sz="8" w:space="0"/>
              <w:right w:val="single" w:color="000000" w:sz="8" w:space="0"/>
            </w:tcBorders>
            <w:noWrap/>
            <w:tcMar>
              <w:top w:w="12" w:type="dxa"/>
              <w:left w:w="12" w:type="dxa"/>
              <w:right w:w="12" w:type="dxa"/>
            </w:tcMar>
            <w:vAlign w:val="center"/>
          </w:tcPr>
          <w:p w14:paraId="5E7C55EB">
            <w:pPr>
              <w:jc w:val="center"/>
              <w:rPr>
                <w:rFonts w:hint="eastAsia" w:ascii="仿宋" w:hAnsi="仿宋" w:eastAsia="仿宋" w:cs="仿宋"/>
                <w:color w:val="000000"/>
                <w:sz w:val="18"/>
                <w:szCs w:val="18"/>
              </w:rPr>
            </w:pPr>
          </w:p>
        </w:tc>
        <w:tc>
          <w:tcPr>
            <w:tcW w:w="206" w:type="pct"/>
            <w:tcBorders>
              <w:top w:val="nil"/>
              <w:left w:val="single" w:color="000000" w:sz="8" w:space="0"/>
              <w:bottom w:val="single" w:color="000000" w:sz="8" w:space="0"/>
              <w:right w:val="single" w:color="000000" w:sz="8" w:space="0"/>
            </w:tcBorders>
            <w:noWrap/>
            <w:tcMar>
              <w:top w:w="12" w:type="dxa"/>
              <w:left w:w="12" w:type="dxa"/>
              <w:right w:w="12" w:type="dxa"/>
            </w:tcMar>
            <w:vAlign w:val="center"/>
          </w:tcPr>
          <w:p w14:paraId="62F90B29">
            <w:pPr>
              <w:jc w:val="center"/>
              <w:rPr>
                <w:rFonts w:hint="eastAsia" w:ascii="仿宋" w:hAnsi="仿宋" w:eastAsia="仿宋" w:cs="仿宋"/>
                <w:color w:val="000000"/>
                <w:sz w:val="18"/>
                <w:szCs w:val="18"/>
              </w:rPr>
            </w:pPr>
          </w:p>
        </w:tc>
        <w:tc>
          <w:tcPr>
            <w:tcW w:w="196" w:type="pct"/>
            <w:tcBorders>
              <w:top w:val="nil"/>
              <w:left w:val="single" w:color="000000" w:sz="8" w:space="0"/>
              <w:bottom w:val="single" w:color="000000" w:sz="8" w:space="0"/>
              <w:right w:val="single" w:color="000000" w:sz="8" w:space="0"/>
            </w:tcBorders>
            <w:tcMar>
              <w:top w:w="12" w:type="dxa"/>
              <w:left w:w="12" w:type="dxa"/>
              <w:right w:w="12" w:type="dxa"/>
            </w:tcMar>
            <w:vAlign w:val="center"/>
          </w:tcPr>
          <w:p w14:paraId="072E083A">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KC</w:t>
            </w:r>
          </w:p>
        </w:tc>
        <w:tc>
          <w:tcPr>
            <w:tcW w:w="420" w:type="pct"/>
            <w:tcBorders>
              <w:top w:val="nil"/>
              <w:left w:val="single" w:color="000000" w:sz="8" w:space="0"/>
              <w:bottom w:val="single" w:color="000000" w:sz="8" w:space="0"/>
              <w:right w:val="single" w:color="000000" w:sz="8" w:space="0"/>
            </w:tcBorders>
            <w:tcMar>
              <w:top w:w="12" w:type="dxa"/>
              <w:left w:w="12" w:type="dxa"/>
              <w:right w:w="12" w:type="dxa"/>
            </w:tcMar>
            <w:vAlign w:val="center"/>
          </w:tcPr>
          <w:p w14:paraId="0BFE54DE">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1</w:t>
            </w:r>
          </w:p>
        </w:tc>
      </w:tr>
      <w:tr w14:paraId="75BF4D7A">
        <w:tblPrEx>
          <w:tblCellMar>
            <w:top w:w="0" w:type="dxa"/>
            <w:left w:w="0" w:type="dxa"/>
            <w:bottom w:w="0" w:type="dxa"/>
            <w:right w:w="0" w:type="dxa"/>
          </w:tblCellMar>
        </w:tblPrEx>
        <w:trPr>
          <w:trHeight w:val="420" w:hRule="atLeast"/>
        </w:trPr>
        <w:tc>
          <w:tcPr>
            <w:tcW w:w="169" w:type="pct"/>
            <w:vMerge w:val="continue"/>
            <w:tcBorders>
              <w:left w:val="single" w:color="000000" w:sz="8" w:space="0"/>
              <w:right w:val="single" w:color="000000" w:sz="8" w:space="0"/>
            </w:tcBorders>
            <w:tcMar>
              <w:top w:w="12" w:type="dxa"/>
              <w:left w:w="12" w:type="dxa"/>
              <w:right w:w="12" w:type="dxa"/>
            </w:tcMar>
            <w:vAlign w:val="center"/>
          </w:tcPr>
          <w:p w14:paraId="27FDECA9">
            <w:pPr>
              <w:jc w:val="center"/>
              <w:rPr>
                <w:rFonts w:hint="eastAsia" w:ascii="仿宋" w:hAnsi="仿宋" w:eastAsia="仿宋" w:cs="仿宋"/>
                <w:color w:val="000000"/>
                <w:sz w:val="18"/>
                <w:szCs w:val="18"/>
              </w:rPr>
            </w:pPr>
          </w:p>
        </w:tc>
        <w:tc>
          <w:tcPr>
            <w:tcW w:w="125" w:type="pct"/>
            <w:vMerge w:val="continue"/>
            <w:tcBorders>
              <w:top w:val="nil"/>
              <w:left w:val="single" w:color="000000" w:sz="8" w:space="0"/>
              <w:bottom w:val="single" w:color="000000" w:sz="8" w:space="0"/>
              <w:right w:val="single" w:color="000000" w:sz="8" w:space="0"/>
            </w:tcBorders>
            <w:tcMar>
              <w:top w:w="12" w:type="dxa"/>
              <w:left w:w="12" w:type="dxa"/>
              <w:right w:w="12" w:type="dxa"/>
            </w:tcMar>
            <w:vAlign w:val="center"/>
          </w:tcPr>
          <w:p w14:paraId="536CE0D7">
            <w:pPr>
              <w:jc w:val="center"/>
              <w:rPr>
                <w:rFonts w:hint="eastAsia" w:ascii="仿宋" w:hAnsi="仿宋" w:eastAsia="仿宋" w:cs="仿宋"/>
                <w:color w:val="000000"/>
                <w:sz w:val="18"/>
                <w:szCs w:val="18"/>
              </w:rPr>
            </w:pPr>
          </w:p>
        </w:tc>
        <w:tc>
          <w:tcPr>
            <w:tcW w:w="259" w:type="pct"/>
            <w:tcBorders>
              <w:top w:val="single" w:color="000000" w:sz="8" w:space="0"/>
              <w:left w:val="single" w:color="000000" w:sz="8" w:space="0"/>
              <w:bottom w:val="single" w:color="000000" w:sz="8" w:space="0"/>
              <w:right w:val="single" w:color="000000" w:sz="8" w:space="0"/>
            </w:tcBorders>
            <w:tcMar>
              <w:top w:w="12" w:type="dxa"/>
              <w:left w:w="12" w:type="dxa"/>
              <w:right w:w="12" w:type="dxa"/>
            </w:tcMar>
            <w:vAlign w:val="center"/>
          </w:tcPr>
          <w:p w14:paraId="12FA82F5">
            <w:pPr>
              <w:widowControl/>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G</w:t>
            </w:r>
          </w:p>
        </w:tc>
        <w:tc>
          <w:tcPr>
            <w:tcW w:w="187" w:type="pct"/>
            <w:tcBorders>
              <w:top w:val="nil"/>
              <w:left w:val="single" w:color="000000" w:sz="8" w:space="0"/>
              <w:bottom w:val="single" w:color="000000" w:sz="8" w:space="0"/>
              <w:right w:val="single" w:color="000000" w:sz="8" w:space="0"/>
            </w:tcBorders>
            <w:tcMar>
              <w:top w:w="12" w:type="dxa"/>
              <w:left w:w="12" w:type="dxa"/>
              <w:right w:w="12" w:type="dxa"/>
            </w:tcMar>
            <w:vAlign w:val="center"/>
          </w:tcPr>
          <w:p w14:paraId="2F7EA53B">
            <w:pPr>
              <w:widowControl/>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3</w:t>
            </w:r>
          </w:p>
        </w:tc>
        <w:tc>
          <w:tcPr>
            <w:tcW w:w="783" w:type="pct"/>
            <w:tcBorders>
              <w:top w:val="nil"/>
              <w:left w:val="single" w:color="000000" w:sz="8" w:space="0"/>
              <w:bottom w:val="single" w:color="000000" w:sz="8" w:space="0"/>
              <w:right w:val="single" w:color="000000" w:sz="8" w:space="0"/>
            </w:tcBorders>
            <w:tcMar>
              <w:top w:w="12" w:type="dxa"/>
              <w:left w:w="12" w:type="dxa"/>
              <w:right w:w="12" w:type="dxa"/>
            </w:tcMar>
            <w:vAlign w:val="center"/>
          </w:tcPr>
          <w:p w14:paraId="28959310">
            <w:pPr>
              <w:widowControl/>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中华优秀传统文化</w:t>
            </w:r>
          </w:p>
        </w:tc>
        <w:tc>
          <w:tcPr>
            <w:tcW w:w="352" w:type="pct"/>
            <w:tcBorders>
              <w:top w:val="nil"/>
              <w:left w:val="single" w:color="000000" w:sz="8" w:space="0"/>
              <w:bottom w:val="single" w:color="000000" w:sz="8" w:space="0"/>
              <w:right w:val="single" w:color="000000" w:sz="8" w:space="0"/>
            </w:tcBorders>
            <w:tcMar>
              <w:top w:w="12" w:type="dxa"/>
              <w:left w:w="12" w:type="dxa"/>
              <w:right w:w="12" w:type="dxa"/>
            </w:tcMar>
            <w:vAlign w:val="center"/>
          </w:tcPr>
          <w:p w14:paraId="0D37A35C">
            <w:pPr>
              <w:widowControl/>
              <w:jc w:val="center"/>
              <w:textAlignment w:val="center"/>
              <w:rPr>
                <w:rFonts w:hint="eastAsia" w:ascii="仿宋" w:hAnsi="仿宋" w:eastAsia="仿宋" w:cs="仿宋"/>
                <w:color w:val="000000"/>
                <w:kern w:val="0"/>
                <w:sz w:val="18"/>
                <w:szCs w:val="18"/>
                <w:lang w:bidi="ar"/>
              </w:rPr>
            </w:pPr>
          </w:p>
        </w:tc>
        <w:tc>
          <w:tcPr>
            <w:tcW w:w="151" w:type="pct"/>
            <w:tcBorders>
              <w:top w:val="nil"/>
              <w:left w:val="single" w:color="000000" w:sz="8" w:space="0"/>
              <w:bottom w:val="single" w:color="000000" w:sz="8" w:space="0"/>
              <w:right w:val="single" w:color="000000" w:sz="8" w:space="0"/>
            </w:tcBorders>
            <w:tcMar>
              <w:top w:w="12" w:type="dxa"/>
              <w:left w:w="12" w:type="dxa"/>
              <w:right w:w="12" w:type="dxa"/>
            </w:tcMar>
            <w:vAlign w:val="center"/>
          </w:tcPr>
          <w:p w14:paraId="2A82AC08">
            <w:pPr>
              <w:widowControl/>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2</w:t>
            </w:r>
          </w:p>
        </w:tc>
        <w:tc>
          <w:tcPr>
            <w:tcW w:w="221" w:type="pct"/>
            <w:tcBorders>
              <w:top w:val="nil"/>
              <w:left w:val="single" w:color="000000" w:sz="8" w:space="0"/>
              <w:bottom w:val="single" w:color="000000" w:sz="8" w:space="0"/>
              <w:right w:val="single" w:color="000000" w:sz="8" w:space="0"/>
            </w:tcBorders>
            <w:tcMar>
              <w:top w:w="12" w:type="dxa"/>
              <w:left w:w="12" w:type="dxa"/>
              <w:right w:w="12" w:type="dxa"/>
            </w:tcMar>
            <w:vAlign w:val="center"/>
          </w:tcPr>
          <w:p w14:paraId="720E7DCE">
            <w:pPr>
              <w:widowControl/>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32</w:t>
            </w:r>
          </w:p>
        </w:tc>
        <w:tc>
          <w:tcPr>
            <w:tcW w:w="197" w:type="pct"/>
            <w:tcBorders>
              <w:top w:val="nil"/>
              <w:left w:val="single" w:color="000000" w:sz="8" w:space="0"/>
              <w:bottom w:val="single" w:color="000000" w:sz="8" w:space="0"/>
              <w:right w:val="single" w:color="000000" w:sz="8" w:space="0"/>
            </w:tcBorders>
            <w:tcMar>
              <w:top w:w="12" w:type="dxa"/>
              <w:left w:w="12" w:type="dxa"/>
              <w:right w:w="12" w:type="dxa"/>
            </w:tcMar>
            <w:vAlign w:val="center"/>
          </w:tcPr>
          <w:p w14:paraId="30FD2BF1">
            <w:pPr>
              <w:widowControl/>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32</w:t>
            </w:r>
          </w:p>
        </w:tc>
        <w:tc>
          <w:tcPr>
            <w:tcW w:w="196" w:type="pct"/>
            <w:tcBorders>
              <w:top w:val="nil"/>
              <w:left w:val="single" w:color="000000" w:sz="8" w:space="0"/>
              <w:bottom w:val="single" w:color="000000" w:sz="8" w:space="0"/>
              <w:right w:val="single" w:color="000000" w:sz="8" w:space="0"/>
            </w:tcBorders>
            <w:tcMar>
              <w:top w:w="12" w:type="dxa"/>
              <w:left w:w="12" w:type="dxa"/>
              <w:right w:w="12" w:type="dxa"/>
            </w:tcMar>
            <w:vAlign w:val="center"/>
          </w:tcPr>
          <w:p w14:paraId="7B8B89CC">
            <w:pPr>
              <w:widowControl/>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0</w:t>
            </w:r>
          </w:p>
        </w:tc>
        <w:tc>
          <w:tcPr>
            <w:tcW w:w="362" w:type="pct"/>
            <w:tcBorders>
              <w:top w:val="nil"/>
              <w:left w:val="single" w:color="000000" w:sz="8" w:space="0"/>
              <w:bottom w:val="single" w:color="000000" w:sz="8" w:space="0"/>
              <w:right w:val="single" w:color="000000" w:sz="8" w:space="0"/>
            </w:tcBorders>
            <w:noWrap/>
            <w:tcMar>
              <w:top w:w="12" w:type="dxa"/>
              <w:left w:w="12" w:type="dxa"/>
              <w:right w:w="12" w:type="dxa"/>
            </w:tcMar>
            <w:vAlign w:val="center"/>
          </w:tcPr>
          <w:p w14:paraId="333261BA">
            <w:pPr>
              <w:widowControl/>
              <w:jc w:val="center"/>
              <w:textAlignment w:val="center"/>
              <w:rPr>
                <w:rFonts w:hint="eastAsia" w:ascii="仿宋" w:hAnsi="仿宋" w:eastAsia="仿宋" w:cs="仿宋"/>
                <w:color w:val="000000"/>
                <w:kern w:val="0"/>
                <w:sz w:val="18"/>
                <w:szCs w:val="18"/>
                <w:lang w:bidi="ar"/>
              </w:rPr>
            </w:pPr>
          </w:p>
        </w:tc>
        <w:tc>
          <w:tcPr>
            <w:tcW w:w="293" w:type="pct"/>
            <w:tcBorders>
              <w:top w:val="nil"/>
              <w:left w:val="single" w:color="000000" w:sz="8" w:space="0"/>
              <w:bottom w:val="single" w:color="000000" w:sz="8" w:space="0"/>
              <w:right w:val="single" w:color="000000" w:sz="8" w:space="0"/>
            </w:tcBorders>
            <w:tcMar>
              <w:top w:w="12" w:type="dxa"/>
              <w:left w:w="12" w:type="dxa"/>
              <w:right w:w="12" w:type="dxa"/>
            </w:tcMar>
            <w:vAlign w:val="center"/>
          </w:tcPr>
          <w:p w14:paraId="2EDBF7E9">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2*16</w:t>
            </w:r>
          </w:p>
        </w:tc>
        <w:tc>
          <w:tcPr>
            <w:tcW w:w="293" w:type="pct"/>
            <w:tcBorders>
              <w:top w:val="nil"/>
              <w:left w:val="single" w:color="000000" w:sz="8" w:space="0"/>
              <w:bottom w:val="single" w:color="000000" w:sz="8" w:space="0"/>
              <w:right w:val="single" w:color="000000" w:sz="8" w:space="0"/>
            </w:tcBorders>
            <w:tcMar>
              <w:top w:w="12" w:type="dxa"/>
              <w:left w:w="12" w:type="dxa"/>
              <w:right w:w="12" w:type="dxa"/>
            </w:tcMar>
            <w:vAlign w:val="center"/>
          </w:tcPr>
          <w:p w14:paraId="47C2693B">
            <w:pPr>
              <w:jc w:val="center"/>
              <w:rPr>
                <w:rFonts w:hint="eastAsia" w:ascii="仿宋" w:hAnsi="仿宋" w:eastAsia="仿宋" w:cs="仿宋"/>
                <w:color w:val="000000"/>
                <w:sz w:val="18"/>
                <w:szCs w:val="18"/>
              </w:rPr>
            </w:pPr>
          </w:p>
        </w:tc>
        <w:tc>
          <w:tcPr>
            <w:tcW w:w="293" w:type="pct"/>
            <w:tcBorders>
              <w:top w:val="nil"/>
              <w:left w:val="single" w:color="000000" w:sz="8" w:space="0"/>
              <w:bottom w:val="single" w:color="000000" w:sz="8" w:space="0"/>
              <w:right w:val="single" w:color="000000" w:sz="8" w:space="0"/>
            </w:tcBorders>
            <w:tcMar>
              <w:top w:w="12" w:type="dxa"/>
              <w:left w:w="12" w:type="dxa"/>
              <w:right w:w="12" w:type="dxa"/>
            </w:tcMar>
            <w:vAlign w:val="center"/>
          </w:tcPr>
          <w:p w14:paraId="084BD022">
            <w:pPr>
              <w:jc w:val="center"/>
              <w:rPr>
                <w:rFonts w:hint="eastAsia" w:ascii="仿宋" w:hAnsi="仿宋" w:eastAsia="仿宋" w:cs="仿宋"/>
                <w:color w:val="000000"/>
                <w:sz w:val="18"/>
                <w:szCs w:val="18"/>
              </w:rPr>
            </w:pPr>
          </w:p>
        </w:tc>
        <w:tc>
          <w:tcPr>
            <w:tcW w:w="288" w:type="pct"/>
            <w:tcBorders>
              <w:top w:val="nil"/>
              <w:left w:val="single" w:color="000000" w:sz="8" w:space="0"/>
              <w:bottom w:val="single" w:color="000000" w:sz="8" w:space="0"/>
              <w:right w:val="single" w:color="000000" w:sz="8" w:space="0"/>
            </w:tcBorders>
            <w:noWrap/>
            <w:tcMar>
              <w:top w:w="12" w:type="dxa"/>
              <w:left w:w="12" w:type="dxa"/>
              <w:right w:w="12" w:type="dxa"/>
            </w:tcMar>
            <w:vAlign w:val="center"/>
          </w:tcPr>
          <w:p w14:paraId="5F7C57B4">
            <w:pPr>
              <w:jc w:val="center"/>
              <w:rPr>
                <w:rFonts w:hint="eastAsia" w:ascii="仿宋" w:hAnsi="仿宋" w:eastAsia="仿宋" w:cs="仿宋"/>
                <w:color w:val="000000"/>
                <w:sz w:val="18"/>
                <w:szCs w:val="18"/>
              </w:rPr>
            </w:pPr>
          </w:p>
        </w:tc>
        <w:tc>
          <w:tcPr>
            <w:tcW w:w="206" w:type="pct"/>
            <w:tcBorders>
              <w:top w:val="nil"/>
              <w:left w:val="single" w:color="000000" w:sz="8" w:space="0"/>
              <w:bottom w:val="single" w:color="000000" w:sz="8" w:space="0"/>
              <w:right w:val="single" w:color="000000" w:sz="8" w:space="0"/>
            </w:tcBorders>
            <w:noWrap/>
            <w:tcMar>
              <w:top w:w="12" w:type="dxa"/>
              <w:left w:w="12" w:type="dxa"/>
              <w:right w:w="12" w:type="dxa"/>
            </w:tcMar>
            <w:vAlign w:val="center"/>
          </w:tcPr>
          <w:p w14:paraId="403D8CCD">
            <w:pPr>
              <w:jc w:val="center"/>
              <w:rPr>
                <w:rFonts w:hint="eastAsia" w:ascii="仿宋" w:hAnsi="仿宋" w:eastAsia="仿宋" w:cs="仿宋"/>
                <w:color w:val="000000"/>
                <w:sz w:val="18"/>
                <w:szCs w:val="18"/>
              </w:rPr>
            </w:pPr>
          </w:p>
        </w:tc>
        <w:tc>
          <w:tcPr>
            <w:tcW w:w="196" w:type="pct"/>
            <w:tcBorders>
              <w:top w:val="nil"/>
              <w:left w:val="single" w:color="000000" w:sz="8" w:space="0"/>
              <w:bottom w:val="single" w:color="000000" w:sz="8" w:space="0"/>
              <w:right w:val="single" w:color="000000" w:sz="8" w:space="0"/>
            </w:tcBorders>
            <w:tcMar>
              <w:top w:w="12" w:type="dxa"/>
              <w:left w:w="12" w:type="dxa"/>
              <w:right w:w="12" w:type="dxa"/>
            </w:tcMar>
            <w:vAlign w:val="center"/>
          </w:tcPr>
          <w:p w14:paraId="144F6A58">
            <w:pPr>
              <w:widowControl/>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KC</w:t>
            </w:r>
          </w:p>
        </w:tc>
        <w:tc>
          <w:tcPr>
            <w:tcW w:w="420" w:type="pct"/>
            <w:tcBorders>
              <w:top w:val="nil"/>
              <w:left w:val="single" w:color="000000" w:sz="8" w:space="0"/>
              <w:bottom w:val="single" w:color="000000" w:sz="8" w:space="0"/>
              <w:right w:val="single" w:color="000000" w:sz="8" w:space="0"/>
            </w:tcBorders>
            <w:tcMar>
              <w:top w:w="12" w:type="dxa"/>
              <w:left w:w="12" w:type="dxa"/>
              <w:right w:w="12" w:type="dxa"/>
            </w:tcMar>
            <w:vAlign w:val="center"/>
          </w:tcPr>
          <w:p w14:paraId="45AF6B97">
            <w:pPr>
              <w:widowControl/>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2</w:t>
            </w:r>
          </w:p>
        </w:tc>
      </w:tr>
      <w:tr w14:paraId="0A498C9C">
        <w:tblPrEx>
          <w:tblCellMar>
            <w:top w:w="0" w:type="dxa"/>
            <w:left w:w="0" w:type="dxa"/>
            <w:bottom w:w="0" w:type="dxa"/>
            <w:right w:w="0" w:type="dxa"/>
          </w:tblCellMar>
        </w:tblPrEx>
        <w:trPr>
          <w:trHeight w:val="420" w:hRule="atLeast"/>
        </w:trPr>
        <w:tc>
          <w:tcPr>
            <w:tcW w:w="169" w:type="pct"/>
            <w:vMerge w:val="continue"/>
            <w:tcBorders>
              <w:left w:val="single" w:color="000000" w:sz="8" w:space="0"/>
              <w:right w:val="single" w:color="000000" w:sz="8" w:space="0"/>
            </w:tcBorders>
            <w:tcMar>
              <w:top w:w="12" w:type="dxa"/>
              <w:left w:w="12" w:type="dxa"/>
              <w:right w:w="12" w:type="dxa"/>
            </w:tcMar>
            <w:vAlign w:val="center"/>
          </w:tcPr>
          <w:p w14:paraId="470C486A">
            <w:pPr>
              <w:jc w:val="center"/>
              <w:rPr>
                <w:rFonts w:hint="eastAsia" w:ascii="仿宋" w:hAnsi="仿宋" w:eastAsia="仿宋" w:cs="仿宋"/>
                <w:color w:val="000000"/>
                <w:sz w:val="18"/>
                <w:szCs w:val="18"/>
              </w:rPr>
            </w:pPr>
          </w:p>
        </w:tc>
        <w:tc>
          <w:tcPr>
            <w:tcW w:w="125" w:type="pct"/>
            <w:vMerge w:val="continue"/>
            <w:tcBorders>
              <w:top w:val="nil"/>
              <w:left w:val="single" w:color="000000" w:sz="8" w:space="0"/>
              <w:bottom w:val="single" w:color="000000" w:sz="8" w:space="0"/>
              <w:right w:val="single" w:color="000000" w:sz="8" w:space="0"/>
            </w:tcBorders>
            <w:tcMar>
              <w:top w:w="12" w:type="dxa"/>
              <w:left w:w="12" w:type="dxa"/>
              <w:right w:w="12" w:type="dxa"/>
            </w:tcMar>
            <w:vAlign w:val="center"/>
          </w:tcPr>
          <w:p w14:paraId="3D42F787">
            <w:pPr>
              <w:jc w:val="center"/>
              <w:rPr>
                <w:rFonts w:hint="eastAsia" w:ascii="仿宋" w:hAnsi="仿宋" w:eastAsia="仿宋" w:cs="仿宋"/>
                <w:color w:val="000000"/>
                <w:sz w:val="18"/>
                <w:szCs w:val="18"/>
              </w:rPr>
            </w:pPr>
          </w:p>
        </w:tc>
        <w:tc>
          <w:tcPr>
            <w:tcW w:w="259" w:type="pct"/>
            <w:tcBorders>
              <w:top w:val="single" w:color="000000" w:sz="8" w:space="0"/>
              <w:left w:val="single" w:color="000000" w:sz="8" w:space="0"/>
              <w:bottom w:val="single" w:color="000000" w:sz="8" w:space="0"/>
              <w:right w:val="single" w:color="000000" w:sz="8" w:space="0"/>
            </w:tcBorders>
            <w:tcMar>
              <w:top w:w="12" w:type="dxa"/>
              <w:left w:w="12" w:type="dxa"/>
              <w:right w:w="12" w:type="dxa"/>
            </w:tcMar>
            <w:vAlign w:val="center"/>
          </w:tcPr>
          <w:p w14:paraId="4D1EDAE5">
            <w:pPr>
              <w:widowControl/>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G</w:t>
            </w:r>
          </w:p>
        </w:tc>
        <w:tc>
          <w:tcPr>
            <w:tcW w:w="187" w:type="pct"/>
            <w:tcBorders>
              <w:top w:val="nil"/>
              <w:left w:val="single" w:color="000000" w:sz="8" w:space="0"/>
              <w:bottom w:val="single" w:color="000000" w:sz="8" w:space="0"/>
              <w:right w:val="single" w:color="000000" w:sz="8" w:space="0"/>
            </w:tcBorders>
            <w:tcMar>
              <w:top w:w="12" w:type="dxa"/>
              <w:left w:w="12" w:type="dxa"/>
              <w:right w:w="12" w:type="dxa"/>
            </w:tcMar>
            <w:vAlign w:val="center"/>
          </w:tcPr>
          <w:p w14:paraId="33C06FC3">
            <w:pPr>
              <w:widowControl/>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4</w:t>
            </w:r>
          </w:p>
        </w:tc>
        <w:tc>
          <w:tcPr>
            <w:tcW w:w="783" w:type="pct"/>
            <w:tcBorders>
              <w:top w:val="nil"/>
              <w:left w:val="single" w:color="000000" w:sz="8" w:space="0"/>
              <w:bottom w:val="single" w:color="000000" w:sz="8" w:space="0"/>
              <w:right w:val="single" w:color="000000" w:sz="8" w:space="0"/>
            </w:tcBorders>
            <w:tcMar>
              <w:top w:w="12" w:type="dxa"/>
              <w:left w:w="12" w:type="dxa"/>
              <w:right w:w="12" w:type="dxa"/>
            </w:tcMar>
            <w:vAlign w:val="center"/>
          </w:tcPr>
          <w:p w14:paraId="788C6D3E">
            <w:pPr>
              <w:widowControl/>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演讲与口才</w:t>
            </w:r>
          </w:p>
        </w:tc>
        <w:tc>
          <w:tcPr>
            <w:tcW w:w="352" w:type="pct"/>
            <w:tcBorders>
              <w:top w:val="nil"/>
              <w:left w:val="single" w:color="000000" w:sz="8" w:space="0"/>
              <w:bottom w:val="single" w:color="000000" w:sz="8" w:space="0"/>
              <w:right w:val="single" w:color="000000" w:sz="8" w:space="0"/>
            </w:tcBorders>
            <w:tcMar>
              <w:top w:w="12" w:type="dxa"/>
              <w:left w:w="12" w:type="dxa"/>
              <w:right w:w="12" w:type="dxa"/>
            </w:tcMar>
            <w:vAlign w:val="center"/>
          </w:tcPr>
          <w:p w14:paraId="3E47E8D2">
            <w:pPr>
              <w:widowControl/>
              <w:jc w:val="center"/>
              <w:textAlignment w:val="center"/>
              <w:rPr>
                <w:rFonts w:hint="eastAsia" w:ascii="仿宋" w:hAnsi="仿宋" w:eastAsia="仿宋" w:cs="仿宋"/>
                <w:color w:val="000000"/>
                <w:kern w:val="0"/>
                <w:sz w:val="18"/>
                <w:szCs w:val="18"/>
                <w:lang w:bidi="ar"/>
              </w:rPr>
            </w:pPr>
          </w:p>
        </w:tc>
        <w:tc>
          <w:tcPr>
            <w:tcW w:w="151" w:type="pct"/>
            <w:tcBorders>
              <w:top w:val="nil"/>
              <w:left w:val="single" w:color="000000" w:sz="8" w:space="0"/>
              <w:bottom w:val="single" w:color="000000" w:sz="8" w:space="0"/>
              <w:right w:val="single" w:color="000000" w:sz="8" w:space="0"/>
            </w:tcBorders>
            <w:tcMar>
              <w:top w:w="12" w:type="dxa"/>
              <w:left w:w="12" w:type="dxa"/>
              <w:right w:w="12" w:type="dxa"/>
            </w:tcMar>
            <w:vAlign w:val="center"/>
          </w:tcPr>
          <w:p w14:paraId="67BB9F85">
            <w:pPr>
              <w:widowControl/>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2</w:t>
            </w:r>
          </w:p>
        </w:tc>
        <w:tc>
          <w:tcPr>
            <w:tcW w:w="221" w:type="pct"/>
            <w:tcBorders>
              <w:top w:val="nil"/>
              <w:left w:val="single" w:color="000000" w:sz="8" w:space="0"/>
              <w:bottom w:val="single" w:color="000000" w:sz="8" w:space="0"/>
              <w:right w:val="single" w:color="000000" w:sz="8" w:space="0"/>
            </w:tcBorders>
            <w:tcMar>
              <w:top w:w="12" w:type="dxa"/>
              <w:left w:w="12" w:type="dxa"/>
              <w:right w:w="12" w:type="dxa"/>
            </w:tcMar>
            <w:vAlign w:val="center"/>
          </w:tcPr>
          <w:p w14:paraId="23E3AC5A">
            <w:pPr>
              <w:widowControl/>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32</w:t>
            </w:r>
          </w:p>
        </w:tc>
        <w:tc>
          <w:tcPr>
            <w:tcW w:w="197" w:type="pct"/>
            <w:tcBorders>
              <w:top w:val="nil"/>
              <w:left w:val="single" w:color="000000" w:sz="8" w:space="0"/>
              <w:bottom w:val="single" w:color="000000" w:sz="8" w:space="0"/>
              <w:right w:val="single" w:color="000000" w:sz="8" w:space="0"/>
            </w:tcBorders>
            <w:tcMar>
              <w:top w:w="12" w:type="dxa"/>
              <w:left w:w="12" w:type="dxa"/>
              <w:right w:w="12" w:type="dxa"/>
            </w:tcMar>
            <w:vAlign w:val="center"/>
          </w:tcPr>
          <w:p w14:paraId="7057B5E9">
            <w:pPr>
              <w:widowControl/>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32</w:t>
            </w:r>
          </w:p>
        </w:tc>
        <w:tc>
          <w:tcPr>
            <w:tcW w:w="196" w:type="pct"/>
            <w:tcBorders>
              <w:top w:val="nil"/>
              <w:left w:val="single" w:color="000000" w:sz="8" w:space="0"/>
              <w:bottom w:val="single" w:color="000000" w:sz="8" w:space="0"/>
              <w:right w:val="single" w:color="000000" w:sz="8" w:space="0"/>
            </w:tcBorders>
            <w:tcMar>
              <w:top w:w="12" w:type="dxa"/>
              <w:left w:w="12" w:type="dxa"/>
              <w:right w:w="12" w:type="dxa"/>
            </w:tcMar>
            <w:vAlign w:val="center"/>
          </w:tcPr>
          <w:p w14:paraId="6FEA94D7">
            <w:pPr>
              <w:widowControl/>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0</w:t>
            </w:r>
          </w:p>
        </w:tc>
        <w:tc>
          <w:tcPr>
            <w:tcW w:w="362" w:type="pct"/>
            <w:tcBorders>
              <w:top w:val="nil"/>
              <w:left w:val="single" w:color="000000" w:sz="8" w:space="0"/>
              <w:bottom w:val="single" w:color="000000" w:sz="8" w:space="0"/>
              <w:right w:val="single" w:color="000000" w:sz="8" w:space="0"/>
            </w:tcBorders>
            <w:noWrap/>
            <w:tcMar>
              <w:top w:w="12" w:type="dxa"/>
              <w:left w:w="12" w:type="dxa"/>
              <w:right w:w="12" w:type="dxa"/>
            </w:tcMar>
            <w:vAlign w:val="center"/>
          </w:tcPr>
          <w:p w14:paraId="155CFD36">
            <w:pPr>
              <w:widowControl/>
              <w:jc w:val="center"/>
              <w:textAlignment w:val="center"/>
              <w:rPr>
                <w:rFonts w:hint="eastAsia" w:ascii="仿宋" w:hAnsi="仿宋" w:eastAsia="仿宋" w:cs="仿宋"/>
                <w:color w:val="000000"/>
                <w:kern w:val="0"/>
                <w:sz w:val="18"/>
                <w:szCs w:val="18"/>
                <w:lang w:bidi="ar"/>
              </w:rPr>
            </w:pPr>
          </w:p>
        </w:tc>
        <w:tc>
          <w:tcPr>
            <w:tcW w:w="293" w:type="pct"/>
            <w:tcBorders>
              <w:top w:val="nil"/>
              <w:left w:val="single" w:color="000000" w:sz="8" w:space="0"/>
              <w:bottom w:val="single" w:color="000000" w:sz="8" w:space="0"/>
              <w:right w:val="single" w:color="000000" w:sz="8" w:space="0"/>
            </w:tcBorders>
            <w:tcMar>
              <w:top w:w="12" w:type="dxa"/>
              <w:left w:w="12" w:type="dxa"/>
              <w:right w:w="12" w:type="dxa"/>
            </w:tcMar>
            <w:vAlign w:val="center"/>
          </w:tcPr>
          <w:p w14:paraId="2B6AB2E5">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2*16</w:t>
            </w:r>
          </w:p>
        </w:tc>
        <w:tc>
          <w:tcPr>
            <w:tcW w:w="293" w:type="pct"/>
            <w:tcBorders>
              <w:top w:val="nil"/>
              <w:left w:val="single" w:color="000000" w:sz="8" w:space="0"/>
              <w:bottom w:val="single" w:color="000000" w:sz="8" w:space="0"/>
              <w:right w:val="single" w:color="000000" w:sz="8" w:space="0"/>
            </w:tcBorders>
            <w:tcMar>
              <w:top w:w="12" w:type="dxa"/>
              <w:left w:w="12" w:type="dxa"/>
              <w:right w:w="12" w:type="dxa"/>
            </w:tcMar>
            <w:vAlign w:val="center"/>
          </w:tcPr>
          <w:p w14:paraId="375DD076">
            <w:pPr>
              <w:jc w:val="center"/>
              <w:rPr>
                <w:rFonts w:hint="eastAsia" w:ascii="仿宋" w:hAnsi="仿宋" w:eastAsia="仿宋" w:cs="仿宋"/>
                <w:color w:val="000000"/>
                <w:sz w:val="18"/>
                <w:szCs w:val="18"/>
              </w:rPr>
            </w:pPr>
          </w:p>
        </w:tc>
        <w:tc>
          <w:tcPr>
            <w:tcW w:w="293" w:type="pct"/>
            <w:tcBorders>
              <w:top w:val="nil"/>
              <w:left w:val="single" w:color="000000" w:sz="8" w:space="0"/>
              <w:bottom w:val="single" w:color="000000" w:sz="8" w:space="0"/>
              <w:right w:val="single" w:color="000000" w:sz="8" w:space="0"/>
            </w:tcBorders>
            <w:tcMar>
              <w:top w:w="12" w:type="dxa"/>
              <w:left w:w="12" w:type="dxa"/>
              <w:right w:w="12" w:type="dxa"/>
            </w:tcMar>
            <w:vAlign w:val="center"/>
          </w:tcPr>
          <w:p w14:paraId="25130D78">
            <w:pPr>
              <w:jc w:val="center"/>
              <w:rPr>
                <w:rFonts w:hint="eastAsia" w:ascii="仿宋" w:hAnsi="仿宋" w:eastAsia="仿宋" w:cs="仿宋"/>
                <w:color w:val="000000"/>
                <w:sz w:val="18"/>
                <w:szCs w:val="18"/>
              </w:rPr>
            </w:pPr>
          </w:p>
        </w:tc>
        <w:tc>
          <w:tcPr>
            <w:tcW w:w="288" w:type="pct"/>
            <w:tcBorders>
              <w:top w:val="nil"/>
              <w:left w:val="single" w:color="000000" w:sz="8" w:space="0"/>
              <w:bottom w:val="single" w:color="000000" w:sz="8" w:space="0"/>
              <w:right w:val="single" w:color="000000" w:sz="8" w:space="0"/>
            </w:tcBorders>
            <w:noWrap/>
            <w:tcMar>
              <w:top w:w="12" w:type="dxa"/>
              <w:left w:w="12" w:type="dxa"/>
              <w:right w:w="12" w:type="dxa"/>
            </w:tcMar>
            <w:vAlign w:val="center"/>
          </w:tcPr>
          <w:p w14:paraId="66F87CD3">
            <w:pPr>
              <w:jc w:val="center"/>
              <w:rPr>
                <w:rFonts w:hint="eastAsia" w:ascii="仿宋" w:hAnsi="仿宋" w:eastAsia="仿宋" w:cs="仿宋"/>
                <w:color w:val="000000"/>
                <w:sz w:val="18"/>
                <w:szCs w:val="18"/>
              </w:rPr>
            </w:pPr>
          </w:p>
        </w:tc>
        <w:tc>
          <w:tcPr>
            <w:tcW w:w="206" w:type="pct"/>
            <w:tcBorders>
              <w:top w:val="nil"/>
              <w:left w:val="single" w:color="000000" w:sz="8" w:space="0"/>
              <w:bottom w:val="single" w:color="000000" w:sz="8" w:space="0"/>
              <w:right w:val="single" w:color="000000" w:sz="8" w:space="0"/>
            </w:tcBorders>
            <w:noWrap/>
            <w:tcMar>
              <w:top w:w="12" w:type="dxa"/>
              <w:left w:w="12" w:type="dxa"/>
              <w:right w:w="12" w:type="dxa"/>
            </w:tcMar>
            <w:vAlign w:val="center"/>
          </w:tcPr>
          <w:p w14:paraId="65D98863">
            <w:pPr>
              <w:jc w:val="center"/>
              <w:rPr>
                <w:rFonts w:hint="eastAsia" w:ascii="仿宋" w:hAnsi="仿宋" w:eastAsia="仿宋" w:cs="仿宋"/>
                <w:color w:val="000000"/>
                <w:sz w:val="18"/>
                <w:szCs w:val="18"/>
              </w:rPr>
            </w:pPr>
          </w:p>
        </w:tc>
        <w:tc>
          <w:tcPr>
            <w:tcW w:w="196" w:type="pct"/>
            <w:tcBorders>
              <w:top w:val="nil"/>
              <w:left w:val="single" w:color="000000" w:sz="8" w:space="0"/>
              <w:bottom w:val="single" w:color="000000" w:sz="8" w:space="0"/>
              <w:right w:val="single" w:color="000000" w:sz="8" w:space="0"/>
            </w:tcBorders>
            <w:tcMar>
              <w:top w:w="12" w:type="dxa"/>
              <w:left w:w="12" w:type="dxa"/>
              <w:right w:w="12" w:type="dxa"/>
            </w:tcMar>
            <w:vAlign w:val="center"/>
          </w:tcPr>
          <w:p w14:paraId="655220B8">
            <w:pPr>
              <w:widowControl/>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KC</w:t>
            </w:r>
          </w:p>
        </w:tc>
        <w:tc>
          <w:tcPr>
            <w:tcW w:w="420" w:type="pct"/>
            <w:tcBorders>
              <w:top w:val="nil"/>
              <w:left w:val="single" w:color="000000" w:sz="8" w:space="0"/>
              <w:bottom w:val="single" w:color="000000" w:sz="8" w:space="0"/>
              <w:right w:val="single" w:color="000000" w:sz="8" w:space="0"/>
            </w:tcBorders>
            <w:tcMar>
              <w:top w:w="12" w:type="dxa"/>
              <w:left w:w="12" w:type="dxa"/>
              <w:right w:w="12" w:type="dxa"/>
            </w:tcMar>
            <w:vAlign w:val="center"/>
          </w:tcPr>
          <w:p w14:paraId="1ABE1C1F">
            <w:pPr>
              <w:widowControl/>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2</w:t>
            </w:r>
          </w:p>
        </w:tc>
      </w:tr>
      <w:tr w14:paraId="17729D24">
        <w:tblPrEx>
          <w:tblCellMar>
            <w:top w:w="0" w:type="dxa"/>
            <w:left w:w="0" w:type="dxa"/>
            <w:bottom w:w="0" w:type="dxa"/>
            <w:right w:w="0" w:type="dxa"/>
          </w:tblCellMar>
        </w:tblPrEx>
        <w:trPr>
          <w:trHeight w:val="420" w:hRule="atLeast"/>
        </w:trPr>
        <w:tc>
          <w:tcPr>
            <w:tcW w:w="169" w:type="pct"/>
            <w:vMerge w:val="continue"/>
            <w:tcBorders>
              <w:left w:val="single" w:color="000000" w:sz="8" w:space="0"/>
              <w:right w:val="single" w:color="000000" w:sz="8" w:space="0"/>
            </w:tcBorders>
            <w:tcMar>
              <w:top w:w="12" w:type="dxa"/>
              <w:left w:w="12" w:type="dxa"/>
              <w:right w:w="12" w:type="dxa"/>
            </w:tcMar>
            <w:vAlign w:val="center"/>
          </w:tcPr>
          <w:p w14:paraId="42A3EAC1">
            <w:pPr>
              <w:jc w:val="center"/>
              <w:rPr>
                <w:rFonts w:hint="eastAsia" w:ascii="仿宋" w:hAnsi="仿宋" w:eastAsia="仿宋" w:cs="仿宋"/>
                <w:color w:val="000000"/>
                <w:sz w:val="18"/>
                <w:szCs w:val="18"/>
              </w:rPr>
            </w:pPr>
          </w:p>
        </w:tc>
        <w:tc>
          <w:tcPr>
            <w:tcW w:w="125" w:type="pct"/>
            <w:vMerge w:val="continue"/>
            <w:tcBorders>
              <w:top w:val="nil"/>
              <w:left w:val="single" w:color="000000" w:sz="8" w:space="0"/>
              <w:bottom w:val="single" w:color="000000" w:sz="8" w:space="0"/>
              <w:right w:val="single" w:color="000000" w:sz="8" w:space="0"/>
            </w:tcBorders>
            <w:tcMar>
              <w:top w:w="12" w:type="dxa"/>
              <w:left w:w="12" w:type="dxa"/>
              <w:right w:w="12" w:type="dxa"/>
            </w:tcMar>
            <w:vAlign w:val="center"/>
          </w:tcPr>
          <w:p w14:paraId="2571BCCA">
            <w:pPr>
              <w:jc w:val="center"/>
              <w:rPr>
                <w:rFonts w:hint="eastAsia" w:ascii="仿宋" w:hAnsi="仿宋" w:eastAsia="仿宋" w:cs="仿宋"/>
                <w:color w:val="000000"/>
                <w:sz w:val="18"/>
                <w:szCs w:val="18"/>
              </w:rPr>
            </w:pPr>
          </w:p>
        </w:tc>
        <w:tc>
          <w:tcPr>
            <w:tcW w:w="259" w:type="pct"/>
            <w:tcBorders>
              <w:top w:val="single" w:color="000000" w:sz="8" w:space="0"/>
              <w:left w:val="single" w:color="000000" w:sz="8" w:space="0"/>
              <w:bottom w:val="single" w:color="000000" w:sz="8" w:space="0"/>
              <w:right w:val="single" w:color="000000" w:sz="8" w:space="0"/>
            </w:tcBorders>
            <w:tcMar>
              <w:top w:w="12" w:type="dxa"/>
              <w:left w:w="12" w:type="dxa"/>
              <w:right w:w="12" w:type="dxa"/>
            </w:tcMar>
            <w:vAlign w:val="center"/>
          </w:tcPr>
          <w:p w14:paraId="17646096">
            <w:pPr>
              <w:widowControl/>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G</w:t>
            </w:r>
          </w:p>
        </w:tc>
        <w:tc>
          <w:tcPr>
            <w:tcW w:w="187" w:type="pct"/>
            <w:tcBorders>
              <w:top w:val="nil"/>
              <w:left w:val="single" w:color="000000" w:sz="8" w:space="0"/>
              <w:bottom w:val="single" w:color="000000" w:sz="8" w:space="0"/>
              <w:right w:val="single" w:color="000000" w:sz="8" w:space="0"/>
            </w:tcBorders>
            <w:tcMar>
              <w:top w:w="12" w:type="dxa"/>
              <w:left w:w="12" w:type="dxa"/>
              <w:right w:w="12" w:type="dxa"/>
            </w:tcMar>
            <w:vAlign w:val="center"/>
          </w:tcPr>
          <w:p w14:paraId="00DA0DBF">
            <w:pPr>
              <w:widowControl/>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5</w:t>
            </w:r>
          </w:p>
        </w:tc>
        <w:tc>
          <w:tcPr>
            <w:tcW w:w="783" w:type="pct"/>
            <w:tcBorders>
              <w:top w:val="nil"/>
              <w:left w:val="single" w:color="000000" w:sz="8" w:space="0"/>
              <w:bottom w:val="single" w:color="000000" w:sz="8" w:space="0"/>
              <w:right w:val="single" w:color="000000" w:sz="8" w:space="0"/>
            </w:tcBorders>
            <w:tcMar>
              <w:top w:w="12" w:type="dxa"/>
              <w:left w:w="12" w:type="dxa"/>
              <w:right w:w="12" w:type="dxa"/>
            </w:tcMar>
            <w:vAlign w:val="center"/>
          </w:tcPr>
          <w:p w14:paraId="484E1527">
            <w:pPr>
              <w:widowControl/>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大学美育</w:t>
            </w:r>
          </w:p>
        </w:tc>
        <w:tc>
          <w:tcPr>
            <w:tcW w:w="352" w:type="pct"/>
            <w:tcBorders>
              <w:top w:val="nil"/>
              <w:left w:val="single" w:color="000000" w:sz="8" w:space="0"/>
              <w:bottom w:val="single" w:color="000000" w:sz="8" w:space="0"/>
              <w:right w:val="single" w:color="000000" w:sz="8" w:space="0"/>
            </w:tcBorders>
            <w:tcMar>
              <w:top w:w="12" w:type="dxa"/>
              <w:left w:w="12" w:type="dxa"/>
              <w:right w:w="12" w:type="dxa"/>
            </w:tcMar>
            <w:vAlign w:val="center"/>
          </w:tcPr>
          <w:p w14:paraId="768E5EEB">
            <w:pPr>
              <w:widowControl/>
              <w:jc w:val="center"/>
              <w:textAlignment w:val="center"/>
              <w:rPr>
                <w:rFonts w:hint="eastAsia" w:ascii="仿宋" w:hAnsi="仿宋" w:eastAsia="仿宋" w:cs="仿宋"/>
                <w:color w:val="000000"/>
                <w:kern w:val="0"/>
                <w:sz w:val="18"/>
                <w:szCs w:val="18"/>
                <w:lang w:bidi="ar"/>
              </w:rPr>
            </w:pPr>
          </w:p>
        </w:tc>
        <w:tc>
          <w:tcPr>
            <w:tcW w:w="151" w:type="pct"/>
            <w:tcBorders>
              <w:top w:val="nil"/>
              <w:left w:val="single" w:color="000000" w:sz="8" w:space="0"/>
              <w:bottom w:val="single" w:color="000000" w:sz="8" w:space="0"/>
              <w:right w:val="single" w:color="000000" w:sz="8" w:space="0"/>
            </w:tcBorders>
            <w:tcMar>
              <w:top w:w="12" w:type="dxa"/>
              <w:left w:w="12" w:type="dxa"/>
              <w:right w:w="12" w:type="dxa"/>
            </w:tcMar>
            <w:vAlign w:val="center"/>
          </w:tcPr>
          <w:p w14:paraId="4EDC5C4D">
            <w:pPr>
              <w:widowControl/>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2</w:t>
            </w:r>
          </w:p>
        </w:tc>
        <w:tc>
          <w:tcPr>
            <w:tcW w:w="221" w:type="pct"/>
            <w:tcBorders>
              <w:top w:val="nil"/>
              <w:left w:val="single" w:color="000000" w:sz="8" w:space="0"/>
              <w:bottom w:val="single" w:color="000000" w:sz="8" w:space="0"/>
              <w:right w:val="single" w:color="000000" w:sz="8" w:space="0"/>
            </w:tcBorders>
            <w:tcMar>
              <w:top w:w="12" w:type="dxa"/>
              <w:left w:w="12" w:type="dxa"/>
              <w:right w:w="12" w:type="dxa"/>
            </w:tcMar>
            <w:vAlign w:val="center"/>
          </w:tcPr>
          <w:p w14:paraId="76CDC46B">
            <w:pPr>
              <w:widowControl/>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32</w:t>
            </w:r>
          </w:p>
        </w:tc>
        <w:tc>
          <w:tcPr>
            <w:tcW w:w="197" w:type="pct"/>
            <w:tcBorders>
              <w:top w:val="nil"/>
              <w:left w:val="single" w:color="000000" w:sz="8" w:space="0"/>
              <w:bottom w:val="single" w:color="000000" w:sz="8" w:space="0"/>
              <w:right w:val="single" w:color="000000" w:sz="8" w:space="0"/>
            </w:tcBorders>
            <w:tcMar>
              <w:top w:w="12" w:type="dxa"/>
              <w:left w:w="12" w:type="dxa"/>
              <w:right w:w="12" w:type="dxa"/>
            </w:tcMar>
            <w:vAlign w:val="center"/>
          </w:tcPr>
          <w:p w14:paraId="4EF543E4">
            <w:pPr>
              <w:widowControl/>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32</w:t>
            </w:r>
          </w:p>
        </w:tc>
        <w:tc>
          <w:tcPr>
            <w:tcW w:w="196" w:type="pct"/>
            <w:tcBorders>
              <w:top w:val="nil"/>
              <w:left w:val="single" w:color="000000" w:sz="8" w:space="0"/>
              <w:bottom w:val="single" w:color="000000" w:sz="8" w:space="0"/>
              <w:right w:val="single" w:color="000000" w:sz="8" w:space="0"/>
            </w:tcBorders>
            <w:tcMar>
              <w:top w:w="12" w:type="dxa"/>
              <w:left w:w="12" w:type="dxa"/>
              <w:right w:w="12" w:type="dxa"/>
            </w:tcMar>
            <w:vAlign w:val="center"/>
          </w:tcPr>
          <w:p w14:paraId="323A67F5">
            <w:pPr>
              <w:widowControl/>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0</w:t>
            </w:r>
          </w:p>
        </w:tc>
        <w:tc>
          <w:tcPr>
            <w:tcW w:w="362" w:type="pct"/>
            <w:tcBorders>
              <w:top w:val="nil"/>
              <w:left w:val="single" w:color="000000" w:sz="8" w:space="0"/>
              <w:bottom w:val="single" w:color="000000" w:sz="8" w:space="0"/>
              <w:right w:val="single" w:color="000000" w:sz="8" w:space="0"/>
            </w:tcBorders>
            <w:noWrap/>
            <w:tcMar>
              <w:top w:w="12" w:type="dxa"/>
              <w:left w:w="12" w:type="dxa"/>
              <w:right w:w="12" w:type="dxa"/>
            </w:tcMar>
            <w:vAlign w:val="center"/>
          </w:tcPr>
          <w:p w14:paraId="05B2EB96">
            <w:pPr>
              <w:widowControl/>
              <w:jc w:val="center"/>
              <w:textAlignment w:val="center"/>
              <w:rPr>
                <w:rFonts w:hint="eastAsia" w:ascii="仿宋" w:hAnsi="仿宋" w:eastAsia="仿宋" w:cs="仿宋"/>
                <w:color w:val="000000"/>
                <w:kern w:val="0"/>
                <w:sz w:val="18"/>
                <w:szCs w:val="18"/>
                <w:lang w:bidi="ar"/>
              </w:rPr>
            </w:pPr>
          </w:p>
        </w:tc>
        <w:tc>
          <w:tcPr>
            <w:tcW w:w="293" w:type="pct"/>
            <w:tcBorders>
              <w:top w:val="nil"/>
              <w:left w:val="single" w:color="000000" w:sz="8" w:space="0"/>
              <w:bottom w:val="single" w:color="000000" w:sz="8" w:space="0"/>
              <w:right w:val="single" w:color="000000" w:sz="8" w:space="0"/>
            </w:tcBorders>
            <w:tcMar>
              <w:top w:w="12" w:type="dxa"/>
              <w:left w:w="12" w:type="dxa"/>
              <w:right w:w="12" w:type="dxa"/>
            </w:tcMar>
            <w:vAlign w:val="center"/>
          </w:tcPr>
          <w:p w14:paraId="3C049B34">
            <w:pPr>
              <w:jc w:val="center"/>
              <w:rPr>
                <w:rFonts w:hint="eastAsia" w:ascii="仿宋" w:hAnsi="仿宋" w:eastAsia="仿宋" w:cs="仿宋"/>
                <w:color w:val="000000"/>
                <w:sz w:val="18"/>
                <w:szCs w:val="18"/>
              </w:rPr>
            </w:pPr>
          </w:p>
        </w:tc>
        <w:tc>
          <w:tcPr>
            <w:tcW w:w="293" w:type="pct"/>
            <w:tcBorders>
              <w:top w:val="nil"/>
              <w:left w:val="single" w:color="000000" w:sz="8" w:space="0"/>
              <w:bottom w:val="single" w:color="000000" w:sz="8" w:space="0"/>
              <w:right w:val="single" w:color="000000" w:sz="8" w:space="0"/>
            </w:tcBorders>
            <w:tcMar>
              <w:top w:w="12" w:type="dxa"/>
              <w:left w:w="12" w:type="dxa"/>
              <w:right w:w="12" w:type="dxa"/>
            </w:tcMar>
            <w:vAlign w:val="center"/>
          </w:tcPr>
          <w:p w14:paraId="17C2FF32">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2*16</w:t>
            </w:r>
          </w:p>
        </w:tc>
        <w:tc>
          <w:tcPr>
            <w:tcW w:w="293" w:type="pct"/>
            <w:tcBorders>
              <w:top w:val="nil"/>
              <w:left w:val="single" w:color="000000" w:sz="8" w:space="0"/>
              <w:bottom w:val="single" w:color="000000" w:sz="8" w:space="0"/>
              <w:right w:val="single" w:color="000000" w:sz="8" w:space="0"/>
            </w:tcBorders>
            <w:tcMar>
              <w:top w:w="12" w:type="dxa"/>
              <w:left w:w="12" w:type="dxa"/>
              <w:right w:w="12" w:type="dxa"/>
            </w:tcMar>
            <w:vAlign w:val="center"/>
          </w:tcPr>
          <w:p w14:paraId="2EC4EAD2">
            <w:pPr>
              <w:jc w:val="center"/>
              <w:rPr>
                <w:rFonts w:hint="eastAsia" w:ascii="仿宋" w:hAnsi="仿宋" w:eastAsia="仿宋" w:cs="仿宋"/>
                <w:color w:val="000000"/>
                <w:sz w:val="18"/>
                <w:szCs w:val="18"/>
              </w:rPr>
            </w:pPr>
          </w:p>
        </w:tc>
        <w:tc>
          <w:tcPr>
            <w:tcW w:w="288" w:type="pct"/>
            <w:tcBorders>
              <w:top w:val="nil"/>
              <w:left w:val="single" w:color="000000" w:sz="8" w:space="0"/>
              <w:bottom w:val="single" w:color="000000" w:sz="8" w:space="0"/>
              <w:right w:val="single" w:color="000000" w:sz="8" w:space="0"/>
            </w:tcBorders>
            <w:noWrap/>
            <w:tcMar>
              <w:top w:w="12" w:type="dxa"/>
              <w:left w:w="12" w:type="dxa"/>
              <w:right w:w="12" w:type="dxa"/>
            </w:tcMar>
            <w:vAlign w:val="center"/>
          </w:tcPr>
          <w:p w14:paraId="537142F8">
            <w:pPr>
              <w:jc w:val="center"/>
              <w:rPr>
                <w:rFonts w:hint="eastAsia" w:ascii="仿宋" w:hAnsi="仿宋" w:eastAsia="仿宋" w:cs="仿宋"/>
                <w:color w:val="000000"/>
                <w:sz w:val="18"/>
                <w:szCs w:val="18"/>
              </w:rPr>
            </w:pPr>
          </w:p>
        </w:tc>
        <w:tc>
          <w:tcPr>
            <w:tcW w:w="206" w:type="pct"/>
            <w:tcBorders>
              <w:top w:val="nil"/>
              <w:left w:val="single" w:color="000000" w:sz="8" w:space="0"/>
              <w:bottom w:val="single" w:color="000000" w:sz="8" w:space="0"/>
              <w:right w:val="single" w:color="000000" w:sz="8" w:space="0"/>
            </w:tcBorders>
            <w:noWrap/>
            <w:tcMar>
              <w:top w:w="12" w:type="dxa"/>
              <w:left w:w="12" w:type="dxa"/>
              <w:right w:w="12" w:type="dxa"/>
            </w:tcMar>
            <w:vAlign w:val="center"/>
          </w:tcPr>
          <w:p w14:paraId="3B230547">
            <w:pPr>
              <w:jc w:val="center"/>
              <w:rPr>
                <w:rFonts w:hint="eastAsia" w:ascii="仿宋" w:hAnsi="仿宋" w:eastAsia="仿宋" w:cs="仿宋"/>
                <w:color w:val="000000"/>
                <w:sz w:val="18"/>
                <w:szCs w:val="18"/>
              </w:rPr>
            </w:pPr>
          </w:p>
        </w:tc>
        <w:tc>
          <w:tcPr>
            <w:tcW w:w="196" w:type="pct"/>
            <w:tcBorders>
              <w:top w:val="nil"/>
              <w:left w:val="single" w:color="000000" w:sz="8" w:space="0"/>
              <w:bottom w:val="single" w:color="000000" w:sz="8" w:space="0"/>
              <w:right w:val="single" w:color="000000" w:sz="8" w:space="0"/>
            </w:tcBorders>
            <w:tcMar>
              <w:top w:w="12" w:type="dxa"/>
              <w:left w:w="12" w:type="dxa"/>
              <w:right w:w="12" w:type="dxa"/>
            </w:tcMar>
            <w:vAlign w:val="center"/>
          </w:tcPr>
          <w:p w14:paraId="498E3ED2">
            <w:pPr>
              <w:widowControl/>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KC</w:t>
            </w:r>
          </w:p>
        </w:tc>
        <w:tc>
          <w:tcPr>
            <w:tcW w:w="420" w:type="pct"/>
            <w:tcBorders>
              <w:top w:val="nil"/>
              <w:left w:val="single" w:color="000000" w:sz="8" w:space="0"/>
              <w:bottom w:val="single" w:color="000000" w:sz="8" w:space="0"/>
              <w:right w:val="single" w:color="000000" w:sz="8" w:space="0"/>
            </w:tcBorders>
            <w:tcMar>
              <w:top w:w="12" w:type="dxa"/>
              <w:left w:w="12" w:type="dxa"/>
              <w:right w:w="12" w:type="dxa"/>
            </w:tcMar>
            <w:vAlign w:val="center"/>
          </w:tcPr>
          <w:p w14:paraId="710CE9CF">
            <w:pPr>
              <w:widowControl/>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3</w:t>
            </w:r>
          </w:p>
        </w:tc>
      </w:tr>
      <w:tr w14:paraId="25B5267E">
        <w:tblPrEx>
          <w:tblCellMar>
            <w:top w:w="0" w:type="dxa"/>
            <w:left w:w="0" w:type="dxa"/>
            <w:bottom w:w="0" w:type="dxa"/>
            <w:right w:w="0" w:type="dxa"/>
          </w:tblCellMar>
        </w:tblPrEx>
        <w:trPr>
          <w:trHeight w:val="420" w:hRule="atLeast"/>
        </w:trPr>
        <w:tc>
          <w:tcPr>
            <w:tcW w:w="169" w:type="pct"/>
            <w:vMerge w:val="continue"/>
            <w:tcBorders>
              <w:left w:val="single" w:color="000000" w:sz="8" w:space="0"/>
              <w:right w:val="single" w:color="000000" w:sz="8" w:space="0"/>
            </w:tcBorders>
            <w:tcMar>
              <w:top w:w="12" w:type="dxa"/>
              <w:left w:w="12" w:type="dxa"/>
              <w:right w:w="12" w:type="dxa"/>
            </w:tcMar>
            <w:vAlign w:val="center"/>
          </w:tcPr>
          <w:p w14:paraId="23033A22">
            <w:pPr>
              <w:jc w:val="center"/>
              <w:rPr>
                <w:rFonts w:hint="eastAsia" w:ascii="仿宋" w:hAnsi="仿宋" w:eastAsia="仿宋" w:cs="仿宋"/>
                <w:color w:val="000000"/>
                <w:sz w:val="18"/>
                <w:szCs w:val="18"/>
              </w:rPr>
            </w:pPr>
          </w:p>
        </w:tc>
        <w:tc>
          <w:tcPr>
            <w:tcW w:w="125" w:type="pct"/>
            <w:vMerge w:val="continue"/>
            <w:tcBorders>
              <w:top w:val="nil"/>
              <w:left w:val="single" w:color="000000" w:sz="8" w:space="0"/>
              <w:bottom w:val="single" w:color="000000" w:sz="8" w:space="0"/>
              <w:right w:val="single" w:color="000000" w:sz="8" w:space="0"/>
            </w:tcBorders>
            <w:tcMar>
              <w:top w:w="12" w:type="dxa"/>
              <w:left w:w="12" w:type="dxa"/>
              <w:right w:w="12" w:type="dxa"/>
            </w:tcMar>
            <w:vAlign w:val="center"/>
          </w:tcPr>
          <w:p w14:paraId="4DD9EBD7">
            <w:pPr>
              <w:jc w:val="center"/>
              <w:rPr>
                <w:rFonts w:hint="eastAsia" w:ascii="仿宋" w:hAnsi="仿宋" w:eastAsia="仿宋" w:cs="仿宋"/>
                <w:color w:val="000000"/>
                <w:sz w:val="18"/>
                <w:szCs w:val="18"/>
              </w:rPr>
            </w:pPr>
          </w:p>
        </w:tc>
        <w:tc>
          <w:tcPr>
            <w:tcW w:w="259" w:type="pct"/>
            <w:tcBorders>
              <w:top w:val="single" w:color="000000" w:sz="8" w:space="0"/>
              <w:left w:val="single" w:color="000000" w:sz="8" w:space="0"/>
              <w:bottom w:val="single" w:color="000000" w:sz="8" w:space="0"/>
              <w:right w:val="single" w:color="000000" w:sz="8" w:space="0"/>
            </w:tcBorders>
            <w:tcMar>
              <w:top w:w="12" w:type="dxa"/>
              <w:left w:w="12" w:type="dxa"/>
              <w:right w:w="12" w:type="dxa"/>
            </w:tcMar>
            <w:vAlign w:val="center"/>
          </w:tcPr>
          <w:p w14:paraId="3C396781">
            <w:pPr>
              <w:widowControl/>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G</w:t>
            </w:r>
          </w:p>
        </w:tc>
        <w:tc>
          <w:tcPr>
            <w:tcW w:w="187" w:type="pct"/>
            <w:tcBorders>
              <w:top w:val="nil"/>
              <w:left w:val="single" w:color="000000" w:sz="8" w:space="0"/>
              <w:bottom w:val="single" w:color="000000" w:sz="8" w:space="0"/>
              <w:right w:val="single" w:color="000000" w:sz="8" w:space="0"/>
            </w:tcBorders>
            <w:tcMar>
              <w:top w:w="12" w:type="dxa"/>
              <w:left w:w="12" w:type="dxa"/>
              <w:right w:w="12" w:type="dxa"/>
            </w:tcMar>
            <w:vAlign w:val="center"/>
          </w:tcPr>
          <w:p w14:paraId="014495E3">
            <w:pPr>
              <w:widowControl/>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6</w:t>
            </w:r>
          </w:p>
        </w:tc>
        <w:tc>
          <w:tcPr>
            <w:tcW w:w="783" w:type="pct"/>
            <w:tcBorders>
              <w:top w:val="nil"/>
              <w:left w:val="single" w:color="000000" w:sz="8" w:space="0"/>
              <w:bottom w:val="single" w:color="000000" w:sz="8" w:space="0"/>
              <w:right w:val="single" w:color="000000" w:sz="8" w:space="0"/>
            </w:tcBorders>
            <w:tcMar>
              <w:top w:w="12" w:type="dxa"/>
              <w:left w:w="12" w:type="dxa"/>
              <w:right w:w="12" w:type="dxa"/>
            </w:tcMar>
            <w:vAlign w:val="center"/>
          </w:tcPr>
          <w:p w14:paraId="3F36C6A9">
            <w:pPr>
              <w:widowControl/>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商务礼仪</w:t>
            </w:r>
          </w:p>
        </w:tc>
        <w:tc>
          <w:tcPr>
            <w:tcW w:w="352" w:type="pct"/>
            <w:tcBorders>
              <w:top w:val="nil"/>
              <w:left w:val="single" w:color="000000" w:sz="8" w:space="0"/>
              <w:bottom w:val="single" w:color="000000" w:sz="8" w:space="0"/>
              <w:right w:val="single" w:color="000000" w:sz="8" w:space="0"/>
            </w:tcBorders>
            <w:tcMar>
              <w:top w:w="12" w:type="dxa"/>
              <w:left w:w="12" w:type="dxa"/>
              <w:right w:w="12" w:type="dxa"/>
            </w:tcMar>
            <w:vAlign w:val="center"/>
          </w:tcPr>
          <w:p w14:paraId="337006C8">
            <w:pPr>
              <w:widowControl/>
              <w:jc w:val="center"/>
              <w:textAlignment w:val="center"/>
              <w:rPr>
                <w:rFonts w:hint="eastAsia" w:ascii="仿宋" w:hAnsi="仿宋" w:eastAsia="仿宋" w:cs="仿宋"/>
                <w:color w:val="000000"/>
                <w:kern w:val="0"/>
                <w:sz w:val="18"/>
                <w:szCs w:val="18"/>
                <w:lang w:bidi="ar"/>
              </w:rPr>
            </w:pPr>
          </w:p>
        </w:tc>
        <w:tc>
          <w:tcPr>
            <w:tcW w:w="151" w:type="pct"/>
            <w:tcBorders>
              <w:top w:val="nil"/>
              <w:left w:val="single" w:color="000000" w:sz="8" w:space="0"/>
              <w:bottom w:val="single" w:color="000000" w:sz="8" w:space="0"/>
              <w:right w:val="single" w:color="000000" w:sz="8" w:space="0"/>
            </w:tcBorders>
            <w:tcMar>
              <w:top w:w="12" w:type="dxa"/>
              <w:left w:w="12" w:type="dxa"/>
              <w:right w:w="12" w:type="dxa"/>
            </w:tcMar>
            <w:vAlign w:val="center"/>
          </w:tcPr>
          <w:p w14:paraId="6BC0ED3D">
            <w:pPr>
              <w:widowControl/>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2</w:t>
            </w:r>
          </w:p>
        </w:tc>
        <w:tc>
          <w:tcPr>
            <w:tcW w:w="221" w:type="pct"/>
            <w:tcBorders>
              <w:top w:val="nil"/>
              <w:left w:val="single" w:color="000000" w:sz="8" w:space="0"/>
              <w:bottom w:val="single" w:color="000000" w:sz="8" w:space="0"/>
              <w:right w:val="single" w:color="000000" w:sz="8" w:space="0"/>
            </w:tcBorders>
            <w:tcMar>
              <w:top w:w="12" w:type="dxa"/>
              <w:left w:w="12" w:type="dxa"/>
              <w:right w:w="12" w:type="dxa"/>
            </w:tcMar>
            <w:vAlign w:val="center"/>
          </w:tcPr>
          <w:p w14:paraId="635A1B0B">
            <w:pPr>
              <w:widowControl/>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32</w:t>
            </w:r>
          </w:p>
        </w:tc>
        <w:tc>
          <w:tcPr>
            <w:tcW w:w="197" w:type="pct"/>
            <w:tcBorders>
              <w:top w:val="nil"/>
              <w:left w:val="single" w:color="000000" w:sz="8" w:space="0"/>
              <w:bottom w:val="single" w:color="000000" w:sz="8" w:space="0"/>
              <w:right w:val="single" w:color="000000" w:sz="8" w:space="0"/>
            </w:tcBorders>
            <w:tcMar>
              <w:top w:w="12" w:type="dxa"/>
              <w:left w:w="12" w:type="dxa"/>
              <w:right w:w="12" w:type="dxa"/>
            </w:tcMar>
            <w:vAlign w:val="center"/>
          </w:tcPr>
          <w:p w14:paraId="12CC65C4">
            <w:pPr>
              <w:widowControl/>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32</w:t>
            </w:r>
          </w:p>
        </w:tc>
        <w:tc>
          <w:tcPr>
            <w:tcW w:w="196" w:type="pct"/>
            <w:tcBorders>
              <w:top w:val="nil"/>
              <w:left w:val="single" w:color="000000" w:sz="8" w:space="0"/>
              <w:bottom w:val="single" w:color="000000" w:sz="8" w:space="0"/>
              <w:right w:val="single" w:color="000000" w:sz="8" w:space="0"/>
            </w:tcBorders>
            <w:tcMar>
              <w:top w:w="12" w:type="dxa"/>
              <w:left w:w="12" w:type="dxa"/>
              <w:right w:w="12" w:type="dxa"/>
            </w:tcMar>
            <w:vAlign w:val="center"/>
          </w:tcPr>
          <w:p w14:paraId="4668D1D7">
            <w:pPr>
              <w:widowControl/>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0</w:t>
            </w:r>
          </w:p>
        </w:tc>
        <w:tc>
          <w:tcPr>
            <w:tcW w:w="362" w:type="pct"/>
            <w:tcBorders>
              <w:top w:val="nil"/>
              <w:left w:val="single" w:color="000000" w:sz="8" w:space="0"/>
              <w:bottom w:val="single" w:color="000000" w:sz="8" w:space="0"/>
              <w:right w:val="single" w:color="000000" w:sz="8" w:space="0"/>
            </w:tcBorders>
            <w:noWrap/>
            <w:tcMar>
              <w:top w:w="12" w:type="dxa"/>
              <w:left w:w="12" w:type="dxa"/>
              <w:right w:w="12" w:type="dxa"/>
            </w:tcMar>
            <w:vAlign w:val="center"/>
          </w:tcPr>
          <w:p w14:paraId="3E470371">
            <w:pPr>
              <w:widowControl/>
              <w:jc w:val="center"/>
              <w:textAlignment w:val="center"/>
              <w:rPr>
                <w:rFonts w:hint="eastAsia" w:ascii="仿宋" w:hAnsi="仿宋" w:eastAsia="仿宋" w:cs="仿宋"/>
                <w:color w:val="000000"/>
                <w:kern w:val="0"/>
                <w:sz w:val="18"/>
                <w:szCs w:val="18"/>
                <w:lang w:bidi="ar"/>
              </w:rPr>
            </w:pPr>
          </w:p>
        </w:tc>
        <w:tc>
          <w:tcPr>
            <w:tcW w:w="293" w:type="pct"/>
            <w:tcBorders>
              <w:top w:val="nil"/>
              <w:left w:val="single" w:color="000000" w:sz="8" w:space="0"/>
              <w:bottom w:val="single" w:color="000000" w:sz="8" w:space="0"/>
              <w:right w:val="single" w:color="000000" w:sz="8" w:space="0"/>
            </w:tcBorders>
            <w:tcMar>
              <w:top w:w="12" w:type="dxa"/>
              <w:left w:w="12" w:type="dxa"/>
              <w:right w:w="12" w:type="dxa"/>
            </w:tcMar>
            <w:vAlign w:val="center"/>
          </w:tcPr>
          <w:p w14:paraId="455BD3D4">
            <w:pPr>
              <w:jc w:val="center"/>
              <w:rPr>
                <w:rFonts w:hint="eastAsia" w:ascii="仿宋" w:hAnsi="仿宋" w:eastAsia="仿宋" w:cs="仿宋"/>
                <w:color w:val="000000"/>
                <w:sz w:val="18"/>
                <w:szCs w:val="18"/>
              </w:rPr>
            </w:pPr>
          </w:p>
        </w:tc>
        <w:tc>
          <w:tcPr>
            <w:tcW w:w="293" w:type="pct"/>
            <w:tcBorders>
              <w:top w:val="nil"/>
              <w:left w:val="single" w:color="000000" w:sz="8" w:space="0"/>
              <w:bottom w:val="single" w:color="000000" w:sz="8" w:space="0"/>
              <w:right w:val="single" w:color="000000" w:sz="8" w:space="0"/>
            </w:tcBorders>
            <w:tcMar>
              <w:top w:w="12" w:type="dxa"/>
              <w:left w:w="12" w:type="dxa"/>
              <w:right w:w="12" w:type="dxa"/>
            </w:tcMar>
            <w:vAlign w:val="center"/>
          </w:tcPr>
          <w:p w14:paraId="6EDA3452">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2*16</w:t>
            </w:r>
          </w:p>
        </w:tc>
        <w:tc>
          <w:tcPr>
            <w:tcW w:w="293" w:type="pct"/>
            <w:tcBorders>
              <w:top w:val="nil"/>
              <w:left w:val="single" w:color="000000" w:sz="8" w:space="0"/>
              <w:bottom w:val="single" w:color="000000" w:sz="8" w:space="0"/>
              <w:right w:val="single" w:color="000000" w:sz="8" w:space="0"/>
            </w:tcBorders>
            <w:tcMar>
              <w:top w:w="12" w:type="dxa"/>
              <w:left w:w="12" w:type="dxa"/>
              <w:right w:w="12" w:type="dxa"/>
            </w:tcMar>
            <w:vAlign w:val="center"/>
          </w:tcPr>
          <w:p w14:paraId="4416127E">
            <w:pPr>
              <w:jc w:val="center"/>
              <w:rPr>
                <w:rFonts w:hint="eastAsia" w:ascii="仿宋" w:hAnsi="仿宋" w:eastAsia="仿宋" w:cs="仿宋"/>
                <w:color w:val="000000"/>
                <w:sz w:val="18"/>
                <w:szCs w:val="18"/>
              </w:rPr>
            </w:pPr>
          </w:p>
        </w:tc>
        <w:tc>
          <w:tcPr>
            <w:tcW w:w="288" w:type="pct"/>
            <w:tcBorders>
              <w:top w:val="nil"/>
              <w:left w:val="single" w:color="000000" w:sz="8" w:space="0"/>
              <w:bottom w:val="single" w:color="000000" w:sz="8" w:space="0"/>
              <w:right w:val="single" w:color="000000" w:sz="8" w:space="0"/>
            </w:tcBorders>
            <w:noWrap/>
            <w:tcMar>
              <w:top w:w="12" w:type="dxa"/>
              <w:left w:w="12" w:type="dxa"/>
              <w:right w:w="12" w:type="dxa"/>
            </w:tcMar>
            <w:vAlign w:val="center"/>
          </w:tcPr>
          <w:p w14:paraId="1DD04A69">
            <w:pPr>
              <w:jc w:val="center"/>
              <w:rPr>
                <w:rFonts w:hint="eastAsia" w:ascii="仿宋" w:hAnsi="仿宋" w:eastAsia="仿宋" w:cs="仿宋"/>
                <w:color w:val="000000"/>
                <w:sz w:val="18"/>
                <w:szCs w:val="18"/>
              </w:rPr>
            </w:pPr>
          </w:p>
        </w:tc>
        <w:tc>
          <w:tcPr>
            <w:tcW w:w="206" w:type="pct"/>
            <w:tcBorders>
              <w:top w:val="nil"/>
              <w:left w:val="single" w:color="000000" w:sz="8" w:space="0"/>
              <w:bottom w:val="single" w:color="000000" w:sz="8" w:space="0"/>
              <w:right w:val="single" w:color="000000" w:sz="8" w:space="0"/>
            </w:tcBorders>
            <w:noWrap/>
            <w:tcMar>
              <w:top w:w="12" w:type="dxa"/>
              <w:left w:w="12" w:type="dxa"/>
              <w:right w:w="12" w:type="dxa"/>
            </w:tcMar>
            <w:vAlign w:val="center"/>
          </w:tcPr>
          <w:p w14:paraId="5AC3616E">
            <w:pPr>
              <w:jc w:val="center"/>
              <w:rPr>
                <w:rFonts w:hint="eastAsia" w:ascii="仿宋" w:hAnsi="仿宋" w:eastAsia="仿宋" w:cs="仿宋"/>
                <w:color w:val="000000"/>
                <w:sz w:val="18"/>
                <w:szCs w:val="18"/>
              </w:rPr>
            </w:pPr>
          </w:p>
        </w:tc>
        <w:tc>
          <w:tcPr>
            <w:tcW w:w="196" w:type="pct"/>
            <w:tcBorders>
              <w:top w:val="nil"/>
              <w:left w:val="single" w:color="000000" w:sz="8" w:space="0"/>
              <w:bottom w:val="single" w:color="000000" w:sz="8" w:space="0"/>
              <w:right w:val="single" w:color="000000" w:sz="8" w:space="0"/>
            </w:tcBorders>
            <w:tcMar>
              <w:top w:w="12" w:type="dxa"/>
              <w:left w:w="12" w:type="dxa"/>
              <w:right w:w="12" w:type="dxa"/>
            </w:tcMar>
            <w:vAlign w:val="center"/>
          </w:tcPr>
          <w:p w14:paraId="147D9726">
            <w:pPr>
              <w:widowControl/>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KC</w:t>
            </w:r>
          </w:p>
        </w:tc>
        <w:tc>
          <w:tcPr>
            <w:tcW w:w="420" w:type="pct"/>
            <w:tcBorders>
              <w:top w:val="nil"/>
              <w:left w:val="single" w:color="000000" w:sz="8" w:space="0"/>
              <w:bottom w:val="single" w:color="000000" w:sz="8" w:space="0"/>
              <w:right w:val="single" w:color="000000" w:sz="8" w:space="0"/>
            </w:tcBorders>
            <w:tcMar>
              <w:top w:w="12" w:type="dxa"/>
              <w:left w:w="12" w:type="dxa"/>
              <w:right w:w="12" w:type="dxa"/>
            </w:tcMar>
            <w:vAlign w:val="center"/>
          </w:tcPr>
          <w:p w14:paraId="311C4CA5">
            <w:pPr>
              <w:widowControl/>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3</w:t>
            </w:r>
          </w:p>
        </w:tc>
      </w:tr>
      <w:tr w14:paraId="7D345037">
        <w:tblPrEx>
          <w:tblCellMar>
            <w:top w:w="0" w:type="dxa"/>
            <w:left w:w="0" w:type="dxa"/>
            <w:bottom w:w="0" w:type="dxa"/>
            <w:right w:w="0" w:type="dxa"/>
          </w:tblCellMar>
        </w:tblPrEx>
        <w:trPr>
          <w:trHeight w:val="420" w:hRule="atLeast"/>
        </w:trPr>
        <w:tc>
          <w:tcPr>
            <w:tcW w:w="169" w:type="pct"/>
            <w:vMerge w:val="continue"/>
            <w:tcBorders>
              <w:left w:val="single" w:color="000000" w:sz="8" w:space="0"/>
              <w:right w:val="single" w:color="000000" w:sz="8" w:space="0"/>
            </w:tcBorders>
            <w:tcMar>
              <w:top w:w="12" w:type="dxa"/>
              <w:left w:w="12" w:type="dxa"/>
              <w:right w:w="12" w:type="dxa"/>
            </w:tcMar>
            <w:vAlign w:val="center"/>
          </w:tcPr>
          <w:p w14:paraId="31926D5E">
            <w:pPr>
              <w:jc w:val="center"/>
              <w:rPr>
                <w:rFonts w:hint="eastAsia" w:ascii="仿宋" w:hAnsi="仿宋" w:eastAsia="仿宋" w:cs="仿宋"/>
                <w:color w:val="000000"/>
                <w:sz w:val="18"/>
                <w:szCs w:val="18"/>
              </w:rPr>
            </w:pPr>
          </w:p>
        </w:tc>
        <w:tc>
          <w:tcPr>
            <w:tcW w:w="125" w:type="pct"/>
            <w:vMerge w:val="continue"/>
            <w:tcBorders>
              <w:top w:val="nil"/>
              <w:left w:val="single" w:color="000000" w:sz="8" w:space="0"/>
              <w:bottom w:val="single" w:color="000000" w:sz="8" w:space="0"/>
              <w:right w:val="single" w:color="000000" w:sz="8" w:space="0"/>
            </w:tcBorders>
            <w:tcMar>
              <w:top w:w="12" w:type="dxa"/>
              <w:left w:w="12" w:type="dxa"/>
              <w:right w:w="12" w:type="dxa"/>
            </w:tcMar>
            <w:vAlign w:val="center"/>
          </w:tcPr>
          <w:p w14:paraId="597A6E76">
            <w:pPr>
              <w:jc w:val="center"/>
              <w:rPr>
                <w:rFonts w:hint="eastAsia" w:ascii="仿宋" w:hAnsi="仿宋" w:eastAsia="仿宋" w:cs="仿宋"/>
                <w:color w:val="000000"/>
                <w:sz w:val="18"/>
                <w:szCs w:val="18"/>
              </w:rPr>
            </w:pPr>
          </w:p>
        </w:tc>
        <w:tc>
          <w:tcPr>
            <w:tcW w:w="259" w:type="pct"/>
            <w:tcBorders>
              <w:top w:val="single" w:color="000000" w:sz="8" w:space="0"/>
              <w:left w:val="single" w:color="000000" w:sz="8" w:space="0"/>
              <w:bottom w:val="single" w:color="000000" w:sz="8" w:space="0"/>
              <w:right w:val="single" w:color="000000" w:sz="8" w:space="0"/>
            </w:tcBorders>
            <w:tcMar>
              <w:top w:w="12" w:type="dxa"/>
              <w:left w:w="12" w:type="dxa"/>
              <w:right w:w="12" w:type="dxa"/>
            </w:tcMar>
            <w:vAlign w:val="center"/>
          </w:tcPr>
          <w:p w14:paraId="48EC915D">
            <w:pPr>
              <w:widowControl/>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G</w:t>
            </w:r>
          </w:p>
        </w:tc>
        <w:tc>
          <w:tcPr>
            <w:tcW w:w="187" w:type="pct"/>
            <w:tcBorders>
              <w:top w:val="nil"/>
              <w:left w:val="single" w:color="000000" w:sz="8" w:space="0"/>
              <w:bottom w:val="single" w:color="000000" w:sz="8" w:space="0"/>
              <w:right w:val="single" w:color="000000" w:sz="8" w:space="0"/>
            </w:tcBorders>
            <w:tcMar>
              <w:top w:w="12" w:type="dxa"/>
              <w:left w:w="12" w:type="dxa"/>
              <w:right w:w="12" w:type="dxa"/>
            </w:tcMar>
            <w:vAlign w:val="center"/>
          </w:tcPr>
          <w:p w14:paraId="36917739">
            <w:pPr>
              <w:widowControl/>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7</w:t>
            </w:r>
          </w:p>
        </w:tc>
        <w:tc>
          <w:tcPr>
            <w:tcW w:w="783" w:type="pct"/>
            <w:tcBorders>
              <w:top w:val="nil"/>
              <w:left w:val="single" w:color="000000" w:sz="8" w:space="0"/>
              <w:bottom w:val="single" w:color="000000" w:sz="8" w:space="0"/>
              <w:right w:val="single" w:color="000000" w:sz="8" w:space="0"/>
            </w:tcBorders>
            <w:tcMar>
              <w:top w:w="12" w:type="dxa"/>
              <w:left w:w="12" w:type="dxa"/>
              <w:right w:w="12" w:type="dxa"/>
            </w:tcMar>
            <w:vAlign w:val="center"/>
          </w:tcPr>
          <w:p w14:paraId="0597A8C4">
            <w:pPr>
              <w:widowControl/>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艺术赏析</w:t>
            </w:r>
          </w:p>
        </w:tc>
        <w:tc>
          <w:tcPr>
            <w:tcW w:w="352" w:type="pct"/>
            <w:tcBorders>
              <w:top w:val="nil"/>
              <w:left w:val="single" w:color="000000" w:sz="8" w:space="0"/>
              <w:bottom w:val="single" w:color="000000" w:sz="8" w:space="0"/>
              <w:right w:val="single" w:color="000000" w:sz="8" w:space="0"/>
            </w:tcBorders>
            <w:tcMar>
              <w:top w:w="12" w:type="dxa"/>
              <w:left w:w="12" w:type="dxa"/>
              <w:right w:w="12" w:type="dxa"/>
            </w:tcMar>
            <w:vAlign w:val="center"/>
          </w:tcPr>
          <w:p w14:paraId="26321FA0">
            <w:pPr>
              <w:widowControl/>
              <w:jc w:val="center"/>
              <w:textAlignment w:val="center"/>
              <w:rPr>
                <w:rFonts w:hint="eastAsia" w:ascii="仿宋" w:hAnsi="仿宋" w:eastAsia="仿宋" w:cs="仿宋"/>
                <w:color w:val="000000"/>
                <w:kern w:val="0"/>
                <w:sz w:val="18"/>
                <w:szCs w:val="18"/>
                <w:lang w:bidi="ar"/>
              </w:rPr>
            </w:pPr>
          </w:p>
        </w:tc>
        <w:tc>
          <w:tcPr>
            <w:tcW w:w="151" w:type="pct"/>
            <w:tcBorders>
              <w:top w:val="nil"/>
              <w:left w:val="single" w:color="000000" w:sz="8" w:space="0"/>
              <w:bottom w:val="single" w:color="000000" w:sz="8" w:space="0"/>
              <w:right w:val="single" w:color="000000" w:sz="8" w:space="0"/>
            </w:tcBorders>
            <w:tcMar>
              <w:top w:w="12" w:type="dxa"/>
              <w:left w:w="12" w:type="dxa"/>
              <w:right w:w="12" w:type="dxa"/>
            </w:tcMar>
            <w:vAlign w:val="center"/>
          </w:tcPr>
          <w:p w14:paraId="6BF40E58">
            <w:pPr>
              <w:widowControl/>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2</w:t>
            </w:r>
          </w:p>
        </w:tc>
        <w:tc>
          <w:tcPr>
            <w:tcW w:w="221" w:type="pct"/>
            <w:tcBorders>
              <w:top w:val="nil"/>
              <w:left w:val="single" w:color="000000" w:sz="8" w:space="0"/>
              <w:bottom w:val="single" w:color="000000" w:sz="8" w:space="0"/>
              <w:right w:val="single" w:color="000000" w:sz="8" w:space="0"/>
            </w:tcBorders>
            <w:tcMar>
              <w:top w:w="12" w:type="dxa"/>
              <w:left w:w="12" w:type="dxa"/>
              <w:right w:w="12" w:type="dxa"/>
            </w:tcMar>
            <w:vAlign w:val="center"/>
          </w:tcPr>
          <w:p w14:paraId="0CD74247">
            <w:pPr>
              <w:widowControl/>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32</w:t>
            </w:r>
          </w:p>
        </w:tc>
        <w:tc>
          <w:tcPr>
            <w:tcW w:w="197" w:type="pct"/>
            <w:tcBorders>
              <w:top w:val="nil"/>
              <w:left w:val="single" w:color="000000" w:sz="8" w:space="0"/>
              <w:bottom w:val="single" w:color="000000" w:sz="8" w:space="0"/>
              <w:right w:val="single" w:color="000000" w:sz="8" w:space="0"/>
            </w:tcBorders>
            <w:tcMar>
              <w:top w:w="12" w:type="dxa"/>
              <w:left w:w="12" w:type="dxa"/>
              <w:right w:w="12" w:type="dxa"/>
            </w:tcMar>
            <w:vAlign w:val="center"/>
          </w:tcPr>
          <w:p w14:paraId="39165E75">
            <w:pPr>
              <w:widowControl/>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32</w:t>
            </w:r>
          </w:p>
        </w:tc>
        <w:tc>
          <w:tcPr>
            <w:tcW w:w="196" w:type="pct"/>
            <w:tcBorders>
              <w:top w:val="nil"/>
              <w:left w:val="single" w:color="000000" w:sz="8" w:space="0"/>
              <w:bottom w:val="single" w:color="000000" w:sz="8" w:space="0"/>
              <w:right w:val="single" w:color="000000" w:sz="8" w:space="0"/>
            </w:tcBorders>
            <w:tcMar>
              <w:top w:w="12" w:type="dxa"/>
              <w:left w:w="12" w:type="dxa"/>
              <w:right w:w="12" w:type="dxa"/>
            </w:tcMar>
            <w:vAlign w:val="center"/>
          </w:tcPr>
          <w:p w14:paraId="2A327EFB">
            <w:pPr>
              <w:widowControl/>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0</w:t>
            </w:r>
          </w:p>
        </w:tc>
        <w:tc>
          <w:tcPr>
            <w:tcW w:w="362" w:type="pct"/>
            <w:tcBorders>
              <w:top w:val="nil"/>
              <w:left w:val="single" w:color="000000" w:sz="8" w:space="0"/>
              <w:bottom w:val="single" w:color="000000" w:sz="8" w:space="0"/>
              <w:right w:val="single" w:color="000000" w:sz="8" w:space="0"/>
            </w:tcBorders>
            <w:noWrap/>
            <w:tcMar>
              <w:top w:w="12" w:type="dxa"/>
              <w:left w:w="12" w:type="dxa"/>
              <w:right w:w="12" w:type="dxa"/>
            </w:tcMar>
            <w:vAlign w:val="center"/>
          </w:tcPr>
          <w:p w14:paraId="6E3E19CE">
            <w:pPr>
              <w:widowControl/>
              <w:jc w:val="center"/>
              <w:textAlignment w:val="center"/>
              <w:rPr>
                <w:rFonts w:hint="eastAsia" w:ascii="仿宋" w:hAnsi="仿宋" w:eastAsia="仿宋" w:cs="仿宋"/>
                <w:color w:val="000000"/>
                <w:kern w:val="0"/>
                <w:sz w:val="18"/>
                <w:szCs w:val="18"/>
                <w:lang w:bidi="ar"/>
              </w:rPr>
            </w:pPr>
          </w:p>
        </w:tc>
        <w:tc>
          <w:tcPr>
            <w:tcW w:w="293" w:type="pct"/>
            <w:tcBorders>
              <w:top w:val="nil"/>
              <w:left w:val="single" w:color="000000" w:sz="8" w:space="0"/>
              <w:bottom w:val="single" w:color="000000" w:sz="8" w:space="0"/>
              <w:right w:val="single" w:color="000000" w:sz="8" w:space="0"/>
            </w:tcBorders>
            <w:tcMar>
              <w:top w:w="12" w:type="dxa"/>
              <w:left w:w="12" w:type="dxa"/>
              <w:right w:w="12" w:type="dxa"/>
            </w:tcMar>
            <w:vAlign w:val="center"/>
          </w:tcPr>
          <w:p w14:paraId="5F70DDA2">
            <w:pPr>
              <w:jc w:val="center"/>
              <w:rPr>
                <w:rFonts w:hint="eastAsia" w:ascii="仿宋" w:hAnsi="仿宋" w:eastAsia="仿宋" w:cs="仿宋"/>
                <w:color w:val="000000"/>
                <w:sz w:val="18"/>
                <w:szCs w:val="18"/>
              </w:rPr>
            </w:pPr>
          </w:p>
        </w:tc>
        <w:tc>
          <w:tcPr>
            <w:tcW w:w="293" w:type="pct"/>
            <w:tcBorders>
              <w:top w:val="nil"/>
              <w:left w:val="single" w:color="000000" w:sz="8" w:space="0"/>
              <w:bottom w:val="single" w:color="000000" w:sz="8" w:space="0"/>
              <w:right w:val="single" w:color="000000" w:sz="8" w:space="0"/>
            </w:tcBorders>
            <w:tcMar>
              <w:top w:w="12" w:type="dxa"/>
              <w:left w:w="12" w:type="dxa"/>
              <w:right w:w="12" w:type="dxa"/>
            </w:tcMar>
            <w:vAlign w:val="center"/>
          </w:tcPr>
          <w:p w14:paraId="07F37BFA">
            <w:pPr>
              <w:jc w:val="center"/>
              <w:rPr>
                <w:rFonts w:hint="eastAsia" w:ascii="仿宋" w:hAnsi="仿宋" w:eastAsia="仿宋" w:cs="仿宋"/>
                <w:color w:val="000000"/>
                <w:sz w:val="18"/>
                <w:szCs w:val="18"/>
              </w:rPr>
            </w:pPr>
          </w:p>
        </w:tc>
        <w:tc>
          <w:tcPr>
            <w:tcW w:w="293" w:type="pct"/>
            <w:tcBorders>
              <w:top w:val="nil"/>
              <w:left w:val="single" w:color="000000" w:sz="8" w:space="0"/>
              <w:bottom w:val="single" w:color="000000" w:sz="8" w:space="0"/>
              <w:right w:val="single" w:color="000000" w:sz="8" w:space="0"/>
            </w:tcBorders>
            <w:tcMar>
              <w:top w:w="12" w:type="dxa"/>
              <w:left w:w="12" w:type="dxa"/>
              <w:right w:w="12" w:type="dxa"/>
            </w:tcMar>
            <w:vAlign w:val="center"/>
          </w:tcPr>
          <w:p w14:paraId="22E7DD6B">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2*16</w:t>
            </w:r>
          </w:p>
        </w:tc>
        <w:tc>
          <w:tcPr>
            <w:tcW w:w="288" w:type="pct"/>
            <w:tcBorders>
              <w:top w:val="nil"/>
              <w:left w:val="single" w:color="000000" w:sz="8" w:space="0"/>
              <w:bottom w:val="single" w:color="000000" w:sz="8" w:space="0"/>
              <w:right w:val="single" w:color="000000" w:sz="8" w:space="0"/>
            </w:tcBorders>
            <w:noWrap/>
            <w:tcMar>
              <w:top w:w="12" w:type="dxa"/>
              <w:left w:w="12" w:type="dxa"/>
              <w:right w:w="12" w:type="dxa"/>
            </w:tcMar>
            <w:vAlign w:val="center"/>
          </w:tcPr>
          <w:p w14:paraId="3426232B">
            <w:pPr>
              <w:jc w:val="center"/>
              <w:rPr>
                <w:rFonts w:hint="eastAsia" w:ascii="仿宋" w:hAnsi="仿宋" w:eastAsia="仿宋" w:cs="仿宋"/>
                <w:color w:val="000000"/>
                <w:sz w:val="18"/>
                <w:szCs w:val="18"/>
              </w:rPr>
            </w:pPr>
          </w:p>
        </w:tc>
        <w:tc>
          <w:tcPr>
            <w:tcW w:w="206" w:type="pct"/>
            <w:tcBorders>
              <w:top w:val="nil"/>
              <w:left w:val="single" w:color="000000" w:sz="8" w:space="0"/>
              <w:bottom w:val="single" w:color="000000" w:sz="8" w:space="0"/>
              <w:right w:val="single" w:color="000000" w:sz="8" w:space="0"/>
            </w:tcBorders>
            <w:noWrap/>
            <w:tcMar>
              <w:top w:w="12" w:type="dxa"/>
              <w:left w:w="12" w:type="dxa"/>
              <w:right w:w="12" w:type="dxa"/>
            </w:tcMar>
            <w:vAlign w:val="center"/>
          </w:tcPr>
          <w:p w14:paraId="36200588">
            <w:pPr>
              <w:jc w:val="center"/>
              <w:rPr>
                <w:rFonts w:hint="eastAsia" w:ascii="仿宋" w:hAnsi="仿宋" w:eastAsia="仿宋" w:cs="仿宋"/>
                <w:color w:val="000000"/>
                <w:sz w:val="18"/>
                <w:szCs w:val="18"/>
              </w:rPr>
            </w:pPr>
          </w:p>
        </w:tc>
        <w:tc>
          <w:tcPr>
            <w:tcW w:w="196" w:type="pct"/>
            <w:tcBorders>
              <w:top w:val="nil"/>
              <w:left w:val="single" w:color="000000" w:sz="8" w:space="0"/>
              <w:bottom w:val="single" w:color="000000" w:sz="8" w:space="0"/>
              <w:right w:val="single" w:color="000000" w:sz="8" w:space="0"/>
            </w:tcBorders>
            <w:tcMar>
              <w:top w:w="12" w:type="dxa"/>
              <w:left w:w="12" w:type="dxa"/>
              <w:right w:w="12" w:type="dxa"/>
            </w:tcMar>
            <w:vAlign w:val="center"/>
          </w:tcPr>
          <w:p w14:paraId="0581153E">
            <w:pPr>
              <w:widowControl/>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KC</w:t>
            </w:r>
          </w:p>
        </w:tc>
        <w:tc>
          <w:tcPr>
            <w:tcW w:w="420" w:type="pct"/>
            <w:tcBorders>
              <w:top w:val="nil"/>
              <w:left w:val="single" w:color="000000" w:sz="8" w:space="0"/>
              <w:bottom w:val="single" w:color="000000" w:sz="8" w:space="0"/>
              <w:right w:val="single" w:color="000000" w:sz="8" w:space="0"/>
            </w:tcBorders>
            <w:tcMar>
              <w:top w:w="12" w:type="dxa"/>
              <w:left w:w="12" w:type="dxa"/>
              <w:right w:w="12" w:type="dxa"/>
            </w:tcMar>
            <w:vAlign w:val="center"/>
          </w:tcPr>
          <w:p w14:paraId="44188F0A">
            <w:pPr>
              <w:widowControl/>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4</w:t>
            </w:r>
          </w:p>
        </w:tc>
      </w:tr>
      <w:tr w14:paraId="2AD2AA9E">
        <w:tblPrEx>
          <w:tblCellMar>
            <w:top w:w="0" w:type="dxa"/>
            <w:left w:w="0" w:type="dxa"/>
            <w:bottom w:w="0" w:type="dxa"/>
            <w:right w:w="0" w:type="dxa"/>
          </w:tblCellMar>
        </w:tblPrEx>
        <w:trPr>
          <w:trHeight w:val="420" w:hRule="atLeast"/>
        </w:trPr>
        <w:tc>
          <w:tcPr>
            <w:tcW w:w="169" w:type="pct"/>
            <w:vMerge w:val="continue"/>
            <w:tcBorders>
              <w:left w:val="single" w:color="000000" w:sz="8" w:space="0"/>
              <w:right w:val="single" w:color="000000" w:sz="8" w:space="0"/>
            </w:tcBorders>
            <w:tcMar>
              <w:top w:w="12" w:type="dxa"/>
              <w:left w:w="12" w:type="dxa"/>
              <w:right w:w="12" w:type="dxa"/>
            </w:tcMar>
            <w:vAlign w:val="center"/>
          </w:tcPr>
          <w:p w14:paraId="5AF64929">
            <w:pPr>
              <w:jc w:val="center"/>
              <w:rPr>
                <w:rFonts w:hint="eastAsia" w:ascii="仿宋" w:hAnsi="仿宋" w:eastAsia="仿宋" w:cs="仿宋"/>
                <w:color w:val="000000"/>
                <w:sz w:val="18"/>
                <w:szCs w:val="18"/>
              </w:rPr>
            </w:pPr>
          </w:p>
        </w:tc>
        <w:tc>
          <w:tcPr>
            <w:tcW w:w="125" w:type="pct"/>
            <w:vMerge w:val="continue"/>
            <w:tcBorders>
              <w:top w:val="nil"/>
              <w:left w:val="single" w:color="000000" w:sz="8" w:space="0"/>
              <w:bottom w:val="single" w:color="000000" w:sz="8" w:space="0"/>
              <w:right w:val="single" w:color="000000" w:sz="8" w:space="0"/>
            </w:tcBorders>
            <w:tcMar>
              <w:top w:w="12" w:type="dxa"/>
              <w:left w:w="12" w:type="dxa"/>
              <w:right w:w="12" w:type="dxa"/>
            </w:tcMar>
            <w:vAlign w:val="center"/>
          </w:tcPr>
          <w:p w14:paraId="35619B69">
            <w:pPr>
              <w:jc w:val="center"/>
              <w:rPr>
                <w:rFonts w:hint="eastAsia" w:ascii="仿宋" w:hAnsi="仿宋" w:eastAsia="仿宋" w:cs="仿宋"/>
                <w:color w:val="000000"/>
                <w:sz w:val="18"/>
                <w:szCs w:val="18"/>
              </w:rPr>
            </w:pPr>
          </w:p>
        </w:tc>
        <w:tc>
          <w:tcPr>
            <w:tcW w:w="259" w:type="pct"/>
            <w:tcBorders>
              <w:top w:val="single" w:color="000000" w:sz="8" w:space="0"/>
              <w:left w:val="single" w:color="000000" w:sz="8" w:space="0"/>
              <w:bottom w:val="nil"/>
              <w:right w:val="single" w:color="000000" w:sz="8" w:space="0"/>
            </w:tcBorders>
            <w:tcMar>
              <w:top w:w="12" w:type="dxa"/>
              <w:left w:w="12" w:type="dxa"/>
              <w:right w:w="12" w:type="dxa"/>
            </w:tcMar>
            <w:vAlign w:val="center"/>
          </w:tcPr>
          <w:p w14:paraId="7C93EC19">
            <w:pPr>
              <w:widowControl/>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G</w:t>
            </w:r>
          </w:p>
        </w:tc>
        <w:tc>
          <w:tcPr>
            <w:tcW w:w="187" w:type="pct"/>
            <w:tcBorders>
              <w:top w:val="nil"/>
              <w:left w:val="single" w:color="000000" w:sz="8" w:space="0"/>
              <w:bottom w:val="single" w:color="000000" w:sz="8" w:space="0"/>
              <w:right w:val="single" w:color="000000" w:sz="8" w:space="0"/>
            </w:tcBorders>
            <w:tcMar>
              <w:top w:w="12" w:type="dxa"/>
              <w:left w:w="12" w:type="dxa"/>
              <w:right w:w="12" w:type="dxa"/>
            </w:tcMar>
            <w:vAlign w:val="center"/>
          </w:tcPr>
          <w:p w14:paraId="51D57CEF">
            <w:pPr>
              <w:widowControl/>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8</w:t>
            </w:r>
          </w:p>
        </w:tc>
        <w:tc>
          <w:tcPr>
            <w:tcW w:w="783" w:type="pct"/>
            <w:tcBorders>
              <w:top w:val="nil"/>
              <w:left w:val="single" w:color="000000" w:sz="8" w:space="0"/>
              <w:bottom w:val="single" w:color="000000" w:sz="8" w:space="0"/>
              <w:right w:val="single" w:color="000000" w:sz="8" w:space="0"/>
            </w:tcBorders>
            <w:tcMar>
              <w:top w:w="12" w:type="dxa"/>
              <w:left w:w="12" w:type="dxa"/>
              <w:right w:w="12" w:type="dxa"/>
            </w:tcMar>
            <w:vAlign w:val="center"/>
          </w:tcPr>
          <w:p w14:paraId="0626AE6D">
            <w:pPr>
              <w:widowControl/>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大学生职业素养提升</w:t>
            </w:r>
          </w:p>
        </w:tc>
        <w:tc>
          <w:tcPr>
            <w:tcW w:w="352" w:type="pct"/>
            <w:tcBorders>
              <w:top w:val="nil"/>
              <w:left w:val="single" w:color="000000" w:sz="8" w:space="0"/>
              <w:bottom w:val="single" w:color="000000" w:sz="8" w:space="0"/>
              <w:right w:val="single" w:color="000000" w:sz="8" w:space="0"/>
            </w:tcBorders>
            <w:tcMar>
              <w:top w:w="12" w:type="dxa"/>
              <w:left w:w="12" w:type="dxa"/>
              <w:right w:w="12" w:type="dxa"/>
            </w:tcMar>
            <w:vAlign w:val="center"/>
          </w:tcPr>
          <w:p w14:paraId="14FE37A9">
            <w:pPr>
              <w:widowControl/>
              <w:jc w:val="center"/>
              <w:textAlignment w:val="center"/>
              <w:rPr>
                <w:rFonts w:hint="eastAsia" w:ascii="仿宋" w:hAnsi="仿宋" w:eastAsia="仿宋" w:cs="仿宋"/>
                <w:color w:val="000000"/>
                <w:kern w:val="0"/>
                <w:sz w:val="18"/>
                <w:szCs w:val="18"/>
                <w:lang w:bidi="ar"/>
              </w:rPr>
            </w:pPr>
          </w:p>
        </w:tc>
        <w:tc>
          <w:tcPr>
            <w:tcW w:w="151" w:type="pct"/>
            <w:tcBorders>
              <w:top w:val="nil"/>
              <w:left w:val="single" w:color="000000" w:sz="8" w:space="0"/>
              <w:bottom w:val="single" w:color="000000" w:sz="8" w:space="0"/>
              <w:right w:val="single" w:color="000000" w:sz="8" w:space="0"/>
            </w:tcBorders>
            <w:tcMar>
              <w:top w:w="12" w:type="dxa"/>
              <w:left w:w="12" w:type="dxa"/>
              <w:right w:w="12" w:type="dxa"/>
            </w:tcMar>
            <w:vAlign w:val="center"/>
          </w:tcPr>
          <w:p w14:paraId="77A9FA60">
            <w:pPr>
              <w:widowControl/>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2</w:t>
            </w:r>
          </w:p>
        </w:tc>
        <w:tc>
          <w:tcPr>
            <w:tcW w:w="221" w:type="pct"/>
            <w:tcBorders>
              <w:top w:val="nil"/>
              <w:left w:val="single" w:color="000000" w:sz="8" w:space="0"/>
              <w:bottom w:val="single" w:color="000000" w:sz="8" w:space="0"/>
              <w:right w:val="single" w:color="000000" w:sz="8" w:space="0"/>
            </w:tcBorders>
            <w:tcMar>
              <w:top w:w="12" w:type="dxa"/>
              <w:left w:w="12" w:type="dxa"/>
              <w:right w:w="12" w:type="dxa"/>
            </w:tcMar>
            <w:vAlign w:val="center"/>
          </w:tcPr>
          <w:p w14:paraId="4EF7269E">
            <w:pPr>
              <w:widowControl/>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32</w:t>
            </w:r>
          </w:p>
        </w:tc>
        <w:tc>
          <w:tcPr>
            <w:tcW w:w="197" w:type="pct"/>
            <w:tcBorders>
              <w:top w:val="nil"/>
              <w:left w:val="single" w:color="000000" w:sz="8" w:space="0"/>
              <w:bottom w:val="single" w:color="000000" w:sz="8" w:space="0"/>
              <w:right w:val="single" w:color="000000" w:sz="8" w:space="0"/>
            </w:tcBorders>
            <w:tcMar>
              <w:top w:w="12" w:type="dxa"/>
              <w:left w:w="12" w:type="dxa"/>
              <w:right w:w="12" w:type="dxa"/>
            </w:tcMar>
            <w:vAlign w:val="center"/>
          </w:tcPr>
          <w:p w14:paraId="7A914B0B">
            <w:pPr>
              <w:widowControl/>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32</w:t>
            </w:r>
          </w:p>
        </w:tc>
        <w:tc>
          <w:tcPr>
            <w:tcW w:w="196" w:type="pct"/>
            <w:tcBorders>
              <w:top w:val="nil"/>
              <w:left w:val="single" w:color="000000" w:sz="8" w:space="0"/>
              <w:bottom w:val="single" w:color="000000" w:sz="8" w:space="0"/>
              <w:right w:val="single" w:color="000000" w:sz="8" w:space="0"/>
            </w:tcBorders>
            <w:tcMar>
              <w:top w:w="12" w:type="dxa"/>
              <w:left w:w="12" w:type="dxa"/>
              <w:right w:w="12" w:type="dxa"/>
            </w:tcMar>
            <w:vAlign w:val="center"/>
          </w:tcPr>
          <w:p w14:paraId="32F8E86C">
            <w:pPr>
              <w:widowControl/>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0</w:t>
            </w:r>
          </w:p>
        </w:tc>
        <w:tc>
          <w:tcPr>
            <w:tcW w:w="362" w:type="pct"/>
            <w:tcBorders>
              <w:top w:val="nil"/>
              <w:left w:val="single" w:color="000000" w:sz="8" w:space="0"/>
              <w:bottom w:val="single" w:color="000000" w:sz="8" w:space="0"/>
              <w:right w:val="single" w:color="000000" w:sz="8" w:space="0"/>
            </w:tcBorders>
            <w:noWrap/>
            <w:tcMar>
              <w:top w:w="12" w:type="dxa"/>
              <w:left w:w="12" w:type="dxa"/>
              <w:right w:w="12" w:type="dxa"/>
            </w:tcMar>
            <w:vAlign w:val="center"/>
          </w:tcPr>
          <w:p w14:paraId="11F941CB">
            <w:pPr>
              <w:widowControl/>
              <w:jc w:val="center"/>
              <w:textAlignment w:val="center"/>
              <w:rPr>
                <w:rFonts w:hint="eastAsia" w:ascii="仿宋" w:hAnsi="仿宋" w:eastAsia="仿宋" w:cs="仿宋"/>
                <w:color w:val="000000"/>
                <w:kern w:val="0"/>
                <w:sz w:val="18"/>
                <w:szCs w:val="18"/>
                <w:lang w:bidi="ar"/>
              </w:rPr>
            </w:pPr>
          </w:p>
        </w:tc>
        <w:tc>
          <w:tcPr>
            <w:tcW w:w="293" w:type="pct"/>
            <w:tcBorders>
              <w:top w:val="nil"/>
              <w:left w:val="single" w:color="000000" w:sz="8" w:space="0"/>
              <w:bottom w:val="single" w:color="000000" w:sz="8" w:space="0"/>
              <w:right w:val="single" w:color="000000" w:sz="8" w:space="0"/>
            </w:tcBorders>
            <w:tcMar>
              <w:top w:w="12" w:type="dxa"/>
              <w:left w:w="12" w:type="dxa"/>
              <w:right w:w="12" w:type="dxa"/>
            </w:tcMar>
            <w:vAlign w:val="center"/>
          </w:tcPr>
          <w:p w14:paraId="225DB1F5">
            <w:pPr>
              <w:jc w:val="center"/>
              <w:rPr>
                <w:rFonts w:hint="eastAsia" w:ascii="仿宋" w:hAnsi="仿宋" w:eastAsia="仿宋" w:cs="仿宋"/>
                <w:color w:val="000000"/>
                <w:sz w:val="18"/>
                <w:szCs w:val="18"/>
              </w:rPr>
            </w:pPr>
          </w:p>
        </w:tc>
        <w:tc>
          <w:tcPr>
            <w:tcW w:w="293" w:type="pct"/>
            <w:tcBorders>
              <w:top w:val="nil"/>
              <w:left w:val="single" w:color="000000" w:sz="8" w:space="0"/>
              <w:bottom w:val="single" w:color="000000" w:sz="8" w:space="0"/>
              <w:right w:val="single" w:color="000000" w:sz="8" w:space="0"/>
            </w:tcBorders>
            <w:tcMar>
              <w:top w:w="12" w:type="dxa"/>
              <w:left w:w="12" w:type="dxa"/>
              <w:right w:w="12" w:type="dxa"/>
            </w:tcMar>
            <w:vAlign w:val="center"/>
          </w:tcPr>
          <w:p w14:paraId="7F80DA18">
            <w:pPr>
              <w:jc w:val="center"/>
              <w:rPr>
                <w:rFonts w:hint="eastAsia" w:ascii="仿宋" w:hAnsi="仿宋" w:eastAsia="仿宋" w:cs="仿宋"/>
                <w:color w:val="000000"/>
                <w:sz w:val="18"/>
                <w:szCs w:val="18"/>
              </w:rPr>
            </w:pPr>
          </w:p>
        </w:tc>
        <w:tc>
          <w:tcPr>
            <w:tcW w:w="293" w:type="pct"/>
            <w:tcBorders>
              <w:top w:val="nil"/>
              <w:left w:val="single" w:color="000000" w:sz="8" w:space="0"/>
              <w:bottom w:val="single" w:color="000000" w:sz="8" w:space="0"/>
              <w:right w:val="single" w:color="000000" w:sz="8" w:space="0"/>
            </w:tcBorders>
            <w:tcMar>
              <w:top w:w="12" w:type="dxa"/>
              <w:left w:w="12" w:type="dxa"/>
              <w:right w:w="12" w:type="dxa"/>
            </w:tcMar>
            <w:vAlign w:val="center"/>
          </w:tcPr>
          <w:p w14:paraId="0D3BBF9C">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2*16</w:t>
            </w:r>
          </w:p>
        </w:tc>
        <w:tc>
          <w:tcPr>
            <w:tcW w:w="288" w:type="pct"/>
            <w:tcBorders>
              <w:top w:val="nil"/>
              <w:left w:val="single" w:color="000000" w:sz="8" w:space="0"/>
              <w:bottom w:val="single" w:color="000000" w:sz="8" w:space="0"/>
              <w:right w:val="single" w:color="000000" w:sz="8" w:space="0"/>
            </w:tcBorders>
            <w:noWrap/>
            <w:tcMar>
              <w:top w:w="12" w:type="dxa"/>
              <w:left w:w="12" w:type="dxa"/>
              <w:right w:w="12" w:type="dxa"/>
            </w:tcMar>
            <w:vAlign w:val="center"/>
          </w:tcPr>
          <w:p w14:paraId="483284EF">
            <w:pPr>
              <w:jc w:val="center"/>
              <w:rPr>
                <w:rFonts w:hint="eastAsia" w:ascii="仿宋" w:hAnsi="仿宋" w:eastAsia="仿宋" w:cs="仿宋"/>
                <w:color w:val="000000"/>
                <w:sz w:val="18"/>
                <w:szCs w:val="18"/>
              </w:rPr>
            </w:pPr>
          </w:p>
        </w:tc>
        <w:tc>
          <w:tcPr>
            <w:tcW w:w="206" w:type="pct"/>
            <w:tcBorders>
              <w:top w:val="nil"/>
              <w:left w:val="single" w:color="000000" w:sz="8" w:space="0"/>
              <w:bottom w:val="single" w:color="000000" w:sz="8" w:space="0"/>
              <w:right w:val="single" w:color="000000" w:sz="8" w:space="0"/>
            </w:tcBorders>
            <w:noWrap/>
            <w:tcMar>
              <w:top w:w="12" w:type="dxa"/>
              <w:left w:w="12" w:type="dxa"/>
              <w:right w:w="12" w:type="dxa"/>
            </w:tcMar>
            <w:vAlign w:val="center"/>
          </w:tcPr>
          <w:p w14:paraId="5522A6AE">
            <w:pPr>
              <w:jc w:val="center"/>
              <w:rPr>
                <w:rFonts w:hint="eastAsia" w:ascii="仿宋" w:hAnsi="仿宋" w:eastAsia="仿宋" w:cs="仿宋"/>
                <w:color w:val="000000"/>
                <w:sz w:val="18"/>
                <w:szCs w:val="18"/>
              </w:rPr>
            </w:pPr>
          </w:p>
        </w:tc>
        <w:tc>
          <w:tcPr>
            <w:tcW w:w="196" w:type="pct"/>
            <w:tcBorders>
              <w:top w:val="nil"/>
              <w:left w:val="single" w:color="000000" w:sz="8" w:space="0"/>
              <w:bottom w:val="single" w:color="000000" w:sz="8" w:space="0"/>
              <w:right w:val="single" w:color="000000" w:sz="8" w:space="0"/>
            </w:tcBorders>
            <w:tcMar>
              <w:top w:w="12" w:type="dxa"/>
              <w:left w:w="12" w:type="dxa"/>
              <w:right w:w="12" w:type="dxa"/>
            </w:tcMar>
            <w:vAlign w:val="center"/>
          </w:tcPr>
          <w:p w14:paraId="2D614398">
            <w:pPr>
              <w:widowControl/>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KC</w:t>
            </w:r>
          </w:p>
        </w:tc>
        <w:tc>
          <w:tcPr>
            <w:tcW w:w="420" w:type="pct"/>
            <w:tcBorders>
              <w:top w:val="nil"/>
              <w:left w:val="single" w:color="000000" w:sz="8" w:space="0"/>
              <w:bottom w:val="single" w:color="000000" w:sz="8" w:space="0"/>
              <w:right w:val="single" w:color="000000" w:sz="8" w:space="0"/>
            </w:tcBorders>
            <w:tcMar>
              <w:top w:w="12" w:type="dxa"/>
              <w:left w:w="12" w:type="dxa"/>
              <w:right w:w="12" w:type="dxa"/>
            </w:tcMar>
            <w:vAlign w:val="center"/>
          </w:tcPr>
          <w:p w14:paraId="076AE4A8">
            <w:pPr>
              <w:widowControl/>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4</w:t>
            </w:r>
          </w:p>
        </w:tc>
      </w:tr>
      <w:tr w14:paraId="4BA17D43">
        <w:tblPrEx>
          <w:tblCellMar>
            <w:top w:w="0" w:type="dxa"/>
            <w:left w:w="0" w:type="dxa"/>
            <w:bottom w:w="0" w:type="dxa"/>
            <w:right w:w="0" w:type="dxa"/>
          </w:tblCellMar>
        </w:tblPrEx>
        <w:trPr>
          <w:trHeight w:val="90" w:hRule="atLeast"/>
        </w:trPr>
        <w:tc>
          <w:tcPr>
            <w:tcW w:w="169" w:type="pct"/>
            <w:vMerge w:val="continue"/>
            <w:tcBorders>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6EE841F8">
            <w:pPr>
              <w:jc w:val="center"/>
              <w:rPr>
                <w:rFonts w:hint="eastAsia" w:ascii="仿宋" w:hAnsi="仿宋" w:eastAsia="仿宋" w:cs="仿宋"/>
                <w:color w:val="000000"/>
                <w:sz w:val="18"/>
                <w:szCs w:val="18"/>
              </w:rPr>
            </w:pPr>
          </w:p>
        </w:tc>
        <w:tc>
          <w:tcPr>
            <w:tcW w:w="125" w:type="pct"/>
            <w:vMerge w:val="continue"/>
            <w:tcBorders>
              <w:top w:val="nil"/>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5F37A760">
            <w:pPr>
              <w:jc w:val="center"/>
              <w:rPr>
                <w:rFonts w:hint="eastAsia" w:ascii="仿宋" w:hAnsi="仿宋" w:eastAsia="仿宋" w:cs="仿宋"/>
                <w:color w:val="000000"/>
                <w:sz w:val="18"/>
                <w:szCs w:val="18"/>
              </w:rPr>
            </w:pPr>
          </w:p>
        </w:tc>
        <w:tc>
          <w:tcPr>
            <w:tcW w:w="1582" w:type="pct"/>
            <w:gridSpan w:val="4"/>
            <w:tcBorders>
              <w:top w:val="nil"/>
              <w:left w:val="single" w:color="000000" w:sz="8" w:space="0"/>
              <w:bottom w:val="single" w:color="000000" w:sz="8" w:space="0"/>
              <w:right w:val="single" w:color="000000" w:sz="8" w:space="0"/>
            </w:tcBorders>
            <w:shd w:val="clear" w:color="auto" w:fill="FFC000"/>
            <w:noWrap/>
            <w:tcMar>
              <w:top w:w="12" w:type="dxa"/>
              <w:left w:w="12" w:type="dxa"/>
              <w:right w:w="12" w:type="dxa"/>
            </w:tcMar>
            <w:vAlign w:val="center"/>
          </w:tcPr>
          <w:p w14:paraId="751CF772">
            <w:pPr>
              <w:widowControl/>
              <w:jc w:val="center"/>
              <w:textAlignment w:val="center"/>
              <w:rPr>
                <w:rFonts w:hint="eastAsia" w:ascii="仿宋" w:hAnsi="仿宋" w:eastAsia="仿宋" w:cs="仿宋"/>
                <w:color w:val="0000FF"/>
                <w:kern w:val="0"/>
                <w:sz w:val="18"/>
                <w:szCs w:val="18"/>
                <w:lang w:bidi="ar"/>
              </w:rPr>
            </w:pPr>
            <w:r>
              <w:rPr>
                <w:rFonts w:hint="eastAsia" w:ascii="仿宋" w:hAnsi="仿宋" w:eastAsia="仿宋" w:cs="仿宋"/>
                <w:color w:val="0000FF"/>
                <w:kern w:val="0"/>
                <w:sz w:val="18"/>
                <w:szCs w:val="18"/>
                <w:lang w:bidi="ar"/>
              </w:rPr>
              <w:t>公共选修课程合计</w:t>
            </w:r>
          </w:p>
        </w:tc>
        <w:tc>
          <w:tcPr>
            <w:tcW w:w="151" w:type="pct"/>
            <w:tcBorders>
              <w:top w:val="nil"/>
              <w:left w:val="single" w:color="000000" w:sz="8" w:space="0"/>
              <w:bottom w:val="single" w:color="000000" w:sz="8" w:space="0"/>
              <w:right w:val="single" w:color="000000" w:sz="8" w:space="0"/>
            </w:tcBorders>
            <w:shd w:val="clear" w:color="auto" w:fill="FFC000"/>
            <w:tcMar>
              <w:top w:w="12" w:type="dxa"/>
              <w:left w:w="12" w:type="dxa"/>
              <w:right w:w="12" w:type="dxa"/>
            </w:tcMar>
            <w:vAlign w:val="center"/>
          </w:tcPr>
          <w:p w14:paraId="734DCDFE">
            <w:pPr>
              <w:widowControl/>
              <w:jc w:val="center"/>
              <w:textAlignment w:val="center"/>
              <w:rPr>
                <w:rFonts w:hint="eastAsia" w:ascii="仿宋" w:hAnsi="仿宋" w:eastAsia="仿宋" w:cs="仿宋"/>
                <w:color w:val="0000FF"/>
                <w:kern w:val="0"/>
                <w:sz w:val="18"/>
                <w:szCs w:val="18"/>
                <w:lang w:bidi="ar"/>
              </w:rPr>
            </w:pPr>
            <w:r>
              <w:rPr>
                <w:rFonts w:hint="eastAsia" w:ascii="仿宋" w:hAnsi="仿宋" w:eastAsia="仿宋" w:cs="仿宋"/>
                <w:color w:val="0000FF"/>
                <w:kern w:val="0"/>
                <w:sz w:val="18"/>
                <w:szCs w:val="18"/>
                <w:lang w:bidi="ar"/>
              </w:rPr>
              <w:t>8</w:t>
            </w:r>
          </w:p>
        </w:tc>
        <w:tc>
          <w:tcPr>
            <w:tcW w:w="221" w:type="pct"/>
            <w:tcBorders>
              <w:top w:val="nil"/>
              <w:left w:val="single" w:color="000000" w:sz="8" w:space="0"/>
              <w:bottom w:val="single" w:color="000000" w:sz="8" w:space="0"/>
              <w:right w:val="single" w:color="000000" w:sz="8" w:space="0"/>
            </w:tcBorders>
            <w:shd w:val="clear" w:color="auto" w:fill="FFC000"/>
            <w:tcMar>
              <w:top w:w="12" w:type="dxa"/>
              <w:left w:w="12" w:type="dxa"/>
              <w:right w:w="12" w:type="dxa"/>
            </w:tcMar>
            <w:vAlign w:val="center"/>
          </w:tcPr>
          <w:p w14:paraId="0AE4739A">
            <w:pPr>
              <w:widowControl/>
              <w:jc w:val="center"/>
              <w:textAlignment w:val="center"/>
              <w:rPr>
                <w:rFonts w:hint="eastAsia" w:ascii="仿宋" w:hAnsi="仿宋" w:eastAsia="仿宋" w:cs="仿宋"/>
                <w:color w:val="0000FF"/>
                <w:kern w:val="0"/>
                <w:sz w:val="18"/>
                <w:szCs w:val="18"/>
                <w:lang w:bidi="ar"/>
              </w:rPr>
            </w:pPr>
            <w:r>
              <w:rPr>
                <w:rFonts w:hint="eastAsia" w:ascii="仿宋" w:hAnsi="仿宋" w:eastAsia="仿宋" w:cs="仿宋"/>
                <w:color w:val="0000FF"/>
                <w:kern w:val="0"/>
                <w:sz w:val="18"/>
                <w:szCs w:val="18"/>
                <w:lang w:bidi="ar"/>
              </w:rPr>
              <w:t>128</w:t>
            </w:r>
          </w:p>
        </w:tc>
        <w:tc>
          <w:tcPr>
            <w:tcW w:w="197" w:type="pct"/>
            <w:tcBorders>
              <w:top w:val="nil"/>
              <w:left w:val="single" w:color="000000" w:sz="8" w:space="0"/>
              <w:bottom w:val="single" w:color="000000" w:sz="8" w:space="0"/>
              <w:right w:val="single" w:color="000000" w:sz="8" w:space="0"/>
            </w:tcBorders>
            <w:shd w:val="clear" w:color="auto" w:fill="FFC000"/>
            <w:tcMar>
              <w:top w:w="12" w:type="dxa"/>
              <w:left w:w="12" w:type="dxa"/>
              <w:right w:w="12" w:type="dxa"/>
            </w:tcMar>
            <w:vAlign w:val="center"/>
          </w:tcPr>
          <w:p w14:paraId="793384D4">
            <w:pPr>
              <w:widowControl/>
              <w:jc w:val="center"/>
              <w:textAlignment w:val="center"/>
              <w:rPr>
                <w:rFonts w:hint="eastAsia" w:ascii="仿宋" w:hAnsi="仿宋" w:eastAsia="仿宋" w:cs="仿宋"/>
                <w:color w:val="0000FF"/>
                <w:kern w:val="0"/>
                <w:sz w:val="18"/>
                <w:szCs w:val="18"/>
                <w:lang w:bidi="ar"/>
              </w:rPr>
            </w:pPr>
            <w:r>
              <w:rPr>
                <w:rFonts w:hint="eastAsia" w:ascii="仿宋" w:hAnsi="仿宋" w:eastAsia="仿宋" w:cs="仿宋"/>
                <w:color w:val="0000FF"/>
                <w:kern w:val="0"/>
                <w:sz w:val="18"/>
                <w:szCs w:val="18"/>
                <w:lang w:bidi="ar"/>
              </w:rPr>
              <w:t>128</w:t>
            </w:r>
          </w:p>
        </w:tc>
        <w:tc>
          <w:tcPr>
            <w:tcW w:w="196" w:type="pct"/>
            <w:tcBorders>
              <w:top w:val="nil"/>
              <w:left w:val="single" w:color="000000" w:sz="8" w:space="0"/>
              <w:bottom w:val="single" w:color="000000" w:sz="8" w:space="0"/>
              <w:right w:val="single" w:color="000000" w:sz="8" w:space="0"/>
            </w:tcBorders>
            <w:shd w:val="clear" w:color="auto" w:fill="FFC000"/>
            <w:tcMar>
              <w:top w:w="12" w:type="dxa"/>
              <w:left w:w="12" w:type="dxa"/>
              <w:right w:w="12" w:type="dxa"/>
            </w:tcMar>
            <w:vAlign w:val="center"/>
          </w:tcPr>
          <w:p w14:paraId="487BA776">
            <w:pPr>
              <w:widowControl/>
              <w:jc w:val="center"/>
              <w:textAlignment w:val="center"/>
              <w:rPr>
                <w:rFonts w:hint="eastAsia" w:ascii="仿宋" w:hAnsi="仿宋" w:eastAsia="仿宋" w:cs="仿宋"/>
                <w:color w:val="0000FF"/>
                <w:kern w:val="0"/>
                <w:sz w:val="18"/>
                <w:szCs w:val="18"/>
                <w:lang w:bidi="ar"/>
              </w:rPr>
            </w:pPr>
            <w:r>
              <w:rPr>
                <w:rFonts w:hint="eastAsia" w:ascii="仿宋" w:hAnsi="仿宋" w:eastAsia="仿宋" w:cs="仿宋"/>
                <w:color w:val="0000FF"/>
                <w:kern w:val="0"/>
                <w:sz w:val="18"/>
                <w:szCs w:val="18"/>
                <w:lang w:bidi="ar"/>
              </w:rPr>
              <w:t>0</w:t>
            </w:r>
          </w:p>
        </w:tc>
        <w:tc>
          <w:tcPr>
            <w:tcW w:w="362" w:type="pct"/>
            <w:tcBorders>
              <w:top w:val="nil"/>
              <w:left w:val="single" w:color="000000" w:sz="8" w:space="0"/>
              <w:bottom w:val="single" w:color="000000" w:sz="8" w:space="0"/>
              <w:right w:val="single" w:color="000000" w:sz="8" w:space="0"/>
            </w:tcBorders>
            <w:shd w:val="clear" w:color="auto" w:fill="FFC000"/>
            <w:tcMar>
              <w:top w:w="12" w:type="dxa"/>
              <w:left w:w="12" w:type="dxa"/>
              <w:right w:w="12" w:type="dxa"/>
            </w:tcMar>
            <w:vAlign w:val="center"/>
          </w:tcPr>
          <w:p w14:paraId="4AD429D1">
            <w:pPr>
              <w:widowControl/>
              <w:jc w:val="center"/>
              <w:textAlignment w:val="center"/>
              <w:rPr>
                <w:rFonts w:hint="eastAsia" w:ascii="仿宋" w:hAnsi="仿宋" w:eastAsia="仿宋" w:cs="仿宋"/>
                <w:color w:val="0000FF"/>
                <w:kern w:val="0"/>
                <w:sz w:val="18"/>
                <w:szCs w:val="18"/>
                <w:lang w:bidi="ar"/>
              </w:rPr>
            </w:pPr>
            <w:r>
              <w:rPr>
                <w:rFonts w:hint="eastAsia" w:ascii="仿宋" w:hAnsi="仿宋" w:eastAsia="仿宋" w:cs="仿宋"/>
                <w:color w:val="0000FF"/>
                <w:kern w:val="0"/>
                <w:sz w:val="18"/>
                <w:szCs w:val="18"/>
                <w:lang w:bidi="ar"/>
              </w:rPr>
              <w:t>2</w:t>
            </w:r>
          </w:p>
        </w:tc>
        <w:tc>
          <w:tcPr>
            <w:tcW w:w="293" w:type="pct"/>
            <w:tcBorders>
              <w:top w:val="nil"/>
              <w:left w:val="single" w:color="000000" w:sz="8" w:space="0"/>
              <w:bottom w:val="single" w:color="000000" w:sz="8" w:space="0"/>
              <w:right w:val="single" w:color="000000" w:sz="8" w:space="0"/>
            </w:tcBorders>
            <w:shd w:val="clear" w:color="auto" w:fill="FFC000"/>
            <w:tcMar>
              <w:top w:w="12" w:type="dxa"/>
              <w:left w:w="12" w:type="dxa"/>
              <w:right w:w="12" w:type="dxa"/>
            </w:tcMar>
            <w:vAlign w:val="center"/>
          </w:tcPr>
          <w:p w14:paraId="4855097F">
            <w:pPr>
              <w:widowControl/>
              <w:jc w:val="center"/>
              <w:textAlignment w:val="center"/>
              <w:rPr>
                <w:rFonts w:hint="eastAsia" w:ascii="仿宋" w:hAnsi="仿宋" w:eastAsia="仿宋" w:cs="仿宋"/>
                <w:color w:val="0000FF"/>
                <w:kern w:val="0"/>
                <w:sz w:val="18"/>
                <w:szCs w:val="18"/>
                <w:lang w:bidi="ar"/>
              </w:rPr>
            </w:pPr>
            <w:r>
              <w:rPr>
                <w:rFonts w:hint="eastAsia" w:ascii="仿宋" w:hAnsi="仿宋" w:eastAsia="仿宋" w:cs="仿宋"/>
                <w:color w:val="0000FF"/>
                <w:kern w:val="0"/>
                <w:sz w:val="18"/>
                <w:szCs w:val="18"/>
                <w:lang w:bidi="ar"/>
              </w:rPr>
              <w:t>2</w:t>
            </w:r>
          </w:p>
        </w:tc>
        <w:tc>
          <w:tcPr>
            <w:tcW w:w="293" w:type="pct"/>
            <w:tcBorders>
              <w:top w:val="nil"/>
              <w:left w:val="single" w:color="000000" w:sz="8" w:space="0"/>
              <w:bottom w:val="single" w:color="000000" w:sz="8" w:space="0"/>
              <w:right w:val="single" w:color="000000" w:sz="8" w:space="0"/>
            </w:tcBorders>
            <w:shd w:val="clear" w:color="auto" w:fill="FFC000"/>
            <w:tcMar>
              <w:top w:w="12" w:type="dxa"/>
              <w:left w:w="12" w:type="dxa"/>
              <w:right w:w="12" w:type="dxa"/>
            </w:tcMar>
            <w:vAlign w:val="center"/>
          </w:tcPr>
          <w:p w14:paraId="015A2D6C">
            <w:pPr>
              <w:widowControl/>
              <w:jc w:val="center"/>
              <w:textAlignment w:val="center"/>
              <w:rPr>
                <w:rFonts w:hint="eastAsia" w:ascii="仿宋" w:hAnsi="仿宋" w:eastAsia="仿宋" w:cs="仿宋"/>
                <w:color w:val="0000FF"/>
                <w:kern w:val="0"/>
                <w:sz w:val="18"/>
                <w:szCs w:val="18"/>
                <w:lang w:bidi="ar"/>
              </w:rPr>
            </w:pPr>
            <w:r>
              <w:rPr>
                <w:rFonts w:hint="eastAsia" w:ascii="仿宋" w:hAnsi="仿宋" w:eastAsia="仿宋" w:cs="仿宋"/>
                <w:color w:val="0000FF"/>
                <w:kern w:val="0"/>
                <w:sz w:val="18"/>
                <w:szCs w:val="18"/>
                <w:lang w:bidi="ar"/>
              </w:rPr>
              <w:t>2</w:t>
            </w:r>
          </w:p>
        </w:tc>
        <w:tc>
          <w:tcPr>
            <w:tcW w:w="293" w:type="pct"/>
            <w:tcBorders>
              <w:top w:val="nil"/>
              <w:left w:val="single" w:color="000000" w:sz="8" w:space="0"/>
              <w:bottom w:val="single" w:color="000000" w:sz="8" w:space="0"/>
              <w:right w:val="single" w:color="000000" w:sz="8" w:space="0"/>
            </w:tcBorders>
            <w:shd w:val="clear" w:color="auto" w:fill="FFC000"/>
            <w:tcMar>
              <w:top w:w="12" w:type="dxa"/>
              <w:left w:w="12" w:type="dxa"/>
              <w:right w:w="12" w:type="dxa"/>
            </w:tcMar>
            <w:vAlign w:val="center"/>
          </w:tcPr>
          <w:p w14:paraId="7B8D4B5E">
            <w:pPr>
              <w:widowControl/>
              <w:jc w:val="center"/>
              <w:textAlignment w:val="center"/>
              <w:rPr>
                <w:rFonts w:hint="eastAsia" w:ascii="仿宋" w:hAnsi="仿宋" w:eastAsia="仿宋" w:cs="仿宋"/>
                <w:color w:val="0000FF"/>
                <w:kern w:val="0"/>
                <w:sz w:val="18"/>
                <w:szCs w:val="18"/>
                <w:lang w:bidi="ar"/>
              </w:rPr>
            </w:pPr>
            <w:r>
              <w:rPr>
                <w:rFonts w:hint="eastAsia" w:ascii="仿宋" w:hAnsi="仿宋" w:eastAsia="仿宋" w:cs="仿宋"/>
                <w:color w:val="0000FF"/>
                <w:kern w:val="0"/>
                <w:sz w:val="18"/>
                <w:szCs w:val="18"/>
                <w:lang w:bidi="ar"/>
              </w:rPr>
              <w:t>2</w:t>
            </w:r>
          </w:p>
        </w:tc>
        <w:tc>
          <w:tcPr>
            <w:tcW w:w="288" w:type="pct"/>
            <w:tcBorders>
              <w:top w:val="nil"/>
              <w:left w:val="single" w:color="000000" w:sz="8" w:space="0"/>
              <w:bottom w:val="single" w:color="000000" w:sz="8" w:space="0"/>
              <w:right w:val="single" w:color="000000" w:sz="8" w:space="0"/>
            </w:tcBorders>
            <w:shd w:val="clear" w:color="auto" w:fill="FFC000"/>
            <w:tcMar>
              <w:top w:w="12" w:type="dxa"/>
              <w:left w:w="12" w:type="dxa"/>
              <w:right w:w="12" w:type="dxa"/>
            </w:tcMar>
            <w:vAlign w:val="center"/>
          </w:tcPr>
          <w:p w14:paraId="76914BC2">
            <w:pPr>
              <w:widowControl/>
              <w:jc w:val="center"/>
              <w:textAlignment w:val="center"/>
              <w:rPr>
                <w:rFonts w:hint="eastAsia" w:ascii="仿宋" w:hAnsi="仿宋" w:eastAsia="仿宋" w:cs="仿宋"/>
                <w:color w:val="0000FF"/>
                <w:kern w:val="0"/>
                <w:sz w:val="18"/>
                <w:szCs w:val="18"/>
                <w:lang w:bidi="ar"/>
              </w:rPr>
            </w:pPr>
            <w:r>
              <w:rPr>
                <w:rFonts w:hint="eastAsia" w:ascii="仿宋" w:hAnsi="仿宋" w:eastAsia="仿宋" w:cs="仿宋"/>
                <w:color w:val="0000FF"/>
                <w:kern w:val="0"/>
                <w:sz w:val="18"/>
                <w:szCs w:val="18"/>
                <w:lang w:bidi="ar"/>
              </w:rPr>
              <w:t>0</w:t>
            </w:r>
          </w:p>
        </w:tc>
        <w:tc>
          <w:tcPr>
            <w:tcW w:w="206" w:type="pct"/>
            <w:tcBorders>
              <w:top w:val="nil"/>
              <w:left w:val="single" w:color="000000" w:sz="8" w:space="0"/>
              <w:bottom w:val="single" w:color="000000" w:sz="8" w:space="0"/>
              <w:right w:val="single" w:color="000000" w:sz="8" w:space="0"/>
            </w:tcBorders>
            <w:shd w:val="clear" w:color="auto" w:fill="FFC000"/>
            <w:tcMar>
              <w:top w:w="12" w:type="dxa"/>
              <w:left w:w="12" w:type="dxa"/>
              <w:right w:w="12" w:type="dxa"/>
            </w:tcMar>
            <w:vAlign w:val="center"/>
          </w:tcPr>
          <w:p w14:paraId="3F144B89">
            <w:pPr>
              <w:widowControl/>
              <w:jc w:val="center"/>
              <w:textAlignment w:val="center"/>
              <w:rPr>
                <w:rFonts w:hint="eastAsia" w:ascii="仿宋" w:hAnsi="仿宋" w:eastAsia="仿宋" w:cs="仿宋"/>
                <w:color w:val="0000FF"/>
                <w:kern w:val="0"/>
                <w:sz w:val="18"/>
                <w:szCs w:val="18"/>
                <w:lang w:bidi="ar"/>
              </w:rPr>
            </w:pPr>
            <w:r>
              <w:rPr>
                <w:rFonts w:hint="eastAsia" w:ascii="仿宋" w:hAnsi="仿宋" w:eastAsia="仿宋" w:cs="仿宋"/>
                <w:color w:val="0000FF"/>
                <w:kern w:val="0"/>
                <w:sz w:val="18"/>
                <w:szCs w:val="18"/>
                <w:lang w:bidi="ar"/>
              </w:rPr>
              <w:t>0</w:t>
            </w:r>
          </w:p>
        </w:tc>
        <w:tc>
          <w:tcPr>
            <w:tcW w:w="196" w:type="pct"/>
            <w:tcBorders>
              <w:top w:val="nil"/>
              <w:left w:val="single" w:color="000000" w:sz="8" w:space="0"/>
              <w:bottom w:val="single" w:color="000000" w:sz="8" w:space="0"/>
              <w:right w:val="single" w:color="000000" w:sz="8" w:space="0"/>
            </w:tcBorders>
            <w:shd w:val="clear" w:color="auto" w:fill="FFC000"/>
            <w:tcMar>
              <w:top w:w="12" w:type="dxa"/>
              <w:left w:w="12" w:type="dxa"/>
              <w:right w:w="12" w:type="dxa"/>
            </w:tcMar>
            <w:vAlign w:val="center"/>
          </w:tcPr>
          <w:p w14:paraId="08A29C91">
            <w:pPr>
              <w:widowControl/>
              <w:jc w:val="center"/>
              <w:textAlignment w:val="center"/>
              <w:rPr>
                <w:rFonts w:hint="eastAsia" w:ascii="仿宋" w:hAnsi="仿宋" w:eastAsia="仿宋" w:cs="仿宋"/>
                <w:color w:val="0000FF"/>
                <w:kern w:val="0"/>
                <w:sz w:val="18"/>
                <w:szCs w:val="18"/>
                <w:lang w:bidi="ar"/>
              </w:rPr>
            </w:pPr>
          </w:p>
        </w:tc>
        <w:tc>
          <w:tcPr>
            <w:tcW w:w="420" w:type="pct"/>
            <w:tcBorders>
              <w:top w:val="nil"/>
              <w:left w:val="single" w:color="000000" w:sz="8" w:space="0"/>
              <w:bottom w:val="single" w:color="000000" w:sz="8" w:space="0"/>
              <w:right w:val="single" w:color="000000" w:sz="8" w:space="0"/>
            </w:tcBorders>
            <w:shd w:val="clear" w:color="auto" w:fill="FFC000"/>
            <w:tcMar>
              <w:top w:w="12" w:type="dxa"/>
              <w:left w:w="12" w:type="dxa"/>
              <w:right w:w="12" w:type="dxa"/>
            </w:tcMar>
            <w:vAlign w:val="center"/>
          </w:tcPr>
          <w:p w14:paraId="615D1953">
            <w:pPr>
              <w:widowControl/>
              <w:jc w:val="center"/>
              <w:textAlignment w:val="center"/>
              <w:rPr>
                <w:rFonts w:hint="eastAsia" w:ascii="仿宋" w:hAnsi="仿宋" w:eastAsia="仿宋" w:cs="仿宋"/>
                <w:color w:val="0000FF"/>
                <w:kern w:val="0"/>
                <w:sz w:val="18"/>
                <w:szCs w:val="18"/>
                <w:lang w:bidi="ar"/>
              </w:rPr>
            </w:pPr>
          </w:p>
        </w:tc>
      </w:tr>
      <w:tr w14:paraId="25F0F2C8">
        <w:tblPrEx>
          <w:tblCellMar>
            <w:top w:w="0" w:type="dxa"/>
            <w:left w:w="0" w:type="dxa"/>
            <w:bottom w:w="0" w:type="dxa"/>
            <w:right w:w="0" w:type="dxa"/>
          </w:tblCellMar>
        </w:tblPrEx>
        <w:trPr>
          <w:trHeight w:val="468" w:hRule="atLeast"/>
        </w:trPr>
        <w:tc>
          <w:tcPr>
            <w:tcW w:w="169" w:type="pct"/>
            <w:vMerge w:val="restart"/>
            <w:tcBorders>
              <w:left w:val="single" w:color="000000" w:sz="8" w:space="0"/>
              <w:right w:val="single" w:color="000000" w:sz="8" w:space="0"/>
            </w:tcBorders>
            <w:noWrap/>
            <w:tcMar>
              <w:top w:w="12" w:type="dxa"/>
              <w:left w:w="12" w:type="dxa"/>
              <w:right w:w="12" w:type="dxa"/>
            </w:tcMar>
            <w:vAlign w:val="center"/>
          </w:tcPr>
          <w:p w14:paraId="0D4F53B3">
            <w:pPr>
              <w:widowControl/>
              <w:jc w:val="center"/>
              <w:textAlignment w:val="center"/>
              <w:rPr>
                <w:rFonts w:hint="eastAsia" w:ascii="仿宋" w:hAnsi="仿宋" w:eastAsia="仿宋" w:cs="仿宋"/>
                <w:color w:val="000000"/>
                <w:sz w:val="18"/>
                <w:szCs w:val="18"/>
              </w:rPr>
            </w:pPr>
          </w:p>
          <w:p w14:paraId="374AC422">
            <w:pPr>
              <w:widowControl/>
              <w:jc w:val="center"/>
              <w:textAlignment w:val="center"/>
              <w:rPr>
                <w:rFonts w:hint="eastAsia" w:ascii="仿宋" w:hAnsi="仿宋" w:eastAsia="仿宋" w:cs="仿宋"/>
                <w:color w:val="000000"/>
                <w:sz w:val="18"/>
                <w:szCs w:val="18"/>
              </w:rPr>
            </w:pPr>
          </w:p>
          <w:p w14:paraId="4A53187A">
            <w:pPr>
              <w:widowControl/>
              <w:jc w:val="center"/>
              <w:textAlignment w:val="center"/>
              <w:rPr>
                <w:rFonts w:hint="eastAsia" w:ascii="仿宋" w:hAnsi="仿宋" w:eastAsia="仿宋" w:cs="仿宋"/>
                <w:color w:val="000000"/>
                <w:sz w:val="18"/>
                <w:szCs w:val="18"/>
              </w:rPr>
            </w:pPr>
          </w:p>
          <w:p w14:paraId="70DEEF23">
            <w:pPr>
              <w:widowControl/>
              <w:jc w:val="center"/>
              <w:textAlignment w:val="center"/>
              <w:rPr>
                <w:rFonts w:hint="eastAsia" w:ascii="仿宋" w:hAnsi="仿宋" w:eastAsia="仿宋" w:cs="仿宋"/>
                <w:color w:val="000000"/>
                <w:sz w:val="18"/>
                <w:szCs w:val="18"/>
              </w:rPr>
            </w:pPr>
          </w:p>
          <w:p w14:paraId="3389045B">
            <w:pPr>
              <w:widowControl/>
              <w:jc w:val="center"/>
              <w:textAlignment w:val="center"/>
              <w:rPr>
                <w:rFonts w:hint="eastAsia" w:ascii="仿宋" w:hAnsi="仿宋" w:eastAsia="仿宋" w:cs="仿宋"/>
                <w:color w:val="000000"/>
                <w:sz w:val="18"/>
                <w:szCs w:val="18"/>
              </w:rPr>
            </w:pPr>
          </w:p>
          <w:p w14:paraId="2A78ED9A">
            <w:pPr>
              <w:widowControl/>
              <w:jc w:val="center"/>
              <w:textAlignment w:val="center"/>
              <w:rPr>
                <w:rFonts w:hint="eastAsia" w:ascii="仿宋" w:hAnsi="仿宋" w:eastAsia="仿宋" w:cs="仿宋"/>
                <w:color w:val="000000"/>
                <w:sz w:val="18"/>
                <w:szCs w:val="18"/>
              </w:rPr>
            </w:pPr>
          </w:p>
          <w:p w14:paraId="7C3FFEEA">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sz w:val="18"/>
                <w:szCs w:val="18"/>
              </w:rPr>
              <w:t>专</w:t>
            </w:r>
          </w:p>
          <w:p w14:paraId="3E234C45">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sz w:val="18"/>
                <w:szCs w:val="18"/>
              </w:rPr>
              <w:t>业</w:t>
            </w:r>
          </w:p>
          <w:p w14:paraId="6B31D73E">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sz w:val="18"/>
                <w:szCs w:val="18"/>
              </w:rPr>
              <w:t>课</w:t>
            </w:r>
          </w:p>
          <w:p w14:paraId="721B601A">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sz w:val="18"/>
                <w:szCs w:val="18"/>
              </w:rPr>
              <w:t>程</w:t>
            </w:r>
          </w:p>
          <w:p w14:paraId="1F42CBF2">
            <w:pPr>
              <w:widowControl/>
              <w:jc w:val="center"/>
              <w:textAlignment w:val="center"/>
              <w:rPr>
                <w:rFonts w:hint="eastAsia" w:ascii="仿宋" w:hAnsi="仿宋" w:eastAsia="仿宋" w:cs="仿宋"/>
                <w:color w:val="000000"/>
                <w:sz w:val="18"/>
                <w:szCs w:val="18"/>
              </w:rPr>
            </w:pPr>
          </w:p>
        </w:tc>
        <w:tc>
          <w:tcPr>
            <w:tcW w:w="125" w:type="pct"/>
            <w:vMerge w:val="restart"/>
            <w:tcBorders>
              <w:left w:val="single" w:color="000000" w:sz="8" w:space="0"/>
              <w:right w:val="single" w:color="000000" w:sz="8" w:space="0"/>
            </w:tcBorders>
            <w:tcMar>
              <w:top w:w="12" w:type="dxa"/>
              <w:left w:w="12" w:type="dxa"/>
              <w:right w:w="12" w:type="dxa"/>
            </w:tcMar>
            <w:vAlign w:val="center"/>
          </w:tcPr>
          <w:p w14:paraId="6096B830">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sz w:val="18"/>
                <w:szCs w:val="18"/>
              </w:rPr>
              <w:t>专业基础课程</w:t>
            </w:r>
          </w:p>
        </w:tc>
        <w:tc>
          <w:tcPr>
            <w:tcW w:w="259" w:type="pct"/>
            <w:tcBorders>
              <w:top w:val="nil"/>
              <w:left w:val="single" w:color="000000" w:sz="8" w:space="0"/>
              <w:bottom w:val="single" w:color="000000" w:sz="8" w:space="0"/>
              <w:right w:val="single" w:color="000000" w:sz="8" w:space="0"/>
            </w:tcBorders>
            <w:tcMar>
              <w:top w:w="12" w:type="dxa"/>
              <w:left w:w="12" w:type="dxa"/>
              <w:right w:w="12" w:type="dxa"/>
            </w:tcMar>
            <w:vAlign w:val="center"/>
          </w:tcPr>
          <w:p w14:paraId="1124E8E6">
            <w:pPr>
              <w:widowControl/>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B</w:t>
            </w:r>
          </w:p>
        </w:tc>
        <w:tc>
          <w:tcPr>
            <w:tcW w:w="187" w:type="pct"/>
            <w:tcBorders>
              <w:top w:val="nil"/>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500782C4">
            <w:pPr>
              <w:widowControl/>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1</w:t>
            </w:r>
          </w:p>
        </w:tc>
        <w:tc>
          <w:tcPr>
            <w:tcW w:w="783" w:type="pct"/>
            <w:tcBorders>
              <w:top w:val="nil"/>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4B30706B">
            <w:pPr>
              <w:widowControl/>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汽车机械基础</w:t>
            </w:r>
          </w:p>
        </w:tc>
        <w:tc>
          <w:tcPr>
            <w:tcW w:w="352" w:type="pct"/>
            <w:tcBorders>
              <w:top w:val="nil"/>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1C55A332">
            <w:pPr>
              <w:jc w:val="center"/>
              <w:rPr>
                <w:rFonts w:hint="eastAsia" w:ascii="仿宋" w:hAnsi="仿宋" w:eastAsia="仿宋" w:cs="仿宋"/>
                <w:color w:val="000000"/>
                <w:sz w:val="18"/>
                <w:szCs w:val="18"/>
              </w:rPr>
            </w:pPr>
            <w:r>
              <w:rPr>
                <w:rFonts w:hint="eastAsia" w:ascii="仿宋" w:hAnsi="仿宋" w:eastAsia="仿宋" w:cs="仿宋"/>
                <w:color w:val="000000"/>
                <w:sz w:val="16"/>
                <w:szCs w:val="16"/>
                <w:lang w:val="en-US" w:eastAsia="zh-CN"/>
              </w:rPr>
              <w:t>XNYJCK</w:t>
            </w:r>
            <w:r>
              <w:rPr>
                <w:rFonts w:hint="eastAsia" w:ascii="仿宋" w:hAnsi="仿宋" w:eastAsia="仿宋" w:cs="仿宋"/>
                <w:color w:val="000000"/>
                <w:sz w:val="16"/>
                <w:szCs w:val="16"/>
              </w:rPr>
              <w:t>01</w:t>
            </w:r>
          </w:p>
        </w:tc>
        <w:tc>
          <w:tcPr>
            <w:tcW w:w="151" w:type="pct"/>
            <w:tcBorders>
              <w:top w:val="nil"/>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1C628557">
            <w:pPr>
              <w:widowControl/>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4</w:t>
            </w:r>
          </w:p>
        </w:tc>
        <w:tc>
          <w:tcPr>
            <w:tcW w:w="221" w:type="pct"/>
            <w:tcBorders>
              <w:top w:val="nil"/>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0AA21BB9">
            <w:pPr>
              <w:widowControl/>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64</w:t>
            </w:r>
          </w:p>
        </w:tc>
        <w:tc>
          <w:tcPr>
            <w:tcW w:w="197" w:type="pct"/>
            <w:tcBorders>
              <w:top w:val="nil"/>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080E35C4">
            <w:pPr>
              <w:widowControl/>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32</w:t>
            </w:r>
          </w:p>
        </w:tc>
        <w:tc>
          <w:tcPr>
            <w:tcW w:w="196" w:type="pct"/>
            <w:tcBorders>
              <w:top w:val="nil"/>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24316477">
            <w:pPr>
              <w:widowControl/>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32</w:t>
            </w:r>
          </w:p>
        </w:tc>
        <w:tc>
          <w:tcPr>
            <w:tcW w:w="362" w:type="pct"/>
            <w:tcBorders>
              <w:top w:val="nil"/>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15E7EEEB">
            <w:pPr>
              <w:widowControl/>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4*16</w:t>
            </w:r>
          </w:p>
        </w:tc>
        <w:tc>
          <w:tcPr>
            <w:tcW w:w="293" w:type="pct"/>
            <w:tcBorders>
              <w:top w:val="nil"/>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7DC55DFF">
            <w:pPr>
              <w:widowControl/>
              <w:jc w:val="center"/>
              <w:textAlignment w:val="center"/>
              <w:rPr>
                <w:rFonts w:hint="eastAsia" w:ascii="仿宋" w:hAnsi="仿宋" w:eastAsia="仿宋" w:cs="仿宋"/>
                <w:color w:val="000000"/>
                <w:kern w:val="0"/>
                <w:sz w:val="18"/>
                <w:szCs w:val="18"/>
                <w:lang w:bidi="ar"/>
              </w:rPr>
            </w:pPr>
          </w:p>
        </w:tc>
        <w:tc>
          <w:tcPr>
            <w:tcW w:w="293" w:type="pct"/>
            <w:tcBorders>
              <w:top w:val="nil"/>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17B3FB6C">
            <w:pPr>
              <w:jc w:val="center"/>
              <w:rPr>
                <w:rFonts w:hint="eastAsia" w:ascii="仿宋" w:hAnsi="仿宋" w:eastAsia="仿宋" w:cs="仿宋"/>
                <w:color w:val="000000"/>
                <w:sz w:val="18"/>
                <w:szCs w:val="18"/>
              </w:rPr>
            </w:pPr>
          </w:p>
        </w:tc>
        <w:tc>
          <w:tcPr>
            <w:tcW w:w="293" w:type="pct"/>
            <w:tcBorders>
              <w:top w:val="nil"/>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6EC11468">
            <w:pPr>
              <w:jc w:val="center"/>
              <w:rPr>
                <w:rFonts w:hint="eastAsia" w:ascii="仿宋" w:hAnsi="仿宋" w:eastAsia="仿宋" w:cs="仿宋"/>
                <w:color w:val="000000"/>
                <w:sz w:val="18"/>
                <w:szCs w:val="18"/>
              </w:rPr>
            </w:pPr>
          </w:p>
        </w:tc>
        <w:tc>
          <w:tcPr>
            <w:tcW w:w="288" w:type="pct"/>
            <w:tcBorders>
              <w:top w:val="nil"/>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0038C023">
            <w:pPr>
              <w:jc w:val="center"/>
              <w:rPr>
                <w:rFonts w:hint="eastAsia" w:ascii="仿宋" w:hAnsi="仿宋" w:eastAsia="仿宋" w:cs="仿宋"/>
                <w:color w:val="000000"/>
                <w:sz w:val="18"/>
                <w:szCs w:val="18"/>
              </w:rPr>
            </w:pPr>
          </w:p>
        </w:tc>
        <w:tc>
          <w:tcPr>
            <w:tcW w:w="206" w:type="pct"/>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1C2FB6FD">
            <w:pPr>
              <w:jc w:val="center"/>
              <w:rPr>
                <w:rFonts w:hint="eastAsia" w:ascii="仿宋" w:hAnsi="仿宋" w:eastAsia="仿宋" w:cs="仿宋"/>
                <w:color w:val="000000"/>
                <w:sz w:val="18"/>
                <w:szCs w:val="18"/>
              </w:rPr>
            </w:pPr>
          </w:p>
        </w:tc>
        <w:tc>
          <w:tcPr>
            <w:tcW w:w="196" w:type="pct"/>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6D8BCB32">
            <w:pPr>
              <w:widowControl/>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KS</w:t>
            </w:r>
          </w:p>
        </w:tc>
        <w:tc>
          <w:tcPr>
            <w:tcW w:w="420" w:type="pct"/>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26FF29BD">
            <w:pPr>
              <w:widowControl/>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1</w:t>
            </w:r>
          </w:p>
        </w:tc>
      </w:tr>
      <w:tr w14:paraId="046D4E7A">
        <w:tblPrEx>
          <w:tblCellMar>
            <w:top w:w="0" w:type="dxa"/>
            <w:left w:w="0" w:type="dxa"/>
            <w:bottom w:w="0" w:type="dxa"/>
            <w:right w:w="0" w:type="dxa"/>
          </w:tblCellMar>
        </w:tblPrEx>
        <w:trPr>
          <w:trHeight w:val="468" w:hRule="atLeast"/>
        </w:trPr>
        <w:tc>
          <w:tcPr>
            <w:tcW w:w="169" w:type="pct"/>
            <w:vMerge w:val="continue"/>
            <w:tcBorders>
              <w:left w:val="single" w:color="000000" w:sz="8" w:space="0"/>
              <w:right w:val="single" w:color="000000" w:sz="8" w:space="0"/>
            </w:tcBorders>
            <w:noWrap/>
            <w:tcMar>
              <w:top w:w="12" w:type="dxa"/>
              <w:left w:w="12" w:type="dxa"/>
              <w:right w:w="12" w:type="dxa"/>
            </w:tcMar>
            <w:vAlign w:val="center"/>
          </w:tcPr>
          <w:p w14:paraId="279EA232">
            <w:pPr>
              <w:widowControl/>
              <w:jc w:val="center"/>
              <w:textAlignment w:val="center"/>
              <w:rPr>
                <w:rFonts w:hint="eastAsia" w:ascii="仿宋" w:hAnsi="仿宋" w:eastAsia="仿宋" w:cs="仿宋"/>
                <w:color w:val="000000"/>
                <w:sz w:val="18"/>
                <w:szCs w:val="18"/>
              </w:rPr>
            </w:pPr>
          </w:p>
        </w:tc>
        <w:tc>
          <w:tcPr>
            <w:tcW w:w="125" w:type="pct"/>
            <w:vMerge w:val="continue"/>
            <w:tcBorders>
              <w:left w:val="single" w:color="000000" w:sz="8" w:space="0"/>
              <w:right w:val="single" w:color="000000" w:sz="8" w:space="0"/>
            </w:tcBorders>
            <w:tcMar>
              <w:top w:w="12" w:type="dxa"/>
              <w:left w:w="12" w:type="dxa"/>
              <w:right w:w="12" w:type="dxa"/>
            </w:tcMar>
            <w:vAlign w:val="center"/>
          </w:tcPr>
          <w:p w14:paraId="0BC13335">
            <w:pPr>
              <w:widowControl/>
              <w:jc w:val="center"/>
              <w:textAlignment w:val="center"/>
              <w:rPr>
                <w:rFonts w:hint="eastAsia" w:ascii="仿宋" w:hAnsi="仿宋" w:eastAsia="仿宋" w:cs="仿宋"/>
                <w:color w:val="000000"/>
                <w:sz w:val="18"/>
                <w:szCs w:val="18"/>
              </w:rPr>
            </w:pPr>
          </w:p>
        </w:tc>
        <w:tc>
          <w:tcPr>
            <w:tcW w:w="259" w:type="pct"/>
            <w:tcBorders>
              <w:top w:val="nil"/>
              <w:left w:val="single" w:color="000000" w:sz="8" w:space="0"/>
              <w:bottom w:val="single" w:color="000000" w:sz="8" w:space="0"/>
              <w:right w:val="single" w:color="000000" w:sz="8" w:space="0"/>
            </w:tcBorders>
            <w:tcMar>
              <w:top w:w="12" w:type="dxa"/>
              <w:left w:w="12" w:type="dxa"/>
              <w:right w:w="12" w:type="dxa"/>
            </w:tcMar>
            <w:vAlign w:val="center"/>
          </w:tcPr>
          <w:p w14:paraId="0DD61FF8">
            <w:pPr>
              <w:widowControl/>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B</w:t>
            </w:r>
          </w:p>
        </w:tc>
        <w:tc>
          <w:tcPr>
            <w:tcW w:w="187" w:type="pct"/>
            <w:tcBorders>
              <w:top w:val="nil"/>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6A952AE8">
            <w:pPr>
              <w:widowControl/>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2</w:t>
            </w:r>
          </w:p>
        </w:tc>
        <w:tc>
          <w:tcPr>
            <w:tcW w:w="783" w:type="pct"/>
            <w:tcBorders>
              <w:top w:val="nil"/>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779C00DC">
            <w:pPr>
              <w:widowControl/>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汽车机械制图</w:t>
            </w:r>
          </w:p>
        </w:tc>
        <w:tc>
          <w:tcPr>
            <w:tcW w:w="352" w:type="pct"/>
            <w:tcBorders>
              <w:top w:val="nil"/>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36D9FE6B">
            <w:pPr>
              <w:jc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6"/>
                <w:szCs w:val="16"/>
                <w:lang w:val="en-US" w:eastAsia="zh-CN"/>
              </w:rPr>
              <w:t>XNYJCK</w:t>
            </w:r>
            <w:r>
              <w:rPr>
                <w:rFonts w:hint="eastAsia" w:ascii="仿宋" w:hAnsi="仿宋" w:eastAsia="仿宋" w:cs="仿宋"/>
                <w:color w:val="000000"/>
                <w:sz w:val="16"/>
                <w:szCs w:val="16"/>
              </w:rPr>
              <w:t>0</w:t>
            </w:r>
            <w:r>
              <w:rPr>
                <w:rFonts w:hint="eastAsia" w:ascii="仿宋" w:hAnsi="仿宋" w:eastAsia="仿宋" w:cs="仿宋"/>
                <w:color w:val="000000"/>
                <w:sz w:val="16"/>
                <w:szCs w:val="16"/>
                <w:lang w:val="en-US" w:eastAsia="zh-CN"/>
              </w:rPr>
              <w:t>2</w:t>
            </w:r>
          </w:p>
        </w:tc>
        <w:tc>
          <w:tcPr>
            <w:tcW w:w="151" w:type="pct"/>
            <w:tcBorders>
              <w:top w:val="nil"/>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64022A82">
            <w:pPr>
              <w:widowControl/>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2</w:t>
            </w:r>
          </w:p>
        </w:tc>
        <w:tc>
          <w:tcPr>
            <w:tcW w:w="221" w:type="pct"/>
            <w:tcBorders>
              <w:top w:val="nil"/>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42259CAF">
            <w:pPr>
              <w:widowControl/>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32</w:t>
            </w:r>
          </w:p>
        </w:tc>
        <w:tc>
          <w:tcPr>
            <w:tcW w:w="197" w:type="pct"/>
            <w:tcBorders>
              <w:top w:val="nil"/>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37F8CF26">
            <w:pPr>
              <w:widowControl/>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16</w:t>
            </w:r>
          </w:p>
        </w:tc>
        <w:tc>
          <w:tcPr>
            <w:tcW w:w="196" w:type="pct"/>
            <w:tcBorders>
              <w:top w:val="nil"/>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5F2FBC05">
            <w:pPr>
              <w:widowControl/>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16</w:t>
            </w:r>
          </w:p>
        </w:tc>
        <w:tc>
          <w:tcPr>
            <w:tcW w:w="362" w:type="pct"/>
            <w:tcBorders>
              <w:top w:val="nil"/>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454CF624">
            <w:pPr>
              <w:widowControl/>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2*16</w:t>
            </w:r>
          </w:p>
        </w:tc>
        <w:tc>
          <w:tcPr>
            <w:tcW w:w="293" w:type="pct"/>
            <w:tcBorders>
              <w:top w:val="nil"/>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348B9341">
            <w:pPr>
              <w:widowControl/>
              <w:jc w:val="center"/>
              <w:textAlignment w:val="center"/>
              <w:rPr>
                <w:rFonts w:hint="eastAsia" w:ascii="仿宋" w:hAnsi="仿宋" w:eastAsia="仿宋" w:cs="仿宋"/>
                <w:color w:val="000000"/>
                <w:kern w:val="0"/>
                <w:sz w:val="18"/>
                <w:szCs w:val="18"/>
                <w:lang w:bidi="ar"/>
              </w:rPr>
            </w:pPr>
          </w:p>
        </w:tc>
        <w:tc>
          <w:tcPr>
            <w:tcW w:w="293" w:type="pct"/>
            <w:tcBorders>
              <w:top w:val="nil"/>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699CE5B9">
            <w:pPr>
              <w:jc w:val="center"/>
              <w:rPr>
                <w:rFonts w:hint="eastAsia" w:ascii="仿宋" w:hAnsi="仿宋" w:eastAsia="仿宋" w:cs="仿宋"/>
                <w:color w:val="000000"/>
                <w:sz w:val="18"/>
                <w:szCs w:val="18"/>
              </w:rPr>
            </w:pPr>
          </w:p>
        </w:tc>
        <w:tc>
          <w:tcPr>
            <w:tcW w:w="293" w:type="pct"/>
            <w:tcBorders>
              <w:top w:val="nil"/>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4325E47D">
            <w:pPr>
              <w:jc w:val="center"/>
              <w:rPr>
                <w:rFonts w:hint="eastAsia" w:ascii="仿宋" w:hAnsi="仿宋" w:eastAsia="仿宋" w:cs="仿宋"/>
                <w:color w:val="000000"/>
                <w:sz w:val="18"/>
                <w:szCs w:val="18"/>
              </w:rPr>
            </w:pPr>
          </w:p>
        </w:tc>
        <w:tc>
          <w:tcPr>
            <w:tcW w:w="288" w:type="pct"/>
            <w:tcBorders>
              <w:top w:val="nil"/>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1FBB7A09">
            <w:pPr>
              <w:jc w:val="center"/>
              <w:rPr>
                <w:rFonts w:hint="eastAsia" w:ascii="仿宋" w:hAnsi="仿宋" w:eastAsia="仿宋" w:cs="仿宋"/>
                <w:color w:val="000000"/>
                <w:sz w:val="18"/>
                <w:szCs w:val="18"/>
              </w:rPr>
            </w:pPr>
          </w:p>
        </w:tc>
        <w:tc>
          <w:tcPr>
            <w:tcW w:w="206" w:type="pct"/>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764570F3">
            <w:pPr>
              <w:jc w:val="center"/>
              <w:rPr>
                <w:rFonts w:hint="eastAsia" w:ascii="仿宋" w:hAnsi="仿宋" w:eastAsia="仿宋" w:cs="仿宋"/>
                <w:color w:val="000000"/>
                <w:sz w:val="18"/>
                <w:szCs w:val="18"/>
              </w:rPr>
            </w:pPr>
          </w:p>
        </w:tc>
        <w:tc>
          <w:tcPr>
            <w:tcW w:w="196" w:type="pct"/>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610B17A1">
            <w:pPr>
              <w:widowControl/>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KC</w:t>
            </w:r>
          </w:p>
        </w:tc>
        <w:tc>
          <w:tcPr>
            <w:tcW w:w="420" w:type="pct"/>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01967759">
            <w:pPr>
              <w:widowControl/>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1</w:t>
            </w:r>
          </w:p>
        </w:tc>
      </w:tr>
      <w:tr w14:paraId="0355F002">
        <w:tblPrEx>
          <w:tblCellMar>
            <w:top w:w="0" w:type="dxa"/>
            <w:left w:w="0" w:type="dxa"/>
            <w:bottom w:w="0" w:type="dxa"/>
            <w:right w:w="0" w:type="dxa"/>
          </w:tblCellMar>
        </w:tblPrEx>
        <w:trPr>
          <w:trHeight w:val="468" w:hRule="atLeast"/>
        </w:trPr>
        <w:tc>
          <w:tcPr>
            <w:tcW w:w="169" w:type="pct"/>
            <w:vMerge w:val="continue"/>
            <w:tcBorders>
              <w:left w:val="single" w:color="000000" w:sz="8" w:space="0"/>
              <w:right w:val="single" w:color="000000" w:sz="8" w:space="0"/>
            </w:tcBorders>
            <w:noWrap/>
            <w:tcMar>
              <w:top w:w="12" w:type="dxa"/>
              <w:left w:w="12" w:type="dxa"/>
              <w:right w:w="12" w:type="dxa"/>
            </w:tcMar>
            <w:vAlign w:val="center"/>
          </w:tcPr>
          <w:p w14:paraId="70685A30">
            <w:pPr>
              <w:widowControl/>
              <w:jc w:val="center"/>
              <w:textAlignment w:val="center"/>
              <w:rPr>
                <w:rFonts w:hint="eastAsia" w:ascii="仿宋" w:hAnsi="仿宋" w:eastAsia="仿宋" w:cs="仿宋"/>
                <w:color w:val="000000"/>
                <w:sz w:val="18"/>
                <w:szCs w:val="18"/>
              </w:rPr>
            </w:pPr>
          </w:p>
        </w:tc>
        <w:tc>
          <w:tcPr>
            <w:tcW w:w="125" w:type="pct"/>
            <w:vMerge w:val="continue"/>
            <w:tcBorders>
              <w:left w:val="single" w:color="000000" w:sz="8" w:space="0"/>
              <w:right w:val="single" w:color="000000" w:sz="8" w:space="0"/>
            </w:tcBorders>
            <w:tcMar>
              <w:top w:w="12" w:type="dxa"/>
              <w:left w:w="12" w:type="dxa"/>
              <w:right w:w="12" w:type="dxa"/>
            </w:tcMar>
            <w:vAlign w:val="center"/>
          </w:tcPr>
          <w:p w14:paraId="6E58CDCB">
            <w:pPr>
              <w:widowControl/>
              <w:jc w:val="center"/>
              <w:textAlignment w:val="center"/>
              <w:rPr>
                <w:rFonts w:hint="eastAsia" w:ascii="仿宋" w:hAnsi="仿宋" w:eastAsia="仿宋" w:cs="仿宋"/>
                <w:color w:val="000000"/>
                <w:sz w:val="18"/>
                <w:szCs w:val="18"/>
              </w:rPr>
            </w:pPr>
          </w:p>
        </w:tc>
        <w:tc>
          <w:tcPr>
            <w:tcW w:w="259" w:type="pct"/>
            <w:tcBorders>
              <w:top w:val="nil"/>
              <w:left w:val="single" w:color="000000" w:sz="8" w:space="0"/>
              <w:bottom w:val="single" w:color="000000" w:sz="8" w:space="0"/>
              <w:right w:val="single" w:color="000000" w:sz="8" w:space="0"/>
            </w:tcBorders>
            <w:tcMar>
              <w:top w:w="12" w:type="dxa"/>
              <w:left w:w="12" w:type="dxa"/>
              <w:right w:w="12" w:type="dxa"/>
            </w:tcMar>
            <w:vAlign w:val="center"/>
          </w:tcPr>
          <w:p w14:paraId="5FDBC3FA">
            <w:pPr>
              <w:widowControl/>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B</w:t>
            </w:r>
          </w:p>
        </w:tc>
        <w:tc>
          <w:tcPr>
            <w:tcW w:w="187" w:type="pct"/>
            <w:tcBorders>
              <w:top w:val="nil"/>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0CFA48EE">
            <w:pPr>
              <w:widowControl/>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3</w:t>
            </w:r>
          </w:p>
        </w:tc>
        <w:tc>
          <w:tcPr>
            <w:tcW w:w="783" w:type="pct"/>
            <w:tcBorders>
              <w:top w:val="nil"/>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78CC96A4">
            <w:pPr>
              <w:widowControl/>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汽车构造</w:t>
            </w:r>
          </w:p>
        </w:tc>
        <w:tc>
          <w:tcPr>
            <w:tcW w:w="352" w:type="pct"/>
            <w:tcBorders>
              <w:top w:val="nil"/>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5BBC1D05">
            <w:pPr>
              <w:widowControl/>
              <w:jc w:val="center"/>
              <w:textAlignment w:val="center"/>
              <w:rPr>
                <w:rFonts w:hint="eastAsia" w:ascii="仿宋" w:hAnsi="仿宋" w:eastAsia="仿宋" w:cs="仿宋"/>
                <w:color w:val="000000"/>
                <w:kern w:val="0"/>
                <w:sz w:val="18"/>
                <w:szCs w:val="18"/>
                <w:lang w:val="en-US" w:eastAsia="zh-CN" w:bidi="ar"/>
              </w:rPr>
            </w:pPr>
            <w:r>
              <w:rPr>
                <w:rFonts w:hint="eastAsia" w:ascii="仿宋" w:hAnsi="仿宋" w:eastAsia="仿宋" w:cs="仿宋"/>
                <w:color w:val="000000"/>
                <w:sz w:val="16"/>
                <w:szCs w:val="16"/>
                <w:lang w:val="en-US" w:eastAsia="zh-CN"/>
              </w:rPr>
              <w:t>XNYJCK</w:t>
            </w:r>
            <w:r>
              <w:rPr>
                <w:rFonts w:hint="eastAsia" w:ascii="仿宋" w:hAnsi="仿宋" w:eastAsia="仿宋" w:cs="仿宋"/>
                <w:color w:val="000000"/>
                <w:sz w:val="16"/>
                <w:szCs w:val="16"/>
              </w:rPr>
              <w:t>0</w:t>
            </w:r>
            <w:r>
              <w:rPr>
                <w:rFonts w:hint="eastAsia" w:ascii="仿宋" w:hAnsi="仿宋" w:eastAsia="仿宋" w:cs="仿宋"/>
                <w:color w:val="000000"/>
                <w:sz w:val="16"/>
                <w:szCs w:val="16"/>
                <w:lang w:val="en-US" w:eastAsia="zh-CN"/>
              </w:rPr>
              <w:t>3</w:t>
            </w:r>
          </w:p>
        </w:tc>
        <w:tc>
          <w:tcPr>
            <w:tcW w:w="151" w:type="pct"/>
            <w:tcBorders>
              <w:top w:val="nil"/>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5AB22401">
            <w:pPr>
              <w:widowControl/>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4</w:t>
            </w:r>
          </w:p>
        </w:tc>
        <w:tc>
          <w:tcPr>
            <w:tcW w:w="221" w:type="pct"/>
            <w:tcBorders>
              <w:top w:val="nil"/>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7F1C165F">
            <w:pPr>
              <w:widowControl/>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64</w:t>
            </w:r>
          </w:p>
        </w:tc>
        <w:tc>
          <w:tcPr>
            <w:tcW w:w="197" w:type="pct"/>
            <w:tcBorders>
              <w:top w:val="nil"/>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73933CCF">
            <w:pPr>
              <w:widowControl/>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32</w:t>
            </w:r>
          </w:p>
        </w:tc>
        <w:tc>
          <w:tcPr>
            <w:tcW w:w="196" w:type="pct"/>
            <w:tcBorders>
              <w:top w:val="nil"/>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7290CC9A">
            <w:pPr>
              <w:widowControl/>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32</w:t>
            </w:r>
          </w:p>
        </w:tc>
        <w:tc>
          <w:tcPr>
            <w:tcW w:w="362" w:type="pct"/>
            <w:tcBorders>
              <w:top w:val="nil"/>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38063671">
            <w:pPr>
              <w:widowControl/>
              <w:jc w:val="center"/>
              <w:textAlignment w:val="center"/>
              <w:rPr>
                <w:rFonts w:hint="eastAsia" w:ascii="仿宋" w:hAnsi="仿宋" w:eastAsia="仿宋" w:cs="仿宋"/>
                <w:color w:val="000000"/>
                <w:kern w:val="0"/>
                <w:sz w:val="18"/>
                <w:szCs w:val="18"/>
                <w:lang w:bidi="ar"/>
              </w:rPr>
            </w:pPr>
          </w:p>
        </w:tc>
        <w:tc>
          <w:tcPr>
            <w:tcW w:w="293" w:type="pct"/>
            <w:tcBorders>
              <w:top w:val="nil"/>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616368B0">
            <w:pPr>
              <w:widowControl/>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4*16</w:t>
            </w:r>
          </w:p>
        </w:tc>
        <w:tc>
          <w:tcPr>
            <w:tcW w:w="293" w:type="pct"/>
            <w:tcBorders>
              <w:top w:val="nil"/>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3DB40766">
            <w:pPr>
              <w:widowControl/>
              <w:jc w:val="center"/>
              <w:textAlignment w:val="center"/>
              <w:rPr>
                <w:rFonts w:hint="eastAsia" w:ascii="仿宋" w:hAnsi="仿宋" w:eastAsia="仿宋" w:cs="仿宋"/>
                <w:color w:val="000000"/>
                <w:kern w:val="0"/>
                <w:sz w:val="18"/>
                <w:szCs w:val="18"/>
                <w:lang w:bidi="ar"/>
              </w:rPr>
            </w:pPr>
          </w:p>
        </w:tc>
        <w:tc>
          <w:tcPr>
            <w:tcW w:w="293" w:type="pct"/>
            <w:tcBorders>
              <w:top w:val="nil"/>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3E8C9744">
            <w:pPr>
              <w:widowControl/>
              <w:jc w:val="center"/>
              <w:textAlignment w:val="center"/>
              <w:rPr>
                <w:rFonts w:hint="eastAsia" w:ascii="仿宋" w:hAnsi="仿宋" w:eastAsia="仿宋" w:cs="仿宋"/>
                <w:color w:val="000000"/>
                <w:kern w:val="0"/>
                <w:sz w:val="18"/>
                <w:szCs w:val="18"/>
                <w:lang w:bidi="ar"/>
              </w:rPr>
            </w:pPr>
          </w:p>
        </w:tc>
        <w:tc>
          <w:tcPr>
            <w:tcW w:w="288" w:type="pct"/>
            <w:tcBorders>
              <w:top w:val="nil"/>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3293E2EC">
            <w:pPr>
              <w:widowControl/>
              <w:jc w:val="center"/>
              <w:textAlignment w:val="center"/>
              <w:rPr>
                <w:rFonts w:hint="eastAsia" w:ascii="仿宋" w:hAnsi="仿宋" w:eastAsia="仿宋" w:cs="仿宋"/>
                <w:color w:val="000000"/>
                <w:kern w:val="0"/>
                <w:sz w:val="18"/>
                <w:szCs w:val="18"/>
                <w:lang w:bidi="ar"/>
              </w:rPr>
            </w:pPr>
          </w:p>
        </w:tc>
        <w:tc>
          <w:tcPr>
            <w:tcW w:w="206" w:type="pct"/>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6E753BB1">
            <w:pPr>
              <w:widowControl/>
              <w:jc w:val="center"/>
              <w:textAlignment w:val="center"/>
              <w:rPr>
                <w:rFonts w:hint="eastAsia" w:ascii="仿宋" w:hAnsi="仿宋" w:eastAsia="仿宋" w:cs="仿宋"/>
                <w:color w:val="000000"/>
                <w:kern w:val="0"/>
                <w:sz w:val="18"/>
                <w:szCs w:val="18"/>
                <w:lang w:bidi="ar"/>
              </w:rPr>
            </w:pPr>
          </w:p>
        </w:tc>
        <w:tc>
          <w:tcPr>
            <w:tcW w:w="196" w:type="pct"/>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227FEBD7">
            <w:pPr>
              <w:widowControl/>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KS</w:t>
            </w:r>
          </w:p>
        </w:tc>
        <w:tc>
          <w:tcPr>
            <w:tcW w:w="420" w:type="pct"/>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2087585F">
            <w:pPr>
              <w:widowControl/>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2</w:t>
            </w:r>
          </w:p>
        </w:tc>
      </w:tr>
      <w:tr w14:paraId="69F1CDBC">
        <w:tblPrEx>
          <w:tblCellMar>
            <w:top w:w="0" w:type="dxa"/>
            <w:left w:w="0" w:type="dxa"/>
            <w:bottom w:w="0" w:type="dxa"/>
            <w:right w:w="0" w:type="dxa"/>
          </w:tblCellMar>
        </w:tblPrEx>
        <w:trPr>
          <w:trHeight w:val="468" w:hRule="atLeast"/>
        </w:trPr>
        <w:tc>
          <w:tcPr>
            <w:tcW w:w="169" w:type="pct"/>
            <w:vMerge w:val="continue"/>
            <w:tcBorders>
              <w:left w:val="single" w:color="000000" w:sz="8" w:space="0"/>
              <w:right w:val="single" w:color="000000" w:sz="8" w:space="0"/>
            </w:tcBorders>
            <w:noWrap/>
            <w:tcMar>
              <w:top w:w="12" w:type="dxa"/>
              <w:left w:w="12" w:type="dxa"/>
              <w:right w:w="12" w:type="dxa"/>
            </w:tcMar>
            <w:vAlign w:val="center"/>
          </w:tcPr>
          <w:p w14:paraId="12E538BF">
            <w:pPr>
              <w:widowControl/>
              <w:jc w:val="center"/>
              <w:textAlignment w:val="center"/>
              <w:rPr>
                <w:rFonts w:hint="eastAsia" w:ascii="仿宋" w:hAnsi="仿宋" w:eastAsia="仿宋" w:cs="仿宋"/>
                <w:color w:val="000000"/>
                <w:sz w:val="18"/>
                <w:szCs w:val="18"/>
              </w:rPr>
            </w:pPr>
          </w:p>
        </w:tc>
        <w:tc>
          <w:tcPr>
            <w:tcW w:w="125" w:type="pct"/>
            <w:vMerge w:val="continue"/>
            <w:tcBorders>
              <w:left w:val="single" w:color="000000" w:sz="8" w:space="0"/>
              <w:right w:val="single" w:color="000000" w:sz="8" w:space="0"/>
            </w:tcBorders>
            <w:tcMar>
              <w:top w:w="12" w:type="dxa"/>
              <w:left w:w="12" w:type="dxa"/>
              <w:right w:w="12" w:type="dxa"/>
            </w:tcMar>
            <w:vAlign w:val="center"/>
          </w:tcPr>
          <w:p w14:paraId="7EBEBDD1">
            <w:pPr>
              <w:widowControl/>
              <w:jc w:val="center"/>
              <w:textAlignment w:val="center"/>
              <w:rPr>
                <w:rFonts w:hint="eastAsia" w:ascii="仿宋" w:hAnsi="仿宋" w:eastAsia="仿宋" w:cs="仿宋"/>
                <w:color w:val="000000"/>
                <w:sz w:val="18"/>
                <w:szCs w:val="18"/>
              </w:rPr>
            </w:pPr>
          </w:p>
        </w:tc>
        <w:tc>
          <w:tcPr>
            <w:tcW w:w="259" w:type="pct"/>
            <w:tcBorders>
              <w:top w:val="nil"/>
              <w:left w:val="single" w:color="000000" w:sz="8" w:space="0"/>
              <w:bottom w:val="single" w:color="000000" w:sz="8" w:space="0"/>
              <w:right w:val="single" w:color="000000" w:sz="8" w:space="0"/>
            </w:tcBorders>
            <w:tcMar>
              <w:top w:w="12" w:type="dxa"/>
              <w:left w:w="12" w:type="dxa"/>
              <w:right w:w="12" w:type="dxa"/>
            </w:tcMar>
            <w:vAlign w:val="center"/>
          </w:tcPr>
          <w:p w14:paraId="7684F13C">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B</w:t>
            </w:r>
          </w:p>
        </w:tc>
        <w:tc>
          <w:tcPr>
            <w:tcW w:w="187" w:type="pct"/>
            <w:tcBorders>
              <w:top w:val="nil"/>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652783CE">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4</w:t>
            </w:r>
          </w:p>
        </w:tc>
        <w:tc>
          <w:tcPr>
            <w:tcW w:w="783" w:type="pct"/>
            <w:tcBorders>
              <w:top w:val="nil"/>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37F85D2A">
            <w:pPr>
              <w:widowControl/>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新能源汽车技术概论</w:t>
            </w:r>
          </w:p>
        </w:tc>
        <w:tc>
          <w:tcPr>
            <w:tcW w:w="352" w:type="pct"/>
            <w:tcBorders>
              <w:top w:val="nil"/>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4E1ADA3E">
            <w:pPr>
              <w:jc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6"/>
                <w:szCs w:val="16"/>
                <w:lang w:val="en-US" w:eastAsia="zh-CN"/>
              </w:rPr>
              <w:t>XNYJCK</w:t>
            </w:r>
            <w:r>
              <w:rPr>
                <w:rFonts w:hint="eastAsia" w:ascii="仿宋" w:hAnsi="仿宋" w:eastAsia="仿宋" w:cs="仿宋"/>
                <w:color w:val="000000"/>
                <w:sz w:val="16"/>
                <w:szCs w:val="16"/>
              </w:rPr>
              <w:t>0</w:t>
            </w:r>
            <w:r>
              <w:rPr>
                <w:rFonts w:hint="eastAsia" w:ascii="仿宋" w:hAnsi="仿宋" w:eastAsia="仿宋" w:cs="仿宋"/>
                <w:color w:val="000000"/>
                <w:sz w:val="16"/>
                <w:szCs w:val="16"/>
                <w:lang w:val="en-US" w:eastAsia="zh-CN"/>
              </w:rPr>
              <w:t>4</w:t>
            </w:r>
          </w:p>
        </w:tc>
        <w:tc>
          <w:tcPr>
            <w:tcW w:w="151" w:type="pct"/>
            <w:tcBorders>
              <w:top w:val="nil"/>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77334906">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4</w:t>
            </w:r>
          </w:p>
        </w:tc>
        <w:tc>
          <w:tcPr>
            <w:tcW w:w="221" w:type="pct"/>
            <w:tcBorders>
              <w:top w:val="nil"/>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0585567B">
            <w:pPr>
              <w:widowControl/>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64</w:t>
            </w:r>
          </w:p>
        </w:tc>
        <w:tc>
          <w:tcPr>
            <w:tcW w:w="197" w:type="pct"/>
            <w:tcBorders>
              <w:top w:val="nil"/>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6753645A">
            <w:pPr>
              <w:widowControl/>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32</w:t>
            </w:r>
          </w:p>
        </w:tc>
        <w:tc>
          <w:tcPr>
            <w:tcW w:w="196" w:type="pct"/>
            <w:tcBorders>
              <w:top w:val="nil"/>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053DCF54">
            <w:pPr>
              <w:widowControl/>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32</w:t>
            </w:r>
          </w:p>
        </w:tc>
        <w:tc>
          <w:tcPr>
            <w:tcW w:w="362" w:type="pct"/>
            <w:tcBorders>
              <w:top w:val="nil"/>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2F477BF2">
            <w:pPr>
              <w:jc w:val="center"/>
              <w:rPr>
                <w:rFonts w:hint="eastAsia" w:ascii="仿宋" w:hAnsi="仿宋" w:eastAsia="仿宋" w:cs="仿宋"/>
                <w:color w:val="000000"/>
                <w:sz w:val="18"/>
                <w:szCs w:val="18"/>
              </w:rPr>
            </w:pPr>
          </w:p>
        </w:tc>
        <w:tc>
          <w:tcPr>
            <w:tcW w:w="293" w:type="pct"/>
            <w:tcBorders>
              <w:top w:val="nil"/>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646AAFC1">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4*16</w:t>
            </w:r>
          </w:p>
        </w:tc>
        <w:tc>
          <w:tcPr>
            <w:tcW w:w="293" w:type="pct"/>
            <w:tcBorders>
              <w:top w:val="nil"/>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6BE56BD5">
            <w:pPr>
              <w:jc w:val="center"/>
              <w:rPr>
                <w:rFonts w:hint="eastAsia" w:ascii="仿宋" w:hAnsi="仿宋" w:eastAsia="仿宋" w:cs="仿宋"/>
                <w:color w:val="000000"/>
                <w:sz w:val="18"/>
                <w:szCs w:val="18"/>
              </w:rPr>
            </w:pPr>
          </w:p>
        </w:tc>
        <w:tc>
          <w:tcPr>
            <w:tcW w:w="293" w:type="pct"/>
            <w:tcBorders>
              <w:top w:val="nil"/>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5B66B9B9">
            <w:pPr>
              <w:jc w:val="center"/>
              <w:rPr>
                <w:rFonts w:hint="eastAsia" w:ascii="仿宋" w:hAnsi="仿宋" w:eastAsia="仿宋" w:cs="仿宋"/>
                <w:color w:val="000000"/>
                <w:sz w:val="18"/>
                <w:szCs w:val="18"/>
              </w:rPr>
            </w:pPr>
          </w:p>
        </w:tc>
        <w:tc>
          <w:tcPr>
            <w:tcW w:w="288" w:type="pct"/>
            <w:tcBorders>
              <w:top w:val="nil"/>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0EEFC50D">
            <w:pPr>
              <w:jc w:val="center"/>
              <w:rPr>
                <w:rFonts w:hint="eastAsia" w:ascii="仿宋" w:hAnsi="仿宋" w:eastAsia="仿宋" w:cs="仿宋"/>
                <w:color w:val="000000"/>
                <w:sz w:val="18"/>
                <w:szCs w:val="18"/>
              </w:rPr>
            </w:pPr>
          </w:p>
        </w:tc>
        <w:tc>
          <w:tcPr>
            <w:tcW w:w="206" w:type="pct"/>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1F674B35">
            <w:pPr>
              <w:jc w:val="center"/>
              <w:rPr>
                <w:rFonts w:hint="eastAsia" w:ascii="仿宋" w:hAnsi="仿宋" w:eastAsia="仿宋" w:cs="仿宋"/>
                <w:color w:val="000000"/>
                <w:sz w:val="18"/>
                <w:szCs w:val="18"/>
              </w:rPr>
            </w:pPr>
          </w:p>
        </w:tc>
        <w:tc>
          <w:tcPr>
            <w:tcW w:w="196" w:type="pct"/>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58BCEEAB">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KS</w:t>
            </w:r>
          </w:p>
        </w:tc>
        <w:tc>
          <w:tcPr>
            <w:tcW w:w="420" w:type="pct"/>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631CFBB9">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2</w:t>
            </w:r>
          </w:p>
        </w:tc>
      </w:tr>
      <w:tr w14:paraId="07B61878">
        <w:tblPrEx>
          <w:tblCellMar>
            <w:top w:w="0" w:type="dxa"/>
            <w:left w:w="0" w:type="dxa"/>
            <w:bottom w:w="0" w:type="dxa"/>
            <w:right w:w="0" w:type="dxa"/>
          </w:tblCellMar>
        </w:tblPrEx>
        <w:trPr>
          <w:trHeight w:val="468" w:hRule="atLeast"/>
        </w:trPr>
        <w:tc>
          <w:tcPr>
            <w:tcW w:w="169" w:type="pct"/>
            <w:vMerge w:val="continue"/>
            <w:tcBorders>
              <w:left w:val="single" w:color="000000" w:sz="8" w:space="0"/>
              <w:right w:val="single" w:color="000000" w:sz="8" w:space="0"/>
            </w:tcBorders>
            <w:noWrap/>
            <w:tcMar>
              <w:top w:w="12" w:type="dxa"/>
              <w:left w:w="12" w:type="dxa"/>
              <w:right w:w="12" w:type="dxa"/>
            </w:tcMar>
            <w:vAlign w:val="center"/>
          </w:tcPr>
          <w:p w14:paraId="7C6E83DA">
            <w:pPr>
              <w:jc w:val="center"/>
              <w:rPr>
                <w:rFonts w:hint="eastAsia" w:ascii="仿宋" w:hAnsi="仿宋" w:eastAsia="仿宋" w:cs="仿宋"/>
                <w:color w:val="000000"/>
                <w:sz w:val="18"/>
                <w:szCs w:val="18"/>
              </w:rPr>
            </w:pPr>
          </w:p>
        </w:tc>
        <w:tc>
          <w:tcPr>
            <w:tcW w:w="125" w:type="pct"/>
            <w:vMerge w:val="continue"/>
            <w:tcBorders>
              <w:left w:val="single" w:color="000000" w:sz="8" w:space="0"/>
              <w:right w:val="single" w:color="000000" w:sz="8" w:space="0"/>
            </w:tcBorders>
            <w:tcMar>
              <w:top w:w="12" w:type="dxa"/>
              <w:left w:w="12" w:type="dxa"/>
              <w:right w:w="12" w:type="dxa"/>
            </w:tcMar>
            <w:vAlign w:val="center"/>
          </w:tcPr>
          <w:p w14:paraId="36C54B3D">
            <w:pPr>
              <w:jc w:val="center"/>
              <w:rPr>
                <w:rFonts w:hint="eastAsia" w:ascii="仿宋" w:hAnsi="仿宋" w:eastAsia="仿宋" w:cs="仿宋"/>
                <w:color w:val="000000"/>
                <w:sz w:val="18"/>
                <w:szCs w:val="18"/>
              </w:rPr>
            </w:pPr>
          </w:p>
        </w:tc>
        <w:tc>
          <w:tcPr>
            <w:tcW w:w="259" w:type="pct"/>
            <w:tcBorders>
              <w:top w:val="nil"/>
              <w:left w:val="single" w:color="000000" w:sz="8" w:space="0"/>
              <w:bottom w:val="single" w:color="000000" w:sz="8" w:space="0"/>
              <w:right w:val="single" w:color="000000" w:sz="8" w:space="0"/>
            </w:tcBorders>
            <w:tcMar>
              <w:top w:w="12" w:type="dxa"/>
              <w:left w:w="12" w:type="dxa"/>
              <w:right w:w="12" w:type="dxa"/>
            </w:tcMar>
            <w:vAlign w:val="center"/>
          </w:tcPr>
          <w:p w14:paraId="49E4458A">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B</w:t>
            </w:r>
          </w:p>
        </w:tc>
        <w:tc>
          <w:tcPr>
            <w:tcW w:w="187" w:type="pct"/>
            <w:tcBorders>
              <w:top w:val="nil"/>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554CABED">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5</w:t>
            </w:r>
          </w:p>
        </w:tc>
        <w:tc>
          <w:tcPr>
            <w:tcW w:w="783" w:type="pct"/>
            <w:tcBorders>
              <w:top w:val="nil"/>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796C9968">
            <w:pPr>
              <w:widowControl/>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汽车电工电子技术</w:t>
            </w:r>
          </w:p>
        </w:tc>
        <w:tc>
          <w:tcPr>
            <w:tcW w:w="352" w:type="pct"/>
            <w:tcBorders>
              <w:top w:val="nil"/>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564623B7">
            <w:pPr>
              <w:jc w:val="center"/>
              <w:rPr>
                <w:rFonts w:hint="eastAsia" w:ascii="仿宋" w:hAnsi="仿宋" w:eastAsia="仿宋" w:cs="仿宋"/>
                <w:color w:val="FF0000"/>
                <w:sz w:val="18"/>
                <w:szCs w:val="18"/>
                <w:lang w:val="en-US" w:eastAsia="zh-CN"/>
              </w:rPr>
            </w:pPr>
            <w:r>
              <w:rPr>
                <w:rFonts w:hint="eastAsia" w:ascii="仿宋" w:hAnsi="仿宋" w:eastAsia="仿宋" w:cs="仿宋"/>
                <w:color w:val="000000"/>
                <w:sz w:val="16"/>
                <w:szCs w:val="16"/>
                <w:lang w:val="en-US" w:eastAsia="zh-CN"/>
              </w:rPr>
              <w:t>XNYJCK</w:t>
            </w:r>
            <w:r>
              <w:rPr>
                <w:rFonts w:hint="eastAsia" w:ascii="仿宋" w:hAnsi="仿宋" w:eastAsia="仿宋" w:cs="仿宋"/>
                <w:color w:val="000000"/>
                <w:sz w:val="16"/>
                <w:szCs w:val="16"/>
              </w:rPr>
              <w:t>0</w:t>
            </w:r>
            <w:r>
              <w:rPr>
                <w:rFonts w:hint="eastAsia" w:ascii="仿宋" w:hAnsi="仿宋" w:eastAsia="仿宋" w:cs="仿宋"/>
                <w:color w:val="000000"/>
                <w:sz w:val="16"/>
                <w:szCs w:val="16"/>
                <w:lang w:val="en-US" w:eastAsia="zh-CN"/>
              </w:rPr>
              <w:t>5</w:t>
            </w:r>
          </w:p>
        </w:tc>
        <w:tc>
          <w:tcPr>
            <w:tcW w:w="151" w:type="pct"/>
            <w:tcBorders>
              <w:top w:val="nil"/>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5BD503E9">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sz w:val="18"/>
                <w:szCs w:val="18"/>
              </w:rPr>
              <w:t>4</w:t>
            </w:r>
          </w:p>
        </w:tc>
        <w:tc>
          <w:tcPr>
            <w:tcW w:w="221" w:type="pct"/>
            <w:tcBorders>
              <w:top w:val="nil"/>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1603F915">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sz w:val="18"/>
                <w:szCs w:val="18"/>
              </w:rPr>
              <w:t>64</w:t>
            </w:r>
          </w:p>
        </w:tc>
        <w:tc>
          <w:tcPr>
            <w:tcW w:w="197" w:type="pct"/>
            <w:tcBorders>
              <w:top w:val="nil"/>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317762A3">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sz w:val="18"/>
                <w:szCs w:val="18"/>
              </w:rPr>
              <w:t>32</w:t>
            </w:r>
          </w:p>
        </w:tc>
        <w:tc>
          <w:tcPr>
            <w:tcW w:w="196" w:type="pct"/>
            <w:tcBorders>
              <w:top w:val="nil"/>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4C0FD00B">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sz w:val="18"/>
                <w:szCs w:val="18"/>
              </w:rPr>
              <w:t>32</w:t>
            </w:r>
          </w:p>
        </w:tc>
        <w:tc>
          <w:tcPr>
            <w:tcW w:w="362" w:type="pct"/>
            <w:tcBorders>
              <w:top w:val="nil"/>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15AD251E">
            <w:pPr>
              <w:jc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4*16</w:t>
            </w:r>
          </w:p>
        </w:tc>
        <w:tc>
          <w:tcPr>
            <w:tcW w:w="293" w:type="pct"/>
            <w:tcBorders>
              <w:top w:val="nil"/>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2E75B1B0">
            <w:pPr>
              <w:widowControl/>
              <w:jc w:val="center"/>
              <w:textAlignment w:val="center"/>
              <w:rPr>
                <w:rFonts w:hint="eastAsia" w:ascii="仿宋" w:hAnsi="仿宋" w:eastAsia="仿宋" w:cs="仿宋"/>
                <w:color w:val="000000"/>
                <w:sz w:val="18"/>
                <w:szCs w:val="18"/>
              </w:rPr>
            </w:pPr>
          </w:p>
        </w:tc>
        <w:tc>
          <w:tcPr>
            <w:tcW w:w="293" w:type="pct"/>
            <w:tcBorders>
              <w:top w:val="nil"/>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742E72D8">
            <w:pPr>
              <w:rPr>
                <w:rFonts w:hint="eastAsia" w:ascii="仿宋" w:hAnsi="仿宋" w:eastAsia="仿宋" w:cs="仿宋"/>
                <w:color w:val="000000"/>
                <w:sz w:val="18"/>
                <w:szCs w:val="18"/>
              </w:rPr>
            </w:pPr>
          </w:p>
        </w:tc>
        <w:tc>
          <w:tcPr>
            <w:tcW w:w="293" w:type="pct"/>
            <w:tcBorders>
              <w:top w:val="nil"/>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34F8B45E">
            <w:pPr>
              <w:jc w:val="center"/>
              <w:rPr>
                <w:rFonts w:hint="eastAsia" w:ascii="仿宋" w:hAnsi="仿宋" w:eastAsia="仿宋" w:cs="仿宋"/>
                <w:color w:val="000000"/>
                <w:sz w:val="18"/>
                <w:szCs w:val="18"/>
              </w:rPr>
            </w:pPr>
          </w:p>
        </w:tc>
        <w:tc>
          <w:tcPr>
            <w:tcW w:w="288" w:type="pct"/>
            <w:tcBorders>
              <w:top w:val="nil"/>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442C4334">
            <w:pPr>
              <w:jc w:val="center"/>
              <w:rPr>
                <w:rFonts w:hint="eastAsia" w:ascii="仿宋" w:hAnsi="仿宋" w:eastAsia="仿宋" w:cs="仿宋"/>
                <w:color w:val="000000"/>
                <w:sz w:val="18"/>
                <w:szCs w:val="18"/>
              </w:rPr>
            </w:pPr>
          </w:p>
        </w:tc>
        <w:tc>
          <w:tcPr>
            <w:tcW w:w="206" w:type="pct"/>
            <w:tcBorders>
              <w:top w:val="nil"/>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711AFF8C">
            <w:pPr>
              <w:jc w:val="center"/>
              <w:rPr>
                <w:rFonts w:hint="eastAsia" w:ascii="仿宋" w:hAnsi="仿宋" w:eastAsia="仿宋" w:cs="仿宋"/>
                <w:color w:val="000000"/>
                <w:sz w:val="18"/>
                <w:szCs w:val="18"/>
              </w:rPr>
            </w:pPr>
          </w:p>
        </w:tc>
        <w:tc>
          <w:tcPr>
            <w:tcW w:w="196" w:type="pct"/>
            <w:tcBorders>
              <w:top w:val="nil"/>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33CAA003">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KS</w:t>
            </w:r>
          </w:p>
        </w:tc>
        <w:tc>
          <w:tcPr>
            <w:tcW w:w="420" w:type="pct"/>
            <w:tcBorders>
              <w:top w:val="nil"/>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7F695A31">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1</w:t>
            </w:r>
          </w:p>
        </w:tc>
      </w:tr>
      <w:tr w14:paraId="1E0F851D">
        <w:tblPrEx>
          <w:tblCellMar>
            <w:top w:w="0" w:type="dxa"/>
            <w:left w:w="0" w:type="dxa"/>
            <w:bottom w:w="0" w:type="dxa"/>
            <w:right w:w="0" w:type="dxa"/>
          </w:tblCellMar>
        </w:tblPrEx>
        <w:trPr>
          <w:trHeight w:val="468" w:hRule="atLeast"/>
        </w:trPr>
        <w:tc>
          <w:tcPr>
            <w:tcW w:w="169" w:type="pct"/>
            <w:vMerge w:val="continue"/>
            <w:tcBorders>
              <w:left w:val="single" w:color="000000" w:sz="8" w:space="0"/>
              <w:right w:val="single" w:color="000000" w:sz="8" w:space="0"/>
            </w:tcBorders>
            <w:noWrap/>
            <w:tcMar>
              <w:top w:w="12" w:type="dxa"/>
              <w:left w:w="12" w:type="dxa"/>
              <w:right w:w="12" w:type="dxa"/>
            </w:tcMar>
            <w:vAlign w:val="center"/>
          </w:tcPr>
          <w:p w14:paraId="6FD56113">
            <w:pPr>
              <w:jc w:val="center"/>
              <w:rPr>
                <w:rFonts w:hint="eastAsia" w:ascii="仿宋" w:hAnsi="仿宋" w:eastAsia="仿宋" w:cs="仿宋"/>
                <w:color w:val="000000"/>
                <w:sz w:val="18"/>
                <w:szCs w:val="18"/>
              </w:rPr>
            </w:pPr>
          </w:p>
        </w:tc>
        <w:tc>
          <w:tcPr>
            <w:tcW w:w="125" w:type="pct"/>
            <w:vMerge w:val="continue"/>
            <w:tcBorders>
              <w:left w:val="single" w:color="000000" w:sz="8" w:space="0"/>
              <w:right w:val="single" w:color="000000" w:sz="8" w:space="0"/>
            </w:tcBorders>
            <w:tcMar>
              <w:top w:w="12" w:type="dxa"/>
              <w:left w:w="12" w:type="dxa"/>
              <w:right w:w="12" w:type="dxa"/>
            </w:tcMar>
            <w:vAlign w:val="center"/>
          </w:tcPr>
          <w:p w14:paraId="67F9F98E">
            <w:pPr>
              <w:jc w:val="center"/>
              <w:rPr>
                <w:rFonts w:hint="eastAsia" w:ascii="仿宋" w:hAnsi="仿宋" w:eastAsia="仿宋" w:cs="仿宋"/>
                <w:color w:val="000000"/>
                <w:sz w:val="18"/>
                <w:szCs w:val="18"/>
              </w:rPr>
            </w:pPr>
          </w:p>
        </w:tc>
        <w:tc>
          <w:tcPr>
            <w:tcW w:w="259" w:type="pct"/>
            <w:tcBorders>
              <w:top w:val="nil"/>
              <w:left w:val="single" w:color="000000" w:sz="8" w:space="0"/>
              <w:bottom w:val="single" w:color="000000" w:sz="8" w:space="0"/>
              <w:right w:val="single" w:color="000000" w:sz="8" w:space="0"/>
            </w:tcBorders>
            <w:tcMar>
              <w:top w:w="12" w:type="dxa"/>
              <w:left w:w="12" w:type="dxa"/>
              <w:right w:w="12" w:type="dxa"/>
            </w:tcMar>
            <w:vAlign w:val="center"/>
          </w:tcPr>
          <w:p w14:paraId="7BE7ACE6">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B</w:t>
            </w:r>
          </w:p>
        </w:tc>
        <w:tc>
          <w:tcPr>
            <w:tcW w:w="187" w:type="pct"/>
            <w:tcBorders>
              <w:top w:val="nil"/>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01E0FE7A">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6</w:t>
            </w:r>
          </w:p>
        </w:tc>
        <w:tc>
          <w:tcPr>
            <w:tcW w:w="783" w:type="pct"/>
            <w:tcBorders>
              <w:top w:val="nil"/>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2F8F38CE">
            <w:pPr>
              <w:widowControl/>
              <w:jc w:val="center"/>
              <w:textAlignment w:val="center"/>
              <w:rPr>
                <w:rFonts w:hint="eastAsia" w:ascii="仿宋" w:hAnsi="仿宋" w:eastAsia="仿宋" w:cs="仿宋"/>
                <w:color w:val="000000"/>
                <w:kern w:val="0"/>
                <w:sz w:val="16"/>
                <w:szCs w:val="16"/>
                <w:lang w:bidi="ar"/>
              </w:rPr>
            </w:pPr>
            <w:r>
              <w:rPr>
                <w:rFonts w:hint="eastAsia" w:ascii="仿宋" w:hAnsi="仿宋" w:eastAsia="仿宋" w:cs="仿宋"/>
                <w:color w:val="000000"/>
                <w:kern w:val="0"/>
                <w:sz w:val="18"/>
                <w:szCs w:val="18"/>
                <w:lang w:bidi="ar"/>
              </w:rPr>
              <w:t>C语言程序设计</w:t>
            </w:r>
          </w:p>
        </w:tc>
        <w:tc>
          <w:tcPr>
            <w:tcW w:w="352" w:type="pct"/>
            <w:tcBorders>
              <w:top w:val="nil"/>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2483104E">
            <w:pPr>
              <w:jc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6"/>
                <w:szCs w:val="16"/>
                <w:lang w:val="en-US" w:eastAsia="zh-CN"/>
              </w:rPr>
              <w:t>XNYJCK</w:t>
            </w:r>
            <w:r>
              <w:rPr>
                <w:rFonts w:hint="eastAsia" w:ascii="仿宋" w:hAnsi="仿宋" w:eastAsia="仿宋" w:cs="仿宋"/>
                <w:color w:val="000000"/>
                <w:sz w:val="16"/>
                <w:szCs w:val="16"/>
              </w:rPr>
              <w:t>0</w:t>
            </w:r>
            <w:r>
              <w:rPr>
                <w:rFonts w:hint="eastAsia" w:ascii="仿宋" w:hAnsi="仿宋" w:eastAsia="仿宋" w:cs="仿宋"/>
                <w:color w:val="000000"/>
                <w:sz w:val="16"/>
                <w:szCs w:val="16"/>
                <w:lang w:val="en-US" w:eastAsia="zh-CN"/>
              </w:rPr>
              <w:t>6</w:t>
            </w:r>
          </w:p>
        </w:tc>
        <w:tc>
          <w:tcPr>
            <w:tcW w:w="151" w:type="pct"/>
            <w:tcBorders>
              <w:top w:val="nil"/>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5315462B">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sz w:val="18"/>
                <w:szCs w:val="18"/>
              </w:rPr>
              <w:t>4</w:t>
            </w:r>
          </w:p>
        </w:tc>
        <w:tc>
          <w:tcPr>
            <w:tcW w:w="221" w:type="pct"/>
            <w:tcBorders>
              <w:top w:val="nil"/>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7231C48C">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sz w:val="18"/>
                <w:szCs w:val="18"/>
              </w:rPr>
              <w:t>64</w:t>
            </w:r>
          </w:p>
        </w:tc>
        <w:tc>
          <w:tcPr>
            <w:tcW w:w="197" w:type="pct"/>
            <w:tcBorders>
              <w:top w:val="nil"/>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7A4E2265">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sz w:val="18"/>
                <w:szCs w:val="18"/>
              </w:rPr>
              <w:t>16</w:t>
            </w:r>
          </w:p>
        </w:tc>
        <w:tc>
          <w:tcPr>
            <w:tcW w:w="196" w:type="pct"/>
            <w:tcBorders>
              <w:top w:val="nil"/>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228A807E">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sz w:val="18"/>
                <w:szCs w:val="18"/>
              </w:rPr>
              <w:t>48</w:t>
            </w:r>
          </w:p>
        </w:tc>
        <w:tc>
          <w:tcPr>
            <w:tcW w:w="362" w:type="pct"/>
            <w:tcBorders>
              <w:top w:val="nil"/>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367028BB">
            <w:pPr>
              <w:jc w:val="center"/>
              <w:rPr>
                <w:rFonts w:hint="eastAsia" w:ascii="仿宋" w:hAnsi="仿宋" w:eastAsia="仿宋" w:cs="仿宋"/>
                <w:color w:val="000000"/>
                <w:sz w:val="18"/>
                <w:szCs w:val="18"/>
              </w:rPr>
            </w:pPr>
          </w:p>
        </w:tc>
        <w:tc>
          <w:tcPr>
            <w:tcW w:w="293" w:type="pct"/>
            <w:tcBorders>
              <w:top w:val="nil"/>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07D7684D">
            <w:pPr>
              <w:jc w:val="center"/>
              <w:rPr>
                <w:rFonts w:hint="eastAsia" w:ascii="仿宋" w:hAnsi="仿宋" w:eastAsia="仿宋" w:cs="仿宋"/>
                <w:color w:val="000000"/>
                <w:sz w:val="18"/>
                <w:szCs w:val="18"/>
              </w:rPr>
            </w:pPr>
          </w:p>
        </w:tc>
        <w:tc>
          <w:tcPr>
            <w:tcW w:w="293" w:type="pct"/>
            <w:tcBorders>
              <w:top w:val="nil"/>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6DC907B2">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4*16</w:t>
            </w:r>
          </w:p>
        </w:tc>
        <w:tc>
          <w:tcPr>
            <w:tcW w:w="293" w:type="pct"/>
            <w:tcBorders>
              <w:top w:val="nil"/>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54391A92">
            <w:pPr>
              <w:jc w:val="center"/>
              <w:rPr>
                <w:rFonts w:hint="eastAsia" w:ascii="仿宋" w:hAnsi="仿宋" w:eastAsia="仿宋" w:cs="仿宋"/>
                <w:color w:val="000000"/>
                <w:sz w:val="18"/>
                <w:szCs w:val="18"/>
              </w:rPr>
            </w:pPr>
          </w:p>
        </w:tc>
        <w:tc>
          <w:tcPr>
            <w:tcW w:w="288" w:type="pct"/>
            <w:tcBorders>
              <w:top w:val="nil"/>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2DBD23E3">
            <w:pPr>
              <w:jc w:val="center"/>
              <w:rPr>
                <w:rFonts w:hint="eastAsia" w:ascii="仿宋" w:hAnsi="仿宋" w:eastAsia="仿宋" w:cs="仿宋"/>
                <w:color w:val="000000"/>
                <w:sz w:val="18"/>
                <w:szCs w:val="18"/>
              </w:rPr>
            </w:pPr>
          </w:p>
        </w:tc>
        <w:tc>
          <w:tcPr>
            <w:tcW w:w="206" w:type="pct"/>
            <w:tcBorders>
              <w:top w:val="nil"/>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4C1694EE">
            <w:pPr>
              <w:jc w:val="center"/>
              <w:rPr>
                <w:rFonts w:hint="eastAsia" w:ascii="仿宋" w:hAnsi="仿宋" w:eastAsia="仿宋" w:cs="仿宋"/>
                <w:color w:val="000000"/>
                <w:sz w:val="18"/>
                <w:szCs w:val="18"/>
              </w:rPr>
            </w:pPr>
          </w:p>
        </w:tc>
        <w:tc>
          <w:tcPr>
            <w:tcW w:w="196" w:type="pct"/>
            <w:tcBorders>
              <w:top w:val="nil"/>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195C43A8">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KC</w:t>
            </w:r>
          </w:p>
        </w:tc>
        <w:tc>
          <w:tcPr>
            <w:tcW w:w="420" w:type="pct"/>
            <w:tcBorders>
              <w:top w:val="nil"/>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039C4BAB">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sz w:val="18"/>
                <w:szCs w:val="18"/>
              </w:rPr>
              <w:t>3</w:t>
            </w:r>
          </w:p>
        </w:tc>
      </w:tr>
      <w:tr w14:paraId="7DA8E21B">
        <w:tblPrEx>
          <w:tblCellMar>
            <w:top w:w="0" w:type="dxa"/>
            <w:left w:w="0" w:type="dxa"/>
            <w:bottom w:w="0" w:type="dxa"/>
            <w:right w:w="0" w:type="dxa"/>
          </w:tblCellMar>
        </w:tblPrEx>
        <w:trPr>
          <w:trHeight w:val="338" w:hRule="atLeast"/>
        </w:trPr>
        <w:tc>
          <w:tcPr>
            <w:tcW w:w="169" w:type="pct"/>
            <w:vMerge w:val="continue"/>
            <w:tcBorders>
              <w:left w:val="single" w:color="000000" w:sz="8" w:space="0"/>
              <w:right w:val="single" w:color="000000" w:sz="8" w:space="0"/>
            </w:tcBorders>
            <w:shd w:val="clear" w:color="auto" w:fill="auto"/>
            <w:noWrap/>
            <w:tcMar>
              <w:top w:w="12" w:type="dxa"/>
              <w:left w:w="12" w:type="dxa"/>
              <w:right w:w="12" w:type="dxa"/>
            </w:tcMar>
            <w:vAlign w:val="center"/>
          </w:tcPr>
          <w:p w14:paraId="54726088">
            <w:pPr>
              <w:jc w:val="center"/>
              <w:rPr>
                <w:rFonts w:hint="eastAsia" w:ascii="仿宋" w:hAnsi="仿宋" w:eastAsia="仿宋" w:cs="仿宋"/>
                <w:color w:val="000000"/>
                <w:sz w:val="18"/>
                <w:szCs w:val="18"/>
              </w:rPr>
            </w:pPr>
          </w:p>
        </w:tc>
        <w:tc>
          <w:tcPr>
            <w:tcW w:w="125" w:type="pct"/>
            <w:vMerge w:val="continue"/>
            <w:tcBorders>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42EE27AF">
            <w:pPr>
              <w:jc w:val="center"/>
              <w:rPr>
                <w:rFonts w:hint="eastAsia" w:ascii="仿宋" w:hAnsi="仿宋" w:eastAsia="仿宋" w:cs="仿宋"/>
                <w:color w:val="000000"/>
                <w:sz w:val="18"/>
                <w:szCs w:val="18"/>
              </w:rPr>
            </w:pPr>
          </w:p>
        </w:tc>
        <w:tc>
          <w:tcPr>
            <w:tcW w:w="1582" w:type="pct"/>
            <w:gridSpan w:val="4"/>
            <w:tcBorders>
              <w:top w:val="nil"/>
              <w:left w:val="single" w:color="000000" w:sz="8" w:space="0"/>
              <w:bottom w:val="single" w:color="000000" w:sz="8" w:space="0"/>
              <w:right w:val="single" w:color="000000" w:sz="8" w:space="0"/>
            </w:tcBorders>
            <w:shd w:val="clear" w:color="auto" w:fill="FFC000"/>
            <w:tcMar>
              <w:top w:w="12" w:type="dxa"/>
              <w:left w:w="12" w:type="dxa"/>
              <w:right w:w="12" w:type="dxa"/>
            </w:tcMar>
            <w:vAlign w:val="center"/>
          </w:tcPr>
          <w:p w14:paraId="45753C17">
            <w:pPr>
              <w:widowControl/>
              <w:jc w:val="center"/>
              <w:textAlignment w:val="center"/>
              <w:rPr>
                <w:rFonts w:hint="eastAsia" w:ascii="仿宋" w:hAnsi="仿宋" w:eastAsia="仿宋" w:cs="仿宋"/>
                <w:color w:val="0000FF"/>
                <w:kern w:val="0"/>
                <w:sz w:val="18"/>
                <w:szCs w:val="18"/>
                <w:lang w:bidi="ar"/>
              </w:rPr>
            </w:pPr>
            <w:r>
              <w:rPr>
                <w:rFonts w:hint="eastAsia" w:ascii="仿宋" w:hAnsi="仿宋" w:eastAsia="仿宋" w:cs="仿宋"/>
                <w:color w:val="0000FF"/>
                <w:kern w:val="0"/>
                <w:sz w:val="18"/>
                <w:szCs w:val="18"/>
                <w:lang w:bidi="ar"/>
              </w:rPr>
              <w:t>专业基础课程合计</w:t>
            </w:r>
          </w:p>
        </w:tc>
        <w:tc>
          <w:tcPr>
            <w:tcW w:w="151" w:type="pct"/>
            <w:tcBorders>
              <w:top w:val="nil"/>
              <w:left w:val="single" w:color="000000" w:sz="8" w:space="0"/>
              <w:bottom w:val="single" w:color="000000" w:sz="8" w:space="0"/>
              <w:right w:val="single" w:color="000000" w:sz="8" w:space="0"/>
            </w:tcBorders>
            <w:shd w:val="clear" w:color="auto" w:fill="FFC000"/>
            <w:tcMar>
              <w:top w:w="12" w:type="dxa"/>
              <w:left w:w="12" w:type="dxa"/>
              <w:right w:w="12" w:type="dxa"/>
            </w:tcMar>
            <w:vAlign w:val="center"/>
          </w:tcPr>
          <w:p w14:paraId="3D8F1E30">
            <w:pPr>
              <w:widowControl/>
              <w:jc w:val="center"/>
              <w:textAlignment w:val="center"/>
              <w:rPr>
                <w:rFonts w:hint="eastAsia" w:ascii="仿宋" w:hAnsi="仿宋" w:eastAsia="仿宋" w:cs="仿宋"/>
                <w:color w:val="0000FF"/>
                <w:kern w:val="0"/>
                <w:sz w:val="18"/>
                <w:szCs w:val="18"/>
                <w:lang w:bidi="ar"/>
              </w:rPr>
            </w:pPr>
            <w:r>
              <w:rPr>
                <w:rFonts w:hint="eastAsia" w:ascii="仿宋" w:hAnsi="仿宋" w:eastAsia="仿宋" w:cs="仿宋"/>
                <w:color w:val="0000FF"/>
                <w:kern w:val="0"/>
                <w:sz w:val="18"/>
                <w:szCs w:val="18"/>
                <w:lang w:bidi="ar"/>
              </w:rPr>
              <w:t>22</w:t>
            </w:r>
          </w:p>
        </w:tc>
        <w:tc>
          <w:tcPr>
            <w:tcW w:w="221" w:type="pct"/>
            <w:tcBorders>
              <w:top w:val="nil"/>
              <w:left w:val="single" w:color="000000" w:sz="8" w:space="0"/>
              <w:bottom w:val="single" w:color="000000" w:sz="8" w:space="0"/>
              <w:right w:val="single" w:color="000000" w:sz="8" w:space="0"/>
            </w:tcBorders>
            <w:shd w:val="clear" w:color="auto" w:fill="FFC000"/>
            <w:tcMar>
              <w:top w:w="12" w:type="dxa"/>
              <w:left w:w="12" w:type="dxa"/>
              <w:right w:w="12" w:type="dxa"/>
            </w:tcMar>
            <w:vAlign w:val="center"/>
          </w:tcPr>
          <w:p w14:paraId="3685FD7E">
            <w:pPr>
              <w:widowControl/>
              <w:jc w:val="center"/>
              <w:textAlignment w:val="center"/>
              <w:rPr>
                <w:rFonts w:hint="eastAsia" w:ascii="仿宋" w:hAnsi="仿宋" w:eastAsia="仿宋" w:cs="仿宋"/>
                <w:color w:val="0000FF"/>
                <w:kern w:val="0"/>
                <w:sz w:val="18"/>
                <w:szCs w:val="18"/>
                <w:lang w:bidi="ar"/>
              </w:rPr>
            </w:pPr>
            <w:r>
              <w:rPr>
                <w:rFonts w:hint="eastAsia" w:ascii="仿宋" w:hAnsi="仿宋" w:eastAsia="仿宋" w:cs="仿宋"/>
                <w:color w:val="0000FF"/>
                <w:kern w:val="0"/>
                <w:sz w:val="18"/>
                <w:szCs w:val="18"/>
                <w:lang w:bidi="ar"/>
              </w:rPr>
              <w:t>352</w:t>
            </w:r>
          </w:p>
        </w:tc>
        <w:tc>
          <w:tcPr>
            <w:tcW w:w="197" w:type="pct"/>
            <w:tcBorders>
              <w:top w:val="nil"/>
              <w:left w:val="single" w:color="000000" w:sz="8" w:space="0"/>
              <w:bottom w:val="single" w:color="000000" w:sz="8" w:space="0"/>
              <w:right w:val="single" w:color="000000" w:sz="8" w:space="0"/>
            </w:tcBorders>
            <w:shd w:val="clear" w:color="auto" w:fill="FFC000"/>
            <w:tcMar>
              <w:top w:w="12" w:type="dxa"/>
              <w:left w:w="12" w:type="dxa"/>
              <w:right w:w="12" w:type="dxa"/>
            </w:tcMar>
            <w:vAlign w:val="center"/>
          </w:tcPr>
          <w:p w14:paraId="4D5A8D62">
            <w:pPr>
              <w:widowControl/>
              <w:jc w:val="center"/>
              <w:textAlignment w:val="center"/>
              <w:rPr>
                <w:rFonts w:hint="eastAsia" w:ascii="仿宋" w:hAnsi="仿宋" w:eastAsia="仿宋" w:cs="仿宋"/>
                <w:color w:val="0000FF"/>
                <w:kern w:val="0"/>
                <w:sz w:val="18"/>
                <w:szCs w:val="18"/>
                <w:lang w:bidi="ar"/>
              </w:rPr>
            </w:pPr>
            <w:r>
              <w:rPr>
                <w:rFonts w:hint="eastAsia" w:ascii="仿宋" w:hAnsi="仿宋" w:eastAsia="仿宋" w:cs="仿宋"/>
                <w:color w:val="0000FF"/>
                <w:kern w:val="0"/>
                <w:sz w:val="18"/>
                <w:szCs w:val="18"/>
                <w:lang w:bidi="ar"/>
              </w:rPr>
              <w:t>160</w:t>
            </w:r>
          </w:p>
        </w:tc>
        <w:tc>
          <w:tcPr>
            <w:tcW w:w="196" w:type="pct"/>
            <w:tcBorders>
              <w:top w:val="nil"/>
              <w:left w:val="single" w:color="000000" w:sz="8" w:space="0"/>
              <w:bottom w:val="single" w:color="000000" w:sz="8" w:space="0"/>
              <w:right w:val="single" w:color="000000" w:sz="8" w:space="0"/>
            </w:tcBorders>
            <w:shd w:val="clear" w:color="auto" w:fill="FFC000"/>
            <w:tcMar>
              <w:top w:w="12" w:type="dxa"/>
              <w:left w:w="12" w:type="dxa"/>
              <w:right w:w="12" w:type="dxa"/>
            </w:tcMar>
            <w:vAlign w:val="center"/>
          </w:tcPr>
          <w:p w14:paraId="25EED4CD">
            <w:pPr>
              <w:widowControl/>
              <w:jc w:val="center"/>
              <w:textAlignment w:val="center"/>
              <w:rPr>
                <w:rFonts w:hint="eastAsia" w:ascii="仿宋" w:hAnsi="仿宋" w:eastAsia="仿宋" w:cs="仿宋"/>
                <w:color w:val="0000FF"/>
                <w:kern w:val="0"/>
                <w:sz w:val="18"/>
                <w:szCs w:val="18"/>
                <w:lang w:bidi="ar"/>
              </w:rPr>
            </w:pPr>
            <w:r>
              <w:rPr>
                <w:rFonts w:hint="eastAsia" w:ascii="仿宋" w:hAnsi="仿宋" w:eastAsia="仿宋" w:cs="仿宋"/>
                <w:color w:val="0000FF"/>
                <w:kern w:val="0"/>
                <w:sz w:val="18"/>
                <w:szCs w:val="18"/>
                <w:lang w:bidi="ar"/>
              </w:rPr>
              <w:t>192</w:t>
            </w:r>
          </w:p>
        </w:tc>
        <w:tc>
          <w:tcPr>
            <w:tcW w:w="362" w:type="pct"/>
            <w:tcBorders>
              <w:top w:val="nil"/>
              <w:left w:val="single" w:color="000000" w:sz="8" w:space="0"/>
              <w:bottom w:val="single" w:color="000000" w:sz="8" w:space="0"/>
              <w:right w:val="single" w:color="000000" w:sz="8" w:space="0"/>
            </w:tcBorders>
            <w:shd w:val="clear" w:color="auto" w:fill="FFC000"/>
            <w:tcMar>
              <w:top w:w="12" w:type="dxa"/>
              <w:left w:w="12" w:type="dxa"/>
              <w:right w:w="12" w:type="dxa"/>
            </w:tcMar>
            <w:vAlign w:val="center"/>
          </w:tcPr>
          <w:p w14:paraId="56667B09">
            <w:pPr>
              <w:widowControl/>
              <w:jc w:val="center"/>
              <w:textAlignment w:val="center"/>
              <w:rPr>
                <w:rFonts w:hint="eastAsia" w:ascii="仿宋" w:hAnsi="仿宋" w:eastAsia="仿宋" w:cs="仿宋"/>
                <w:color w:val="0000FF"/>
                <w:kern w:val="0"/>
                <w:sz w:val="18"/>
                <w:szCs w:val="18"/>
                <w:lang w:bidi="ar"/>
              </w:rPr>
            </w:pPr>
            <w:r>
              <w:rPr>
                <w:rFonts w:hint="eastAsia" w:ascii="仿宋" w:hAnsi="仿宋" w:eastAsia="仿宋" w:cs="仿宋"/>
                <w:color w:val="0000FF"/>
                <w:kern w:val="0"/>
                <w:sz w:val="18"/>
                <w:szCs w:val="18"/>
                <w:lang w:bidi="ar"/>
              </w:rPr>
              <w:t>10</w:t>
            </w:r>
          </w:p>
        </w:tc>
        <w:tc>
          <w:tcPr>
            <w:tcW w:w="293" w:type="pct"/>
            <w:tcBorders>
              <w:top w:val="nil"/>
              <w:left w:val="single" w:color="000000" w:sz="8" w:space="0"/>
              <w:bottom w:val="single" w:color="000000" w:sz="8" w:space="0"/>
              <w:right w:val="single" w:color="000000" w:sz="8" w:space="0"/>
            </w:tcBorders>
            <w:shd w:val="clear" w:color="auto" w:fill="FFC000"/>
            <w:tcMar>
              <w:top w:w="12" w:type="dxa"/>
              <w:left w:w="12" w:type="dxa"/>
              <w:right w:w="12" w:type="dxa"/>
            </w:tcMar>
            <w:vAlign w:val="center"/>
          </w:tcPr>
          <w:p w14:paraId="348AFBCF">
            <w:pPr>
              <w:widowControl/>
              <w:jc w:val="center"/>
              <w:textAlignment w:val="center"/>
              <w:rPr>
                <w:rFonts w:hint="eastAsia" w:ascii="仿宋" w:hAnsi="仿宋" w:eastAsia="仿宋" w:cs="仿宋"/>
                <w:color w:val="0000FF"/>
                <w:kern w:val="0"/>
                <w:sz w:val="18"/>
                <w:szCs w:val="18"/>
                <w:lang w:bidi="ar"/>
              </w:rPr>
            </w:pPr>
            <w:r>
              <w:rPr>
                <w:rFonts w:hint="eastAsia" w:ascii="仿宋" w:hAnsi="仿宋" w:eastAsia="仿宋" w:cs="仿宋"/>
                <w:color w:val="0000FF"/>
                <w:kern w:val="0"/>
                <w:sz w:val="18"/>
                <w:szCs w:val="18"/>
                <w:lang w:bidi="ar"/>
              </w:rPr>
              <w:t>8</w:t>
            </w:r>
          </w:p>
        </w:tc>
        <w:tc>
          <w:tcPr>
            <w:tcW w:w="293" w:type="pct"/>
            <w:tcBorders>
              <w:top w:val="nil"/>
              <w:left w:val="single" w:color="000000" w:sz="8" w:space="0"/>
              <w:bottom w:val="single" w:color="000000" w:sz="8" w:space="0"/>
              <w:right w:val="single" w:color="000000" w:sz="8" w:space="0"/>
            </w:tcBorders>
            <w:shd w:val="clear" w:color="auto" w:fill="FFC000"/>
            <w:tcMar>
              <w:top w:w="12" w:type="dxa"/>
              <w:left w:w="12" w:type="dxa"/>
              <w:right w:w="12" w:type="dxa"/>
            </w:tcMar>
            <w:vAlign w:val="center"/>
          </w:tcPr>
          <w:p w14:paraId="52EB117C">
            <w:pPr>
              <w:widowControl/>
              <w:jc w:val="center"/>
              <w:textAlignment w:val="center"/>
              <w:rPr>
                <w:rFonts w:hint="eastAsia" w:ascii="仿宋" w:hAnsi="仿宋" w:eastAsia="仿宋" w:cs="仿宋"/>
                <w:color w:val="0000FF"/>
                <w:kern w:val="0"/>
                <w:sz w:val="18"/>
                <w:szCs w:val="18"/>
                <w:lang w:bidi="ar"/>
              </w:rPr>
            </w:pPr>
            <w:r>
              <w:rPr>
                <w:rFonts w:hint="eastAsia" w:ascii="仿宋" w:hAnsi="仿宋" w:eastAsia="仿宋" w:cs="仿宋"/>
                <w:color w:val="0000FF"/>
                <w:kern w:val="0"/>
                <w:sz w:val="18"/>
                <w:szCs w:val="18"/>
                <w:lang w:bidi="ar"/>
              </w:rPr>
              <w:t>4</w:t>
            </w:r>
          </w:p>
        </w:tc>
        <w:tc>
          <w:tcPr>
            <w:tcW w:w="293" w:type="pct"/>
            <w:tcBorders>
              <w:top w:val="nil"/>
              <w:left w:val="single" w:color="000000" w:sz="8" w:space="0"/>
              <w:bottom w:val="single" w:color="000000" w:sz="8" w:space="0"/>
              <w:right w:val="single" w:color="000000" w:sz="8" w:space="0"/>
            </w:tcBorders>
            <w:shd w:val="clear" w:color="auto" w:fill="FFC000"/>
            <w:tcMar>
              <w:top w:w="12" w:type="dxa"/>
              <w:left w:w="12" w:type="dxa"/>
              <w:right w:w="12" w:type="dxa"/>
            </w:tcMar>
            <w:vAlign w:val="center"/>
          </w:tcPr>
          <w:p w14:paraId="1F0AA15C">
            <w:pPr>
              <w:widowControl/>
              <w:jc w:val="center"/>
              <w:textAlignment w:val="center"/>
              <w:rPr>
                <w:rFonts w:hint="eastAsia" w:ascii="仿宋" w:hAnsi="仿宋" w:eastAsia="仿宋" w:cs="仿宋"/>
                <w:color w:val="0000FF"/>
                <w:kern w:val="0"/>
                <w:sz w:val="18"/>
                <w:szCs w:val="18"/>
                <w:lang w:bidi="ar"/>
              </w:rPr>
            </w:pPr>
            <w:r>
              <w:rPr>
                <w:rFonts w:hint="eastAsia" w:ascii="仿宋" w:hAnsi="仿宋" w:eastAsia="仿宋" w:cs="仿宋"/>
                <w:color w:val="0000FF"/>
                <w:kern w:val="0"/>
                <w:sz w:val="18"/>
                <w:szCs w:val="18"/>
                <w:lang w:bidi="ar"/>
              </w:rPr>
              <w:t>0</w:t>
            </w:r>
          </w:p>
        </w:tc>
        <w:tc>
          <w:tcPr>
            <w:tcW w:w="288" w:type="pct"/>
            <w:tcBorders>
              <w:top w:val="nil"/>
              <w:left w:val="single" w:color="000000" w:sz="8" w:space="0"/>
              <w:bottom w:val="single" w:color="000000" w:sz="8" w:space="0"/>
              <w:right w:val="single" w:color="000000" w:sz="8" w:space="0"/>
            </w:tcBorders>
            <w:shd w:val="clear" w:color="auto" w:fill="FFC000"/>
            <w:tcMar>
              <w:top w:w="12" w:type="dxa"/>
              <w:left w:w="12" w:type="dxa"/>
              <w:right w:w="12" w:type="dxa"/>
            </w:tcMar>
            <w:vAlign w:val="center"/>
          </w:tcPr>
          <w:p w14:paraId="75DCFBB1">
            <w:pPr>
              <w:widowControl/>
              <w:jc w:val="center"/>
              <w:textAlignment w:val="center"/>
              <w:rPr>
                <w:rFonts w:hint="eastAsia" w:ascii="仿宋" w:hAnsi="仿宋" w:eastAsia="仿宋" w:cs="仿宋"/>
                <w:color w:val="0000FF"/>
                <w:kern w:val="0"/>
                <w:sz w:val="18"/>
                <w:szCs w:val="18"/>
                <w:lang w:bidi="ar"/>
              </w:rPr>
            </w:pPr>
            <w:r>
              <w:rPr>
                <w:rFonts w:hint="eastAsia" w:ascii="仿宋" w:hAnsi="仿宋" w:eastAsia="仿宋" w:cs="仿宋"/>
                <w:color w:val="0000FF"/>
                <w:kern w:val="0"/>
                <w:sz w:val="18"/>
                <w:szCs w:val="18"/>
                <w:lang w:bidi="ar"/>
              </w:rPr>
              <w:t>0</w:t>
            </w:r>
          </w:p>
        </w:tc>
        <w:tc>
          <w:tcPr>
            <w:tcW w:w="206" w:type="pct"/>
            <w:tcBorders>
              <w:top w:val="nil"/>
              <w:left w:val="single" w:color="000000" w:sz="8" w:space="0"/>
              <w:bottom w:val="single" w:color="000000" w:sz="8" w:space="0"/>
              <w:right w:val="single" w:color="000000" w:sz="8" w:space="0"/>
            </w:tcBorders>
            <w:shd w:val="clear" w:color="auto" w:fill="FFC000"/>
            <w:tcMar>
              <w:top w:w="12" w:type="dxa"/>
              <w:left w:w="12" w:type="dxa"/>
              <w:right w:w="12" w:type="dxa"/>
            </w:tcMar>
            <w:vAlign w:val="center"/>
          </w:tcPr>
          <w:p w14:paraId="39B0BB20">
            <w:pPr>
              <w:widowControl/>
              <w:jc w:val="center"/>
              <w:textAlignment w:val="center"/>
              <w:rPr>
                <w:rFonts w:hint="eastAsia" w:ascii="仿宋" w:hAnsi="仿宋" w:eastAsia="仿宋" w:cs="仿宋"/>
                <w:color w:val="0000FF"/>
                <w:kern w:val="0"/>
                <w:sz w:val="18"/>
                <w:szCs w:val="18"/>
                <w:lang w:bidi="ar"/>
              </w:rPr>
            </w:pPr>
            <w:r>
              <w:rPr>
                <w:rFonts w:hint="eastAsia" w:ascii="仿宋" w:hAnsi="仿宋" w:eastAsia="仿宋" w:cs="仿宋"/>
                <w:color w:val="0000FF"/>
                <w:kern w:val="0"/>
                <w:sz w:val="18"/>
                <w:szCs w:val="18"/>
                <w:lang w:bidi="ar"/>
              </w:rPr>
              <w:t>0</w:t>
            </w:r>
          </w:p>
        </w:tc>
        <w:tc>
          <w:tcPr>
            <w:tcW w:w="196" w:type="pct"/>
            <w:tcBorders>
              <w:top w:val="nil"/>
              <w:left w:val="single" w:color="000000" w:sz="8" w:space="0"/>
              <w:bottom w:val="single" w:color="000000" w:sz="8" w:space="0"/>
              <w:right w:val="single" w:color="000000" w:sz="8" w:space="0"/>
            </w:tcBorders>
            <w:shd w:val="clear" w:color="auto" w:fill="FFC000"/>
            <w:tcMar>
              <w:top w:w="12" w:type="dxa"/>
              <w:left w:w="12" w:type="dxa"/>
              <w:right w:w="12" w:type="dxa"/>
            </w:tcMar>
            <w:vAlign w:val="center"/>
          </w:tcPr>
          <w:p w14:paraId="4C077DFC">
            <w:pPr>
              <w:jc w:val="center"/>
              <w:rPr>
                <w:rFonts w:hint="eastAsia" w:ascii="仿宋" w:hAnsi="仿宋" w:eastAsia="仿宋" w:cs="仿宋"/>
                <w:color w:val="FF0000"/>
                <w:sz w:val="18"/>
                <w:szCs w:val="18"/>
              </w:rPr>
            </w:pPr>
          </w:p>
        </w:tc>
        <w:tc>
          <w:tcPr>
            <w:tcW w:w="420" w:type="pct"/>
            <w:tcBorders>
              <w:top w:val="nil"/>
              <w:left w:val="single" w:color="000000" w:sz="8" w:space="0"/>
              <w:bottom w:val="single" w:color="000000" w:sz="8" w:space="0"/>
              <w:right w:val="single" w:color="000000" w:sz="8" w:space="0"/>
            </w:tcBorders>
            <w:shd w:val="clear" w:color="auto" w:fill="FFC000"/>
            <w:tcMar>
              <w:top w:w="12" w:type="dxa"/>
              <w:left w:w="12" w:type="dxa"/>
              <w:right w:w="12" w:type="dxa"/>
            </w:tcMar>
            <w:vAlign w:val="center"/>
          </w:tcPr>
          <w:p w14:paraId="567911B3">
            <w:pPr>
              <w:jc w:val="center"/>
              <w:rPr>
                <w:rFonts w:hint="eastAsia" w:ascii="仿宋" w:hAnsi="仿宋" w:eastAsia="仿宋" w:cs="仿宋"/>
                <w:color w:val="FF0000"/>
                <w:sz w:val="18"/>
                <w:szCs w:val="18"/>
              </w:rPr>
            </w:pPr>
          </w:p>
        </w:tc>
      </w:tr>
      <w:tr w14:paraId="66A0B44D">
        <w:tblPrEx>
          <w:tblCellMar>
            <w:top w:w="0" w:type="dxa"/>
            <w:left w:w="0" w:type="dxa"/>
            <w:bottom w:w="0" w:type="dxa"/>
            <w:right w:w="0" w:type="dxa"/>
          </w:tblCellMar>
        </w:tblPrEx>
        <w:trPr>
          <w:trHeight w:val="458" w:hRule="atLeast"/>
        </w:trPr>
        <w:tc>
          <w:tcPr>
            <w:tcW w:w="169" w:type="pct"/>
            <w:vMerge w:val="continue"/>
            <w:tcBorders>
              <w:left w:val="single" w:color="000000" w:sz="8" w:space="0"/>
              <w:right w:val="single" w:color="000000" w:sz="8" w:space="0"/>
            </w:tcBorders>
            <w:noWrap/>
            <w:tcMar>
              <w:top w:w="12" w:type="dxa"/>
              <w:left w:w="12" w:type="dxa"/>
              <w:right w:w="12" w:type="dxa"/>
            </w:tcMar>
            <w:vAlign w:val="center"/>
          </w:tcPr>
          <w:p w14:paraId="52F71D18">
            <w:pPr>
              <w:jc w:val="center"/>
              <w:rPr>
                <w:rFonts w:hint="eastAsia" w:ascii="仿宋" w:hAnsi="仿宋" w:eastAsia="仿宋" w:cs="仿宋"/>
                <w:color w:val="000000"/>
                <w:sz w:val="18"/>
                <w:szCs w:val="18"/>
              </w:rPr>
            </w:pPr>
          </w:p>
        </w:tc>
        <w:tc>
          <w:tcPr>
            <w:tcW w:w="125" w:type="pct"/>
            <w:vMerge w:val="restart"/>
            <w:tcBorders>
              <w:top w:val="nil"/>
              <w:left w:val="single" w:color="000000" w:sz="8" w:space="0"/>
              <w:right w:val="single" w:color="000000" w:sz="8" w:space="0"/>
            </w:tcBorders>
            <w:tcMar>
              <w:top w:w="12" w:type="dxa"/>
              <w:left w:w="12" w:type="dxa"/>
              <w:right w:w="12" w:type="dxa"/>
            </w:tcMar>
            <w:vAlign w:val="center"/>
          </w:tcPr>
          <w:p w14:paraId="6D240226">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专业核心课程</w:t>
            </w:r>
          </w:p>
        </w:tc>
        <w:tc>
          <w:tcPr>
            <w:tcW w:w="259" w:type="pct"/>
            <w:tcBorders>
              <w:top w:val="nil"/>
              <w:left w:val="single" w:color="000000" w:sz="8" w:space="0"/>
              <w:bottom w:val="single" w:color="000000" w:sz="8" w:space="0"/>
              <w:right w:val="single" w:color="000000" w:sz="8" w:space="0"/>
            </w:tcBorders>
            <w:tcMar>
              <w:top w:w="12" w:type="dxa"/>
              <w:left w:w="12" w:type="dxa"/>
              <w:right w:w="12" w:type="dxa"/>
            </w:tcMar>
            <w:vAlign w:val="center"/>
          </w:tcPr>
          <w:p w14:paraId="1973633E">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B</w:t>
            </w:r>
          </w:p>
        </w:tc>
        <w:tc>
          <w:tcPr>
            <w:tcW w:w="187" w:type="pct"/>
            <w:tcBorders>
              <w:top w:val="nil"/>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7AB309AD">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1</w:t>
            </w:r>
          </w:p>
        </w:tc>
        <w:tc>
          <w:tcPr>
            <w:tcW w:w="783" w:type="pct"/>
            <w:tcBorders>
              <w:top w:val="nil"/>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41872EFA">
            <w:pPr>
              <w:widowControl/>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新能源汽车底盘技术</w:t>
            </w:r>
          </w:p>
        </w:tc>
        <w:tc>
          <w:tcPr>
            <w:tcW w:w="989" w:type="dxa"/>
            <w:tcBorders>
              <w:top w:val="nil"/>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7A2213D8">
            <w:pPr>
              <w:jc w:val="center"/>
              <w:rPr>
                <w:rFonts w:hint="eastAsia" w:ascii="仿宋" w:hAnsi="仿宋" w:eastAsia="仿宋" w:cs="仿宋"/>
                <w:color w:val="000000"/>
                <w:sz w:val="16"/>
                <w:szCs w:val="16"/>
              </w:rPr>
            </w:pPr>
            <w:r>
              <w:rPr>
                <w:rFonts w:hint="eastAsia" w:ascii="仿宋" w:hAnsi="仿宋" w:eastAsia="仿宋" w:cs="仿宋"/>
                <w:color w:val="000000"/>
                <w:sz w:val="16"/>
                <w:szCs w:val="16"/>
                <w:lang w:val="en-US" w:eastAsia="zh-CN"/>
              </w:rPr>
              <w:t>XNYHXK</w:t>
            </w:r>
            <w:r>
              <w:rPr>
                <w:rFonts w:hint="eastAsia" w:ascii="仿宋" w:hAnsi="仿宋" w:eastAsia="仿宋" w:cs="仿宋"/>
                <w:color w:val="000000"/>
                <w:sz w:val="16"/>
                <w:szCs w:val="16"/>
              </w:rPr>
              <w:t>01</w:t>
            </w:r>
          </w:p>
        </w:tc>
        <w:tc>
          <w:tcPr>
            <w:tcW w:w="151" w:type="pct"/>
            <w:tcBorders>
              <w:top w:val="nil"/>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08603C4F">
            <w:pPr>
              <w:widowControl/>
              <w:jc w:val="center"/>
              <w:textAlignment w:val="center"/>
              <w:rPr>
                <w:rFonts w:hint="eastAsia" w:ascii="仿宋" w:hAnsi="仿宋" w:eastAsia="仿宋" w:cs="仿宋"/>
                <w:color w:val="000000"/>
                <w:sz w:val="16"/>
                <w:szCs w:val="16"/>
              </w:rPr>
            </w:pPr>
            <w:r>
              <w:rPr>
                <w:rFonts w:hint="eastAsia" w:ascii="仿宋" w:hAnsi="仿宋" w:eastAsia="仿宋" w:cs="仿宋"/>
                <w:color w:val="000000"/>
                <w:kern w:val="0"/>
                <w:sz w:val="16"/>
                <w:szCs w:val="16"/>
                <w:lang w:bidi="ar"/>
              </w:rPr>
              <w:t>4</w:t>
            </w:r>
          </w:p>
        </w:tc>
        <w:tc>
          <w:tcPr>
            <w:tcW w:w="221" w:type="pct"/>
            <w:tcBorders>
              <w:top w:val="nil"/>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6EF65978">
            <w:pPr>
              <w:widowControl/>
              <w:jc w:val="center"/>
              <w:textAlignment w:val="center"/>
              <w:rPr>
                <w:rFonts w:hint="eastAsia" w:ascii="仿宋" w:hAnsi="仿宋" w:eastAsia="仿宋" w:cs="仿宋"/>
                <w:color w:val="000000"/>
                <w:sz w:val="16"/>
                <w:szCs w:val="16"/>
              </w:rPr>
            </w:pPr>
            <w:r>
              <w:rPr>
                <w:rFonts w:hint="eastAsia" w:ascii="仿宋" w:hAnsi="仿宋" w:eastAsia="仿宋" w:cs="仿宋"/>
                <w:color w:val="000000"/>
                <w:kern w:val="0"/>
                <w:sz w:val="16"/>
                <w:szCs w:val="16"/>
                <w:lang w:bidi="ar"/>
              </w:rPr>
              <w:t>64</w:t>
            </w:r>
          </w:p>
        </w:tc>
        <w:tc>
          <w:tcPr>
            <w:tcW w:w="197" w:type="pct"/>
            <w:tcBorders>
              <w:top w:val="nil"/>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7BD34853">
            <w:pPr>
              <w:widowControl/>
              <w:jc w:val="center"/>
              <w:textAlignment w:val="center"/>
              <w:rPr>
                <w:rFonts w:hint="eastAsia" w:ascii="仿宋" w:hAnsi="仿宋" w:eastAsia="仿宋" w:cs="仿宋"/>
                <w:color w:val="000000"/>
                <w:sz w:val="16"/>
                <w:szCs w:val="16"/>
              </w:rPr>
            </w:pPr>
            <w:r>
              <w:rPr>
                <w:rFonts w:hint="eastAsia" w:ascii="仿宋" w:hAnsi="仿宋" w:eastAsia="仿宋" w:cs="仿宋"/>
                <w:color w:val="000000"/>
                <w:kern w:val="0"/>
                <w:sz w:val="16"/>
                <w:szCs w:val="16"/>
                <w:lang w:bidi="ar"/>
              </w:rPr>
              <w:t>16</w:t>
            </w:r>
          </w:p>
        </w:tc>
        <w:tc>
          <w:tcPr>
            <w:tcW w:w="196" w:type="pct"/>
            <w:tcBorders>
              <w:top w:val="nil"/>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738AA28B">
            <w:pPr>
              <w:widowControl/>
              <w:jc w:val="center"/>
              <w:textAlignment w:val="center"/>
              <w:rPr>
                <w:rFonts w:hint="eastAsia" w:ascii="仿宋" w:hAnsi="仿宋" w:eastAsia="仿宋" w:cs="仿宋"/>
                <w:color w:val="000000"/>
                <w:sz w:val="16"/>
                <w:szCs w:val="16"/>
              </w:rPr>
            </w:pPr>
            <w:r>
              <w:rPr>
                <w:rFonts w:hint="eastAsia" w:ascii="仿宋" w:hAnsi="仿宋" w:eastAsia="仿宋" w:cs="仿宋"/>
                <w:color w:val="000000"/>
                <w:kern w:val="0"/>
                <w:sz w:val="16"/>
                <w:szCs w:val="16"/>
                <w:lang w:bidi="ar"/>
              </w:rPr>
              <w:t>48</w:t>
            </w:r>
          </w:p>
        </w:tc>
        <w:tc>
          <w:tcPr>
            <w:tcW w:w="362" w:type="pct"/>
            <w:tcBorders>
              <w:top w:val="nil"/>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288A9B38">
            <w:pPr>
              <w:jc w:val="center"/>
              <w:rPr>
                <w:rFonts w:hint="eastAsia" w:ascii="仿宋" w:hAnsi="仿宋" w:eastAsia="仿宋" w:cs="仿宋"/>
                <w:color w:val="000000"/>
                <w:sz w:val="16"/>
                <w:szCs w:val="16"/>
              </w:rPr>
            </w:pPr>
          </w:p>
        </w:tc>
        <w:tc>
          <w:tcPr>
            <w:tcW w:w="293" w:type="pct"/>
            <w:tcBorders>
              <w:top w:val="nil"/>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68717C66">
            <w:pPr>
              <w:jc w:val="center"/>
              <w:rPr>
                <w:rFonts w:hint="eastAsia" w:ascii="仿宋" w:hAnsi="仿宋" w:eastAsia="仿宋" w:cs="仿宋"/>
                <w:color w:val="000000"/>
                <w:sz w:val="16"/>
                <w:szCs w:val="16"/>
              </w:rPr>
            </w:pPr>
          </w:p>
        </w:tc>
        <w:tc>
          <w:tcPr>
            <w:tcW w:w="293" w:type="pct"/>
            <w:tcBorders>
              <w:top w:val="nil"/>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64BE32B7">
            <w:pPr>
              <w:widowControl/>
              <w:jc w:val="center"/>
              <w:textAlignment w:val="center"/>
              <w:rPr>
                <w:rFonts w:hint="eastAsia" w:ascii="仿宋" w:hAnsi="仿宋" w:eastAsia="仿宋" w:cs="仿宋"/>
                <w:color w:val="000000"/>
                <w:sz w:val="16"/>
                <w:szCs w:val="16"/>
              </w:rPr>
            </w:pPr>
            <w:r>
              <w:rPr>
                <w:rFonts w:hint="eastAsia" w:ascii="仿宋" w:hAnsi="仿宋" w:eastAsia="仿宋" w:cs="仿宋"/>
                <w:color w:val="000000"/>
                <w:kern w:val="0"/>
                <w:sz w:val="18"/>
                <w:szCs w:val="18"/>
                <w:lang w:bidi="ar"/>
              </w:rPr>
              <w:t>4*16</w:t>
            </w:r>
          </w:p>
        </w:tc>
        <w:tc>
          <w:tcPr>
            <w:tcW w:w="293" w:type="pct"/>
            <w:tcBorders>
              <w:top w:val="nil"/>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6FAC7244">
            <w:pPr>
              <w:jc w:val="center"/>
              <w:rPr>
                <w:rFonts w:hint="eastAsia" w:ascii="仿宋" w:hAnsi="仿宋" w:eastAsia="仿宋" w:cs="仿宋"/>
                <w:color w:val="000000"/>
                <w:sz w:val="16"/>
                <w:szCs w:val="16"/>
              </w:rPr>
            </w:pPr>
          </w:p>
        </w:tc>
        <w:tc>
          <w:tcPr>
            <w:tcW w:w="288" w:type="pct"/>
            <w:tcBorders>
              <w:top w:val="nil"/>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45A88819">
            <w:pPr>
              <w:jc w:val="center"/>
              <w:rPr>
                <w:rFonts w:hint="eastAsia" w:ascii="仿宋" w:hAnsi="仿宋" w:eastAsia="仿宋" w:cs="仿宋"/>
                <w:color w:val="000000"/>
                <w:sz w:val="16"/>
                <w:szCs w:val="16"/>
              </w:rPr>
            </w:pPr>
          </w:p>
        </w:tc>
        <w:tc>
          <w:tcPr>
            <w:tcW w:w="206" w:type="pct"/>
            <w:tcBorders>
              <w:top w:val="nil"/>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6D7A0869">
            <w:pPr>
              <w:jc w:val="center"/>
              <w:rPr>
                <w:rFonts w:hint="eastAsia" w:ascii="仿宋" w:hAnsi="仿宋" w:eastAsia="仿宋" w:cs="仿宋"/>
                <w:color w:val="000000"/>
                <w:sz w:val="16"/>
                <w:szCs w:val="16"/>
              </w:rPr>
            </w:pPr>
          </w:p>
        </w:tc>
        <w:tc>
          <w:tcPr>
            <w:tcW w:w="196" w:type="pct"/>
            <w:tcBorders>
              <w:top w:val="nil"/>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7DA1A278">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KS</w:t>
            </w:r>
          </w:p>
        </w:tc>
        <w:tc>
          <w:tcPr>
            <w:tcW w:w="420" w:type="pct"/>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3CE2DF63">
            <w:pPr>
              <w:widowControl/>
              <w:jc w:val="center"/>
              <w:textAlignment w:val="center"/>
              <w:rPr>
                <w:rFonts w:hint="eastAsia" w:ascii="仿宋" w:hAnsi="仿宋" w:eastAsia="仿宋" w:cs="仿宋"/>
                <w:color w:val="000000"/>
                <w:sz w:val="16"/>
                <w:szCs w:val="16"/>
              </w:rPr>
            </w:pPr>
            <w:r>
              <w:rPr>
                <w:rFonts w:hint="eastAsia" w:ascii="仿宋" w:hAnsi="仿宋" w:eastAsia="仿宋" w:cs="仿宋"/>
                <w:color w:val="000000"/>
                <w:kern w:val="0"/>
                <w:sz w:val="16"/>
                <w:szCs w:val="16"/>
                <w:lang w:bidi="ar"/>
              </w:rPr>
              <w:t>3</w:t>
            </w:r>
          </w:p>
        </w:tc>
      </w:tr>
      <w:tr w14:paraId="213DAF4B">
        <w:tblPrEx>
          <w:tblCellMar>
            <w:top w:w="0" w:type="dxa"/>
            <w:left w:w="0" w:type="dxa"/>
            <w:bottom w:w="0" w:type="dxa"/>
            <w:right w:w="0" w:type="dxa"/>
          </w:tblCellMar>
        </w:tblPrEx>
        <w:trPr>
          <w:trHeight w:val="458" w:hRule="atLeast"/>
        </w:trPr>
        <w:tc>
          <w:tcPr>
            <w:tcW w:w="169" w:type="pct"/>
            <w:vMerge w:val="continue"/>
            <w:tcBorders>
              <w:left w:val="single" w:color="000000" w:sz="8" w:space="0"/>
              <w:right w:val="single" w:color="000000" w:sz="8" w:space="0"/>
            </w:tcBorders>
            <w:noWrap/>
            <w:tcMar>
              <w:top w:w="12" w:type="dxa"/>
              <w:left w:w="12" w:type="dxa"/>
              <w:right w:w="12" w:type="dxa"/>
            </w:tcMar>
            <w:vAlign w:val="center"/>
          </w:tcPr>
          <w:p w14:paraId="3E31D7EC">
            <w:pPr>
              <w:jc w:val="center"/>
              <w:rPr>
                <w:rFonts w:hint="eastAsia" w:ascii="仿宋" w:hAnsi="仿宋" w:eastAsia="仿宋" w:cs="仿宋"/>
                <w:color w:val="000000"/>
                <w:sz w:val="18"/>
                <w:szCs w:val="18"/>
              </w:rPr>
            </w:pPr>
          </w:p>
        </w:tc>
        <w:tc>
          <w:tcPr>
            <w:tcW w:w="125" w:type="pct"/>
            <w:vMerge w:val="continue"/>
            <w:tcBorders>
              <w:left w:val="single" w:color="000000" w:sz="8" w:space="0"/>
              <w:right w:val="single" w:color="000000" w:sz="8" w:space="0"/>
            </w:tcBorders>
            <w:tcMar>
              <w:top w:w="12" w:type="dxa"/>
              <w:left w:w="12" w:type="dxa"/>
              <w:right w:w="12" w:type="dxa"/>
            </w:tcMar>
            <w:vAlign w:val="center"/>
          </w:tcPr>
          <w:p w14:paraId="19354C6F">
            <w:pPr>
              <w:jc w:val="center"/>
              <w:rPr>
                <w:rFonts w:hint="eastAsia" w:ascii="仿宋" w:hAnsi="仿宋" w:eastAsia="仿宋" w:cs="仿宋"/>
                <w:color w:val="000000"/>
                <w:sz w:val="18"/>
                <w:szCs w:val="18"/>
              </w:rPr>
            </w:pPr>
          </w:p>
        </w:tc>
        <w:tc>
          <w:tcPr>
            <w:tcW w:w="259" w:type="pct"/>
            <w:tcBorders>
              <w:top w:val="nil"/>
              <w:left w:val="single" w:color="000000" w:sz="8" w:space="0"/>
              <w:bottom w:val="single" w:color="000000" w:sz="8" w:space="0"/>
              <w:right w:val="single" w:color="000000" w:sz="8" w:space="0"/>
            </w:tcBorders>
            <w:tcMar>
              <w:top w:w="12" w:type="dxa"/>
              <w:left w:w="12" w:type="dxa"/>
              <w:right w:w="12" w:type="dxa"/>
            </w:tcMar>
            <w:vAlign w:val="center"/>
          </w:tcPr>
          <w:p w14:paraId="2CC1EDAE">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B</w:t>
            </w:r>
          </w:p>
        </w:tc>
        <w:tc>
          <w:tcPr>
            <w:tcW w:w="187" w:type="pct"/>
            <w:tcBorders>
              <w:top w:val="nil"/>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26C7FE42">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2</w:t>
            </w:r>
          </w:p>
        </w:tc>
        <w:tc>
          <w:tcPr>
            <w:tcW w:w="783" w:type="pct"/>
            <w:tcBorders>
              <w:top w:val="nil"/>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6171FFD8">
            <w:pPr>
              <w:widowControl/>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新能源汽车电气技术</w:t>
            </w:r>
          </w:p>
        </w:tc>
        <w:tc>
          <w:tcPr>
            <w:tcW w:w="989" w:type="dxa"/>
            <w:tcBorders>
              <w:top w:val="nil"/>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6D70E173">
            <w:pPr>
              <w:jc w:val="center"/>
              <w:rPr>
                <w:rFonts w:hint="eastAsia" w:ascii="仿宋" w:hAnsi="仿宋" w:eastAsia="仿宋" w:cs="仿宋"/>
                <w:color w:val="000000"/>
                <w:sz w:val="16"/>
                <w:szCs w:val="16"/>
              </w:rPr>
            </w:pPr>
            <w:r>
              <w:rPr>
                <w:rFonts w:hint="eastAsia" w:ascii="仿宋" w:hAnsi="仿宋" w:eastAsia="仿宋" w:cs="仿宋"/>
                <w:color w:val="000000"/>
                <w:sz w:val="16"/>
                <w:szCs w:val="16"/>
                <w:lang w:val="en-US" w:eastAsia="zh-CN"/>
              </w:rPr>
              <w:t>XNYHXK</w:t>
            </w:r>
            <w:r>
              <w:rPr>
                <w:rFonts w:hint="eastAsia" w:ascii="仿宋" w:hAnsi="仿宋" w:eastAsia="仿宋" w:cs="仿宋"/>
                <w:color w:val="000000"/>
                <w:sz w:val="16"/>
                <w:szCs w:val="16"/>
              </w:rPr>
              <w:t>0</w:t>
            </w:r>
            <w:r>
              <w:rPr>
                <w:rFonts w:hint="eastAsia" w:ascii="仿宋" w:hAnsi="仿宋" w:eastAsia="仿宋" w:cs="仿宋"/>
                <w:color w:val="000000"/>
                <w:sz w:val="16"/>
                <w:szCs w:val="16"/>
                <w:lang w:val="en-US" w:eastAsia="zh-CN"/>
              </w:rPr>
              <w:t>2</w:t>
            </w:r>
          </w:p>
        </w:tc>
        <w:tc>
          <w:tcPr>
            <w:tcW w:w="151" w:type="pct"/>
            <w:tcBorders>
              <w:top w:val="nil"/>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1E85ECC5">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4</w:t>
            </w:r>
          </w:p>
        </w:tc>
        <w:tc>
          <w:tcPr>
            <w:tcW w:w="221" w:type="pct"/>
            <w:tcBorders>
              <w:top w:val="nil"/>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12D8FBF0">
            <w:pPr>
              <w:widowControl/>
              <w:jc w:val="center"/>
              <w:textAlignment w:val="center"/>
              <w:rPr>
                <w:rFonts w:hint="eastAsia" w:ascii="仿宋" w:hAnsi="仿宋" w:eastAsia="仿宋" w:cs="仿宋"/>
                <w:color w:val="000000"/>
                <w:sz w:val="16"/>
                <w:szCs w:val="16"/>
              </w:rPr>
            </w:pPr>
            <w:r>
              <w:rPr>
                <w:rFonts w:hint="eastAsia" w:ascii="仿宋" w:hAnsi="仿宋" w:eastAsia="仿宋" w:cs="仿宋"/>
                <w:color w:val="000000"/>
                <w:kern w:val="0"/>
                <w:sz w:val="16"/>
                <w:szCs w:val="16"/>
                <w:lang w:bidi="ar"/>
              </w:rPr>
              <w:t>64</w:t>
            </w:r>
          </w:p>
        </w:tc>
        <w:tc>
          <w:tcPr>
            <w:tcW w:w="197" w:type="pct"/>
            <w:tcBorders>
              <w:top w:val="nil"/>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2945ECC6">
            <w:pPr>
              <w:widowControl/>
              <w:jc w:val="center"/>
              <w:textAlignment w:val="center"/>
              <w:rPr>
                <w:rFonts w:hint="eastAsia" w:ascii="仿宋" w:hAnsi="仿宋" w:eastAsia="仿宋" w:cs="仿宋"/>
                <w:color w:val="000000"/>
                <w:sz w:val="16"/>
                <w:szCs w:val="16"/>
              </w:rPr>
            </w:pPr>
            <w:r>
              <w:rPr>
                <w:rFonts w:hint="eastAsia" w:ascii="仿宋" w:hAnsi="仿宋" w:eastAsia="仿宋" w:cs="仿宋"/>
                <w:color w:val="000000"/>
                <w:sz w:val="16"/>
                <w:szCs w:val="16"/>
              </w:rPr>
              <w:t>16</w:t>
            </w:r>
          </w:p>
        </w:tc>
        <w:tc>
          <w:tcPr>
            <w:tcW w:w="196" w:type="pct"/>
            <w:tcBorders>
              <w:top w:val="nil"/>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7A991F73">
            <w:pPr>
              <w:widowControl/>
              <w:jc w:val="center"/>
              <w:textAlignment w:val="center"/>
              <w:rPr>
                <w:rFonts w:hint="eastAsia" w:ascii="仿宋" w:hAnsi="仿宋" w:eastAsia="仿宋" w:cs="仿宋"/>
                <w:color w:val="000000"/>
                <w:sz w:val="16"/>
                <w:szCs w:val="16"/>
              </w:rPr>
            </w:pPr>
            <w:r>
              <w:rPr>
                <w:rFonts w:hint="eastAsia" w:ascii="仿宋" w:hAnsi="仿宋" w:eastAsia="仿宋" w:cs="仿宋"/>
                <w:color w:val="000000"/>
                <w:sz w:val="16"/>
                <w:szCs w:val="16"/>
              </w:rPr>
              <w:t>48</w:t>
            </w:r>
          </w:p>
        </w:tc>
        <w:tc>
          <w:tcPr>
            <w:tcW w:w="362" w:type="pct"/>
            <w:tcBorders>
              <w:top w:val="nil"/>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5F586F78">
            <w:pPr>
              <w:jc w:val="center"/>
              <w:rPr>
                <w:rFonts w:hint="eastAsia" w:ascii="仿宋" w:hAnsi="仿宋" w:eastAsia="仿宋" w:cs="仿宋"/>
                <w:color w:val="000000"/>
                <w:sz w:val="16"/>
                <w:szCs w:val="16"/>
              </w:rPr>
            </w:pPr>
          </w:p>
        </w:tc>
        <w:tc>
          <w:tcPr>
            <w:tcW w:w="293" w:type="pct"/>
            <w:tcBorders>
              <w:top w:val="nil"/>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5EB92FA0">
            <w:pPr>
              <w:jc w:val="center"/>
              <w:rPr>
                <w:rFonts w:hint="eastAsia" w:ascii="仿宋" w:hAnsi="仿宋" w:eastAsia="仿宋" w:cs="仿宋"/>
                <w:color w:val="000000"/>
                <w:sz w:val="16"/>
                <w:szCs w:val="16"/>
              </w:rPr>
            </w:pPr>
          </w:p>
        </w:tc>
        <w:tc>
          <w:tcPr>
            <w:tcW w:w="293" w:type="pct"/>
            <w:tcBorders>
              <w:top w:val="nil"/>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0164EF96">
            <w:pPr>
              <w:widowControl/>
              <w:jc w:val="center"/>
              <w:textAlignment w:val="center"/>
              <w:rPr>
                <w:rFonts w:hint="eastAsia" w:ascii="仿宋" w:hAnsi="仿宋" w:eastAsia="仿宋" w:cs="仿宋"/>
                <w:color w:val="000000"/>
                <w:sz w:val="16"/>
                <w:szCs w:val="16"/>
              </w:rPr>
            </w:pPr>
            <w:r>
              <w:rPr>
                <w:rFonts w:hint="eastAsia" w:ascii="仿宋" w:hAnsi="仿宋" w:eastAsia="仿宋" w:cs="仿宋"/>
                <w:color w:val="000000"/>
                <w:kern w:val="0"/>
                <w:sz w:val="18"/>
                <w:szCs w:val="18"/>
                <w:lang w:bidi="ar"/>
              </w:rPr>
              <w:t>4*16</w:t>
            </w:r>
          </w:p>
        </w:tc>
        <w:tc>
          <w:tcPr>
            <w:tcW w:w="293" w:type="pct"/>
            <w:tcBorders>
              <w:top w:val="nil"/>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1847F488">
            <w:pPr>
              <w:jc w:val="center"/>
              <w:rPr>
                <w:rFonts w:hint="eastAsia" w:ascii="仿宋" w:hAnsi="仿宋" w:eastAsia="仿宋" w:cs="仿宋"/>
                <w:color w:val="000000"/>
                <w:sz w:val="16"/>
                <w:szCs w:val="16"/>
              </w:rPr>
            </w:pPr>
          </w:p>
        </w:tc>
        <w:tc>
          <w:tcPr>
            <w:tcW w:w="288" w:type="pct"/>
            <w:tcBorders>
              <w:top w:val="nil"/>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1B7CD13D">
            <w:pPr>
              <w:rPr>
                <w:rFonts w:hint="eastAsia" w:ascii="宋体" w:hAnsi="宋体" w:eastAsia="宋体" w:cs="宋体"/>
                <w:color w:val="000000"/>
                <w:sz w:val="22"/>
                <w:szCs w:val="22"/>
              </w:rPr>
            </w:pPr>
          </w:p>
        </w:tc>
        <w:tc>
          <w:tcPr>
            <w:tcW w:w="206" w:type="pct"/>
            <w:tcBorders>
              <w:top w:val="nil"/>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1E73C93F">
            <w:pPr>
              <w:jc w:val="center"/>
              <w:rPr>
                <w:rFonts w:hint="eastAsia" w:ascii="仿宋" w:hAnsi="仿宋" w:eastAsia="仿宋" w:cs="仿宋"/>
                <w:color w:val="000000"/>
                <w:sz w:val="18"/>
                <w:szCs w:val="18"/>
              </w:rPr>
            </w:pPr>
          </w:p>
        </w:tc>
        <w:tc>
          <w:tcPr>
            <w:tcW w:w="196" w:type="pct"/>
            <w:tcBorders>
              <w:top w:val="nil"/>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5AFC3AEF">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KS</w:t>
            </w:r>
          </w:p>
        </w:tc>
        <w:tc>
          <w:tcPr>
            <w:tcW w:w="420" w:type="pct"/>
            <w:tcBorders>
              <w:top w:val="nil"/>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196DB822">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3</w:t>
            </w:r>
          </w:p>
        </w:tc>
      </w:tr>
      <w:tr w14:paraId="0BE12C47">
        <w:tblPrEx>
          <w:tblCellMar>
            <w:top w:w="0" w:type="dxa"/>
            <w:left w:w="0" w:type="dxa"/>
            <w:bottom w:w="0" w:type="dxa"/>
            <w:right w:w="0" w:type="dxa"/>
          </w:tblCellMar>
        </w:tblPrEx>
        <w:trPr>
          <w:trHeight w:val="458" w:hRule="atLeast"/>
        </w:trPr>
        <w:tc>
          <w:tcPr>
            <w:tcW w:w="169" w:type="pct"/>
            <w:vMerge w:val="continue"/>
            <w:tcBorders>
              <w:left w:val="single" w:color="000000" w:sz="8" w:space="0"/>
              <w:right w:val="single" w:color="000000" w:sz="8" w:space="0"/>
            </w:tcBorders>
            <w:noWrap/>
            <w:tcMar>
              <w:top w:w="12" w:type="dxa"/>
              <w:left w:w="12" w:type="dxa"/>
              <w:right w:w="12" w:type="dxa"/>
            </w:tcMar>
            <w:vAlign w:val="center"/>
          </w:tcPr>
          <w:p w14:paraId="567A99E6">
            <w:pPr>
              <w:jc w:val="center"/>
              <w:rPr>
                <w:rFonts w:hint="eastAsia" w:ascii="仿宋" w:hAnsi="仿宋" w:eastAsia="仿宋" w:cs="仿宋"/>
                <w:color w:val="000000"/>
                <w:sz w:val="18"/>
                <w:szCs w:val="18"/>
              </w:rPr>
            </w:pPr>
          </w:p>
        </w:tc>
        <w:tc>
          <w:tcPr>
            <w:tcW w:w="125" w:type="pct"/>
            <w:vMerge w:val="continue"/>
            <w:tcBorders>
              <w:left w:val="single" w:color="000000" w:sz="8" w:space="0"/>
              <w:right w:val="single" w:color="000000" w:sz="8" w:space="0"/>
            </w:tcBorders>
            <w:tcMar>
              <w:top w:w="12" w:type="dxa"/>
              <w:left w:w="12" w:type="dxa"/>
              <w:right w:w="12" w:type="dxa"/>
            </w:tcMar>
            <w:vAlign w:val="center"/>
          </w:tcPr>
          <w:p w14:paraId="386EFB99">
            <w:pPr>
              <w:jc w:val="center"/>
              <w:rPr>
                <w:rFonts w:hint="eastAsia" w:ascii="仿宋" w:hAnsi="仿宋" w:eastAsia="仿宋" w:cs="仿宋"/>
                <w:color w:val="000000"/>
                <w:sz w:val="18"/>
                <w:szCs w:val="18"/>
              </w:rPr>
            </w:pPr>
          </w:p>
        </w:tc>
        <w:tc>
          <w:tcPr>
            <w:tcW w:w="259" w:type="pct"/>
            <w:tcBorders>
              <w:top w:val="nil"/>
              <w:left w:val="single" w:color="000000" w:sz="8" w:space="0"/>
              <w:bottom w:val="single" w:color="000000" w:sz="8" w:space="0"/>
              <w:right w:val="single" w:color="000000" w:sz="8" w:space="0"/>
            </w:tcBorders>
            <w:tcMar>
              <w:top w:w="12" w:type="dxa"/>
              <w:left w:w="12" w:type="dxa"/>
              <w:right w:w="12" w:type="dxa"/>
            </w:tcMar>
            <w:vAlign w:val="center"/>
          </w:tcPr>
          <w:p w14:paraId="14B6FDC4">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B</w:t>
            </w:r>
          </w:p>
        </w:tc>
        <w:tc>
          <w:tcPr>
            <w:tcW w:w="187" w:type="pct"/>
            <w:tcBorders>
              <w:top w:val="nil"/>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4B32123B">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3</w:t>
            </w:r>
          </w:p>
        </w:tc>
        <w:tc>
          <w:tcPr>
            <w:tcW w:w="783" w:type="pct"/>
            <w:tcBorders>
              <w:top w:val="nil"/>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5AF24CF4">
            <w:pPr>
              <w:widowControl/>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新能源汽车动力蓄电池及管理技术</w:t>
            </w:r>
          </w:p>
        </w:tc>
        <w:tc>
          <w:tcPr>
            <w:tcW w:w="989" w:type="dxa"/>
            <w:tcBorders>
              <w:top w:val="nil"/>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1C7F1F95">
            <w:pPr>
              <w:jc w:val="center"/>
              <w:rPr>
                <w:rFonts w:hint="eastAsia" w:ascii="仿宋" w:hAnsi="仿宋" w:eastAsia="仿宋" w:cs="仿宋"/>
                <w:color w:val="000000"/>
                <w:sz w:val="16"/>
                <w:szCs w:val="16"/>
              </w:rPr>
            </w:pPr>
            <w:r>
              <w:rPr>
                <w:rFonts w:hint="eastAsia" w:ascii="仿宋" w:hAnsi="仿宋" w:eastAsia="仿宋" w:cs="仿宋"/>
                <w:color w:val="000000"/>
                <w:sz w:val="16"/>
                <w:szCs w:val="16"/>
                <w:lang w:val="en-US" w:eastAsia="zh-CN"/>
              </w:rPr>
              <w:t>XNYHXK</w:t>
            </w:r>
            <w:r>
              <w:rPr>
                <w:rFonts w:hint="eastAsia" w:ascii="仿宋" w:hAnsi="仿宋" w:eastAsia="仿宋" w:cs="仿宋"/>
                <w:color w:val="000000"/>
                <w:sz w:val="16"/>
                <w:szCs w:val="16"/>
              </w:rPr>
              <w:t>0</w:t>
            </w:r>
            <w:r>
              <w:rPr>
                <w:rFonts w:hint="eastAsia" w:ascii="仿宋" w:hAnsi="仿宋" w:eastAsia="仿宋" w:cs="仿宋"/>
                <w:color w:val="000000"/>
                <w:sz w:val="16"/>
                <w:szCs w:val="16"/>
                <w:lang w:val="en-US" w:eastAsia="zh-CN"/>
              </w:rPr>
              <w:t>3</w:t>
            </w:r>
          </w:p>
        </w:tc>
        <w:tc>
          <w:tcPr>
            <w:tcW w:w="151" w:type="pct"/>
            <w:tcBorders>
              <w:top w:val="nil"/>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53EB6308">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4</w:t>
            </w:r>
          </w:p>
        </w:tc>
        <w:tc>
          <w:tcPr>
            <w:tcW w:w="221" w:type="pct"/>
            <w:tcBorders>
              <w:top w:val="nil"/>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084303D3">
            <w:pPr>
              <w:widowControl/>
              <w:jc w:val="center"/>
              <w:textAlignment w:val="center"/>
              <w:rPr>
                <w:rFonts w:hint="eastAsia" w:ascii="仿宋" w:hAnsi="仿宋" w:eastAsia="仿宋" w:cs="仿宋"/>
                <w:color w:val="000000"/>
                <w:sz w:val="16"/>
                <w:szCs w:val="16"/>
              </w:rPr>
            </w:pPr>
            <w:r>
              <w:rPr>
                <w:rFonts w:hint="eastAsia" w:ascii="仿宋" w:hAnsi="仿宋" w:eastAsia="仿宋" w:cs="仿宋"/>
                <w:color w:val="000000"/>
                <w:sz w:val="16"/>
                <w:szCs w:val="16"/>
              </w:rPr>
              <w:t>64</w:t>
            </w:r>
          </w:p>
        </w:tc>
        <w:tc>
          <w:tcPr>
            <w:tcW w:w="197" w:type="pct"/>
            <w:tcBorders>
              <w:top w:val="nil"/>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0DF667EF">
            <w:pPr>
              <w:widowControl/>
              <w:jc w:val="center"/>
              <w:textAlignment w:val="center"/>
              <w:rPr>
                <w:rFonts w:hint="eastAsia" w:ascii="仿宋" w:hAnsi="仿宋" w:eastAsia="仿宋" w:cs="仿宋"/>
                <w:color w:val="000000"/>
                <w:sz w:val="16"/>
                <w:szCs w:val="16"/>
              </w:rPr>
            </w:pPr>
            <w:r>
              <w:rPr>
                <w:rFonts w:hint="eastAsia" w:ascii="仿宋" w:hAnsi="仿宋" w:eastAsia="仿宋" w:cs="仿宋"/>
                <w:color w:val="000000"/>
                <w:kern w:val="0"/>
                <w:sz w:val="16"/>
                <w:szCs w:val="16"/>
                <w:lang w:bidi="ar"/>
              </w:rPr>
              <w:t>16</w:t>
            </w:r>
          </w:p>
        </w:tc>
        <w:tc>
          <w:tcPr>
            <w:tcW w:w="196" w:type="pct"/>
            <w:tcBorders>
              <w:top w:val="nil"/>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40FDEABB">
            <w:pPr>
              <w:widowControl/>
              <w:jc w:val="center"/>
              <w:textAlignment w:val="center"/>
              <w:rPr>
                <w:rFonts w:hint="eastAsia" w:ascii="仿宋" w:hAnsi="仿宋" w:eastAsia="仿宋" w:cs="仿宋"/>
                <w:color w:val="000000"/>
                <w:sz w:val="16"/>
                <w:szCs w:val="16"/>
              </w:rPr>
            </w:pPr>
            <w:r>
              <w:rPr>
                <w:rFonts w:hint="eastAsia" w:ascii="仿宋" w:hAnsi="仿宋" w:eastAsia="仿宋" w:cs="仿宋"/>
                <w:color w:val="000000"/>
                <w:kern w:val="0"/>
                <w:sz w:val="16"/>
                <w:szCs w:val="16"/>
                <w:lang w:bidi="ar"/>
              </w:rPr>
              <w:t>48</w:t>
            </w:r>
          </w:p>
        </w:tc>
        <w:tc>
          <w:tcPr>
            <w:tcW w:w="362" w:type="pct"/>
            <w:tcBorders>
              <w:top w:val="nil"/>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6822D688">
            <w:pPr>
              <w:jc w:val="center"/>
              <w:rPr>
                <w:rFonts w:hint="eastAsia" w:ascii="仿宋" w:hAnsi="仿宋" w:eastAsia="仿宋" w:cs="仿宋"/>
                <w:color w:val="000000"/>
                <w:sz w:val="16"/>
                <w:szCs w:val="16"/>
              </w:rPr>
            </w:pPr>
          </w:p>
        </w:tc>
        <w:tc>
          <w:tcPr>
            <w:tcW w:w="293" w:type="pct"/>
            <w:tcBorders>
              <w:top w:val="nil"/>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1B8D0E01">
            <w:pPr>
              <w:jc w:val="center"/>
              <w:rPr>
                <w:rFonts w:hint="eastAsia" w:ascii="仿宋" w:hAnsi="仿宋" w:eastAsia="仿宋" w:cs="仿宋"/>
                <w:color w:val="000000"/>
                <w:sz w:val="16"/>
                <w:szCs w:val="16"/>
              </w:rPr>
            </w:pPr>
          </w:p>
        </w:tc>
        <w:tc>
          <w:tcPr>
            <w:tcW w:w="293" w:type="pct"/>
            <w:tcBorders>
              <w:top w:val="nil"/>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0D5EF3BD">
            <w:pPr>
              <w:jc w:val="center"/>
              <w:rPr>
                <w:rFonts w:hint="eastAsia" w:ascii="仿宋" w:hAnsi="仿宋" w:eastAsia="仿宋" w:cs="仿宋"/>
                <w:color w:val="000000"/>
                <w:sz w:val="16"/>
                <w:szCs w:val="16"/>
              </w:rPr>
            </w:pPr>
            <w:r>
              <w:rPr>
                <w:rFonts w:hint="eastAsia" w:ascii="仿宋" w:hAnsi="仿宋" w:eastAsia="仿宋" w:cs="仿宋"/>
                <w:color w:val="000000"/>
                <w:sz w:val="16"/>
                <w:szCs w:val="16"/>
              </w:rPr>
              <w:t>4</w:t>
            </w:r>
            <w:r>
              <w:rPr>
                <w:rFonts w:hint="eastAsia" w:ascii="仿宋" w:hAnsi="仿宋" w:eastAsia="仿宋" w:cs="仿宋"/>
                <w:color w:val="000000"/>
                <w:kern w:val="0"/>
                <w:sz w:val="18"/>
                <w:szCs w:val="18"/>
                <w:lang w:bidi="ar"/>
              </w:rPr>
              <w:t>*16</w:t>
            </w:r>
          </w:p>
        </w:tc>
        <w:tc>
          <w:tcPr>
            <w:tcW w:w="293" w:type="pct"/>
            <w:tcBorders>
              <w:top w:val="nil"/>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0EB9560E">
            <w:pPr>
              <w:widowControl/>
              <w:jc w:val="center"/>
              <w:textAlignment w:val="center"/>
              <w:rPr>
                <w:rFonts w:hint="eastAsia" w:ascii="仿宋" w:hAnsi="仿宋" w:eastAsia="仿宋" w:cs="仿宋"/>
                <w:color w:val="000000"/>
                <w:sz w:val="16"/>
                <w:szCs w:val="16"/>
              </w:rPr>
            </w:pPr>
          </w:p>
        </w:tc>
        <w:tc>
          <w:tcPr>
            <w:tcW w:w="288" w:type="pct"/>
            <w:tcBorders>
              <w:top w:val="nil"/>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772719FE">
            <w:pPr>
              <w:rPr>
                <w:rFonts w:hint="eastAsia" w:ascii="宋体" w:hAnsi="宋体" w:eastAsia="宋体" w:cs="宋体"/>
                <w:color w:val="000000"/>
                <w:sz w:val="22"/>
                <w:szCs w:val="22"/>
              </w:rPr>
            </w:pPr>
          </w:p>
        </w:tc>
        <w:tc>
          <w:tcPr>
            <w:tcW w:w="206" w:type="pct"/>
            <w:tcBorders>
              <w:top w:val="nil"/>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321D2D58">
            <w:pPr>
              <w:jc w:val="center"/>
              <w:rPr>
                <w:rFonts w:hint="eastAsia" w:ascii="仿宋" w:hAnsi="仿宋" w:eastAsia="仿宋" w:cs="仿宋"/>
                <w:color w:val="000000"/>
                <w:sz w:val="18"/>
                <w:szCs w:val="18"/>
              </w:rPr>
            </w:pPr>
          </w:p>
        </w:tc>
        <w:tc>
          <w:tcPr>
            <w:tcW w:w="196" w:type="pct"/>
            <w:tcBorders>
              <w:top w:val="nil"/>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24615D6A">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GCKH</w:t>
            </w:r>
          </w:p>
        </w:tc>
        <w:tc>
          <w:tcPr>
            <w:tcW w:w="420" w:type="pct"/>
            <w:tcBorders>
              <w:top w:val="nil"/>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46497A2F">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4</w:t>
            </w:r>
          </w:p>
        </w:tc>
      </w:tr>
      <w:tr w14:paraId="3DC56449">
        <w:tblPrEx>
          <w:tblCellMar>
            <w:top w:w="0" w:type="dxa"/>
            <w:left w:w="0" w:type="dxa"/>
            <w:bottom w:w="0" w:type="dxa"/>
            <w:right w:w="0" w:type="dxa"/>
          </w:tblCellMar>
        </w:tblPrEx>
        <w:trPr>
          <w:trHeight w:val="458" w:hRule="atLeast"/>
        </w:trPr>
        <w:tc>
          <w:tcPr>
            <w:tcW w:w="169" w:type="pct"/>
            <w:vMerge w:val="continue"/>
            <w:tcBorders>
              <w:left w:val="single" w:color="000000" w:sz="8" w:space="0"/>
              <w:right w:val="single" w:color="000000" w:sz="8" w:space="0"/>
            </w:tcBorders>
            <w:noWrap/>
            <w:tcMar>
              <w:top w:w="12" w:type="dxa"/>
              <w:left w:w="12" w:type="dxa"/>
              <w:right w:w="12" w:type="dxa"/>
            </w:tcMar>
            <w:vAlign w:val="center"/>
          </w:tcPr>
          <w:p w14:paraId="586C530B">
            <w:pPr>
              <w:jc w:val="center"/>
              <w:rPr>
                <w:rFonts w:hint="eastAsia" w:ascii="仿宋" w:hAnsi="仿宋" w:eastAsia="仿宋" w:cs="仿宋"/>
                <w:color w:val="000000"/>
                <w:sz w:val="18"/>
                <w:szCs w:val="18"/>
              </w:rPr>
            </w:pPr>
          </w:p>
        </w:tc>
        <w:tc>
          <w:tcPr>
            <w:tcW w:w="125" w:type="pct"/>
            <w:vMerge w:val="continue"/>
            <w:tcBorders>
              <w:left w:val="single" w:color="000000" w:sz="8" w:space="0"/>
              <w:right w:val="single" w:color="000000" w:sz="8" w:space="0"/>
            </w:tcBorders>
            <w:tcMar>
              <w:top w:w="12" w:type="dxa"/>
              <w:left w:w="12" w:type="dxa"/>
              <w:right w:w="12" w:type="dxa"/>
            </w:tcMar>
            <w:vAlign w:val="center"/>
          </w:tcPr>
          <w:p w14:paraId="4EBAB020">
            <w:pPr>
              <w:jc w:val="center"/>
              <w:rPr>
                <w:rFonts w:hint="eastAsia" w:ascii="仿宋" w:hAnsi="仿宋" w:eastAsia="仿宋" w:cs="仿宋"/>
                <w:color w:val="000000"/>
                <w:sz w:val="18"/>
                <w:szCs w:val="18"/>
              </w:rPr>
            </w:pPr>
          </w:p>
        </w:tc>
        <w:tc>
          <w:tcPr>
            <w:tcW w:w="259" w:type="pct"/>
            <w:tcBorders>
              <w:top w:val="nil"/>
              <w:left w:val="single" w:color="000000" w:sz="8" w:space="0"/>
              <w:bottom w:val="single" w:color="000000" w:sz="8" w:space="0"/>
              <w:right w:val="single" w:color="000000" w:sz="8" w:space="0"/>
            </w:tcBorders>
            <w:tcMar>
              <w:top w:w="12" w:type="dxa"/>
              <w:left w:w="12" w:type="dxa"/>
              <w:right w:w="12" w:type="dxa"/>
            </w:tcMar>
            <w:vAlign w:val="center"/>
          </w:tcPr>
          <w:p w14:paraId="6B03A160">
            <w:pPr>
              <w:widowControl/>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B</w:t>
            </w:r>
          </w:p>
        </w:tc>
        <w:tc>
          <w:tcPr>
            <w:tcW w:w="187" w:type="pct"/>
            <w:tcBorders>
              <w:top w:val="nil"/>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0552D358">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4</w:t>
            </w:r>
          </w:p>
        </w:tc>
        <w:tc>
          <w:tcPr>
            <w:tcW w:w="783" w:type="pct"/>
            <w:tcBorders>
              <w:top w:val="nil"/>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558286FF">
            <w:pPr>
              <w:widowControl/>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新能源汽车驱动电机及控制技术</w:t>
            </w:r>
          </w:p>
        </w:tc>
        <w:tc>
          <w:tcPr>
            <w:tcW w:w="989" w:type="dxa"/>
            <w:tcBorders>
              <w:top w:val="nil"/>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0B81CF0A">
            <w:pPr>
              <w:jc w:val="center"/>
              <w:rPr>
                <w:rFonts w:hint="eastAsia" w:ascii="仿宋" w:hAnsi="仿宋" w:eastAsia="仿宋" w:cs="仿宋"/>
                <w:color w:val="000000"/>
                <w:sz w:val="16"/>
                <w:szCs w:val="16"/>
              </w:rPr>
            </w:pPr>
            <w:r>
              <w:rPr>
                <w:rFonts w:hint="eastAsia" w:ascii="仿宋" w:hAnsi="仿宋" w:eastAsia="仿宋" w:cs="仿宋"/>
                <w:color w:val="000000"/>
                <w:sz w:val="16"/>
                <w:szCs w:val="16"/>
                <w:lang w:val="en-US" w:eastAsia="zh-CN"/>
              </w:rPr>
              <w:t>XNYHXK</w:t>
            </w:r>
            <w:r>
              <w:rPr>
                <w:rFonts w:hint="eastAsia" w:ascii="仿宋" w:hAnsi="仿宋" w:eastAsia="仿宋" w:cs="仿宋"/>
                <w:color w:val="000000"/>
                <w:sz w:val="16"/>
                <w:szCs w:val="16"/>
              </w:rPr>
              <w:t>0</w:t>
            </w:r>
            <w:r>
              <w:rPr>
                <w:rFonts w:hint="eastAsia" w:ascii="仿宋" w:hAnsi="仿宋" w:eastAsia="仿宋" w:cs="仿宋"/>
                <w:color w:val="000000"/>
                <w:sz w:val="16"/>
                <w:szCs w:val="16"/>
                <w:lang w:val="en-US" w:eastAsia="zh-CN"/>
              </w:rPr>
              <w:t>4</w:t>
            </w:r>
          </w:p>
        </w:tc>
        <w:tc>
          <w:tcPr>
            <w:tcW w:w="151" w:type="pct"/>
            <w:tcBorders>
              <w:top w:val="nil"/>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0DF0636A">
            <w:pPr>
              <w:widowControl/>
              <w:jc w:val="center"/>
              <w:textAlignment w:val="center"/>
              <w:rPr>
                <w:rFonts w:hint="eastAsia" w:ascii="仿宋" w:hAnsi="仿宋" w:eastAsia="仿宋" w:cs="仿宋"/>
                <w:color w:val="000000"/>
                <w:sz w:val="16"/>
                <w:szCs w:val="16"/>
              </w:rPr>
            </w:pPr>
            <w:r>
              <w:rPr>
                <w:rFonts w:hint="eastAsia" w:ascii="仿宋" w:hAnsi="仿宋" w:eastAsia="仿宋" w:cs="仿宋"/>
                <w:color w:val="000000"/>
                <w:kern w:val="0"/>
                <w:sz w:val="16"/>
                <w:szCs w:val="16"/>
                <w:lang w:bidi="ar"/>
              </w:rPr>
              <w:t>4</w:t>
            </w:r>
          </w:p>
        </w:tc>
        <w:tc>
          <w:tcPr>
            <w:tcW w:w="221" w:type="pct"/>
            <w:tcBorders>
              <w:top w:val="nil"/>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5A229680">
            <w:pPr>
              <w:widowControl/>
              <w:jc w:val="center"/>
              <w:textAlignment w:val="center"/>
              <w:rPr>
                <w:rFonts w:hint="eastAsia" w:ascii="仿宋" w:hAnsi="仿宋" w:eastAsia="仿宋" w:cs="仿宋"/>
                <w:color w:val="000000"/>
                <w:sz w:val="16"/>
                <w:szCs w:val="16"/>
              </w:rPr>
            </w:pPr>
            <w:r>
              <w:rPr>
                <w:rFonts w:hint="eastAsia" w:ascii="仿宋" w:hAnsi="仿宋" w:eastAsia="仿宋" w:cs="仿宋"/>
                <w:color w:val="000000"/>
                <w:kern w:val="0"/>
                <w:sz w:val="16"/>
                <w:szCs w:val="16"/>
                <w:lang w:bidi="ar"/>
              </w:rPr>
              <w:t>64</w:t>
            </w:r>
          </w:p>
        </w:tc>
        <w:tc>
          <w:tcPr>
            <w:tcW w:w="197" w:type="pct"/>
            <w:tcBorders>
              <w:top w:val="nil"/>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7BF480CA">
            <w:pPr>
              <w:widowControl/>
              <w:jc w:val="center"/>
              <w:textAlignment w:val="center"/>
              <w:rPr>
                <w:rFonts w:hint="eastAsia" w:ascii="仿宋" w:hAnsi="仿宋" w:eastAsia="仿宋" w:cs="仿宋"/>
                <w:color w:val="000000"/>
                <w:sz w:val="16"/>
                <w:szCs w:val="16"/>
              </w:rPr>
            </w:pPr>
            <w:r>
              <w:rPr>
                <w:rFonts w:hint="eastAsia" w:ascii="仿宋" w:hAnsi="仿宋" w:eastAsia="仿宋" w:cs="仿宋"/>
                <w:color w:val="000000"/>
                <w:kern w:val="0"/>
                <w:sz w:val="16"/>
                <w:szCs w:val="16"/>
                <w:lang w:bidi="ar"/>
              </w:rPr>
              <w:t>16</w:t>
            </w:r>
          </w:p>
        </w:tc>
        <w:tc>
          <w:tcPr>
            <w:tcW w:w="196" w:type="pct"/>
            <w:tcBorders>
              <w:top w:val="nil"/>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6DFDD2D8">
            <w:pPr>
              <w:widowControl/>
              <w:jc w:val="center"/>
              <w:textAlignment w:val="center"/>
              <w:rPr>
                <w:rFonts w:hint="eastAsia" w:ascii="仿宋" w:hAnsi="仿宋" w:eastAsia="仿宋" w:cs="仿宋"/>
                <w:color w:val="000000"/>
                <w:sz w:val="16"/>
                <w:szCs w:val="16"/>
              </w:rPr>
            </w:pPr>
            <w:r>
              <w:rPr>
                <w:rFonts w:hint="eastAsia" w:ascii="仿宋" w:hAnsi="仿宋" w:eastAsia="仿宋" w:cs="仿宋"/>
                <w:color w:val="000000"/>
                <w:kern w:val="0"/>
                <w:sz w:val="16"/>
                <w:szCs w:val="16"/>
                <w:lang w:bidi="ar"/>
              </w:rPr>
              <w:t>48</w:t>
            </w:r>
          </w:p>
        </w:tc>
        <w:tc>
          <w:tcPr>
            <w:tcW w:w="362" w:type="pct"/>
            <w:tcBorders>
              <w:top w:val="nil"/>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3D8EA646">
            <w:pPr>
              <w:jc w:val="center"/>
              <w:rPr>
                <w:rFonts w:hint="eastAsia" w:ascii="仿宋" w:hAnsi="仿宋" w:eastAsia="仿宋" w:cs="仿宋"/>
                <w:color w:val="000000"/>
                <w:sz w:val="16"/>
                <w:szCs w:val="16"/>
              </w:rPr>
            </w:pPr>
          </w:p>
        </w:tc>
        <w:tc>
          <w:tcPr>
            <w:tcW w:w="293" w:type="pct"/>
            <w:tcBorders>
              <w:top w:val="nil"/>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248DA45F">
            <w:pPr>
              <w:jc w:val="center"/>
              <w:rPr>
                <w:rFonts w:hint="eastAsia" w:ascii="仿宋" w:hAnsi="仿宋" w:eastAsia="仿宋" w:cs="仿宋"/>
                <w:color w:val="000000"/>
                <w:sz w:val="16"/>
                <w:szCs w:val="16"/>
              </w:rPr>
            </w:pPr>
          </w:p>
        </w:tc>
        <w:tc>
          <w:tcPr>
            <w:tcW w:w="293" w:type="pct"/>
            <w:tcBorders>
              <w:top w:val="nil"/>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68E79B4A">
            <w:pPr>
              <w:jc w:val="center"/>
              <w:rPr>
                <w:rFonts w:hint="eastAsia" w:ascii="仿宋" w:hAnsi="仿宋" w:eastAsia="仿宋" w:cs="仿宋"/>
                <w:color w:val="000000"/>
                <w:sz w:val="16"/>
                <w:szCs w:val="16"/>
              </w:rPr>
            </w:pPr>
          </w:p>
        </w:tc>
        <w:tc>
          <w:tcPr>
            <w:tcW w:w="293" w:type="pct"/>
            <w:tcBorders>
              <w:top w:val="nil"/>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183D4A5D">
            <w:pPr>
              <w:widowControl/>
              <w:jc w:val="center"/>
              <w:textAlignment w:val="center"/>
              <w:rPr>
                <w:rFonts w:hint="eastAsia" w:ascii="仿宋" w:hAnsi="仿宋" w:eastAsia="仿宋" w:cs="仿宋"/>
                <w:color w:val="000000"/>
                <w:sz w:val="16"/>
                <w:szCs w:val="16"/>
              </w:rPr>
            </w:pPr>
            <w:r>
              <w:rPr>
                <w:rFonts w:hint="eastAsia" w:ascii="仿宋" w:hAnsi="仿宋" w:eastAsia="仿宋" w:cs="仿宋"/>
                <w:color w:val="000000"/>
                <w:kern w:val="0"/>
                <w:sz w:val="18"/>
                <w:szCs w:val="18"/>
                <w:lang w:bidi="ar"/>
              </w:rPr>
              <w:t>4*16</w:t>
            </w:r>
          </w:p>
        </w:tc>
        <w:tc>
          <w:tcPr>
            <w:tcW w:w="288" w:type="pct"/>
            <w:tcBorders>
              <w:top w:val="nil"/>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025A9B85">
            <w:pPr>
              <w:rPr>
                <w:rFonts w:hint="eastAsia" w:ascii="宋体" w:hAnsi="宋体" w:eastAsia="宋体" w:cs="宋体"/>
                <w:color w:val="000000"/>
                <w:sz w:val="22"/>
                <w:szCs w:val="22"/>
              </w:rPr>
            </w:pPr>
          </w:p>
        </w:tc>
        <w:tc>
          <w:tcPr>
            <w:tcW w:w="206" w:type="pct"/>
            <w:tcBorders>
              <w:top w:val="nil"/>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690CE69A">
            <w:pPr>
              <w:jc w:val="center"/>
              <w:rPr>
                <w:rFonts w:hint="eastAsia" w:ascii="仿宋" w:hAnsi="仿宋" w:eastAsia="仿宋" w:cs="仿宋"/>
                <w:color w:val="000000"/>
                <w:sz w:val="18"/>
                <w:szCs w:val="18"/>
              </w:rPr>
            </w:pPr>
          </w:p>
        </w:tc>
        <w:tc>
          <w:tcPr>
            <w:tcW w:w="196" w:type="pct"/>
            <w:tcBorders>
              <w:top w:val="nil"/>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2EF77F03">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GCKH</w:t>
            </w:r>
          </w:p>
        </w:tc>
        <w:tc>
          <w:tcPr>
            <w:tcW w:w="420" w:type="pct"/>
            <w:tcBorders>
              <w:top w:val="nil"/>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67D05122">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4</w:t>
            </w:r>
          </w:p>
        </w:tc>
      </w:tr>
      <w:tr w14:paraId="40E3C621">
        <w:tblPrEx>
          <w:tblCellMar>
            <w:top w:w="0" w:type="dxa"/>
            <w:left w:w="0" w:type="dxa"/>
            <w:bottom w:w="0" w:type="dxa"/>
            <w:right w:w="0" w:type="dxa"/>
          </w:tblCellMar>
        </w:tblPrEx>
        <w:trPr>
          <w:trHeight w:val="458" w:hRule="atLeast"/>
        </w:trPr>
        <w:tc>
          <w:tcPr>
            <w:tcW w:w="169" w:type="pct"/>
            <w:vMerge w:val="continue"/>
            <w:tcBorders>
              <w:left w:val="single" w:color="000000" w:sz="8" w:space="0"/>
              <w:right w:val="single" w:color="000000" w:sz="8" w:space="0"/>
            </w:tcBorders>
            <w:noWrap/>
            <w:tcMar>
              <w:top w:w="12" w:type="dxa"/>
              <w:left w:w="12" w:type="dxa"/>
              <w:right w:w="12" w:type="dxa"/>
            </w:tcMar>
            <w:vAlign w:val="center"/>
          </w:tcPr>
          <w:p w14:paraId="58A523AD">
            <w:pPr>
              <w:jc w:val="center"/>
              <w:rPr>
                <w:rFonts w:hint="eastAsia" w:ascii="仿宋" w:hAnsi="仿宋" w:eastAsia="仿宋" w:cs="仿宋"/>
                <w:color w:val="000000"/>
                <w:sz w:val="18"/>
                <w:szCs w:val="18"/>
              </w:rPr>
            </w:pPr>
          </w:p>
        </w:tc>
        <w:tc>
          <w:tcPr>
            <w:tcW w:w="125" w:type="pct"/>
            <w:vMerge w:val="continue"/>
            <w:tcBorders>
              <w:left w:val="single" w:color="000000" w:sz="8" w:space="0"/>
              <w:right w:val="single" w:color="000000" w:sz="8" w:space="0"/>
            </w:tcBorders>
            <w:tcMar>
              <w:top w:w="12" w:type="dxa"/>
              <w:left w:w="12" w:type="dxa"/>
              <w:right w:w="12" w:type="dxa"/>
            </w:tcMar>
            <w:vAlign w:val="center"/>
          </w:tcPr>
          <w:p w14:paraId="525697E9">
            <w:pPr>
              <w:jc w:val="center"/>
              <w:rPr>
                <w:rFonts w:hint="eastAsia" w:ascii="仿宋" w:hAnsi="仿宋" w:eastAsia="仿宋" w:cs="仿宋"/>
                <w:color w:val="000000"/>
                <w:sz w:val="18"/>
                <w:szCs w:val="18"/>
              </w:rPr>
            </w:pPr>
          </w:p>
        </w:tc>
        <w:tc>
          <w:tcPr>
            <w:tcW w:w="259" w:type="pct"/>
            <w:tcBorders>
              <w:top w:val="nil"/>
              <w:left w:val="single" w:color="000000" w:sz="8" w:space="0"/>
              <w:bottom w:val="single" w:color="000000" w:sz="8" w:space="0"/>
              <w:right w:val="single" w:color="000000" w:sz="8" w:space="0"/>
            </w:tcBorders>
            <w:tcMar>
              <w:top w:w="12" w:type="dxa"/>
              <w:left w:w="12" w:type="dxa"/>
              <w:right w:w="12" w:type="dxa"/>
            </w:tcMar>
            <w:vAlign w:val="center"/>
          </w:tcPr>
          <w:p w14:paraId="5F0EAD58">
            <w:pPr>
              <w:widowControl/>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B</w:t>
            </w:r>
          </w:p>
        </w:tc>
        <w:tc>
          <w:tcPr>
            <w:tcW w:w="187" w:type="pct"/>
            <w:tcBorders>
              <w:top w:val="nil"/>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511CF1CB">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5</w:t>
            </w:r>
          </w:p>
        </w:tc>
        <w:tc>
          <w:tcPr>
            <w:tcW w:w="783" w:type="pct"/>
            <w:tcBorders>
              <w:top w:val="nil"/>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5E74D701">
            <w:pPr>
              <w:widowControl/>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新能源汽车整车控制技术</w:t>
            </w:r>
          </w:p>
        </w:tc>
        <w:tc>
          <w:tcPr>
            <w:tcW w:w="989" w:type="dxa"/>
            <w:tcBorders>
              <w:top w:val="nil"/>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43692E89">
            <w:pPr>
              <w:jc w:val="center"/>
              <w:rPr>
                <w:rFonts w:hint="eastAsia" w:ascii="仿宋" w:hAnsi="仿宋" w:eastAsia="仿宋" w:cs="仿宋"/>
                <w:color w:val="000000"/>
                <w:sz w:val="16"/>
                <w:szCs w:val="16"/>
              </w:rPr>
            </w:pPr>
            <w:r>
              <w:rPr>
                <w:rFonts w:hint="eastAsia" w:ascii="仿宋" w:hAnsi="仿宋" w:eastAsia="仿宋" w:cs="仿宋"/>
                <w:color w:val="000000"/>
                <w:sz w:val="16"/>
                <w:szCs w:val="16"/>
                <w:lang w:val="en-US" w:eastAsia="zh-CN"/>
              </w:rPr>
              <w:t>XNYHXK</w:t>
            </w:r>
            <w:r>
              <w:rPr>
                <w:rFonts w:hint="eastAsia" w:ascii="仿宋" w:hAnsi="仿宋" w:eastAsia="仿宋" w:cs="仿宋"/>
                <w:color w:val="000000"/>
                <w:sz w:val="16"/>
                <w:szCs w:val="16"/>
              </w:rPr>
              <w:t>0</w:t>
            </w:r>
            <w:r>
              <w:rPr>
                <w:rFonts w:hint="eastAsia" w:ascii="仿宋" w:hAnsi="仿宋" w:eastAsia="仿宋" w:cs="仿宋"/>
                <w:color w:val="000000"/>
                <w:sz w:val="16"/>
                <w:szCs w:val="16"/>
                <w:lang w:val="en-US" w:eastAsia="zh-CN"/>
              </w:rPr>
              <w:t>5</w:t>
            </w:r>
          </w:p>
        </w:tc>
        <w:tc>
          <w:tcPr>
            <w:tcW w:w="151" w:type="pct"/>
            <w:tcBorders>
              <w:top w:val="nil"/>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352B0A33">
            <w:pPr>
              <w:widowControl/>
              <w:jc w:val="center"/>
              <w:textAlignment w:val="center"/>
              <w:rPr>
                <w:rFonts w:hint="eastAsia" w:ascii="仿宋" w:hAnsi="仿宋" w:eastAsia="仿宋" w:cs="仿宋"/>
                <w:color w:val="000000"/>
                <w:sz w:val="16"/>
                <w:szCs w:val="16"/>
              </w:rPr>
            </w:pPr>
            <w:r>
              <w:rPr>
                <w:rFonts w:hint="eastAsia" w:ascii="仿宋" w:hAnsi="仿宋" w:eastAsia="仿宋" w:cs="仿宋"/>
                <w:color w:val="000000"/>
                <w:kern w:val="0"/>
                <w:sz w:val="16"/>
                <w:szCs w:val="16"/>
                <w:lang w:bidi="ar"/>
              </w:rPr>
              <w:t>4</w:t>
            </w:r>
          </w:p>
        </w:tc>
        <w:tc>
          <w:tcPr>
            <w:tcW w:w="221" w:type="pct"/>
            <w:tcBorders>
              <w:top w:val="nil"/>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4F33047E">
            <w:pPr>
              <w:widowControl/>
              <w:jc w:val="center"/>
              <w:textAlignment w:val="center"/>
              <w:rPr>
                <w:rFonts w:hint="eastAsia" w:ascii="仿宋" w:hAnsi="仿宋" w:eastAsia="仿宋" w:cs="仿宋"/>
                <w:color w:val="000000"/>
                <w:sz w:val="16"/>
                <w:szCs w:val="16"/>
              </w:rPr>
            </w:pPr>
            <w:r>
              <w:rPr>
                <w:rFonts w:hint="eastAsia" w:ascii="仿宋" w:hAnsi="仿宋" w:eastAsia="仿宋" w:cs="仿宋"/>
                <w:color w:val="000000"/>
                <w:kern w:val="0"/>
                <w:sz w:val="16"/>
                <w:szCs w:val="16"/>
                <w:lang w:bidi="ar"/>
              </w:rPr>
              <w:t>64</w:t>
            </w:r>
          </w:p>
        </w:tc>
        <w:tc>
          <w:tcPr>
            <w:tcW w:w="197" w:type="pct"/>
            <w:tcBorders>
              <w:top w:val="nil"/>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734037ED">
            <w:pPr>
              <w:widowControl/>
              <w:jc w:val="center"/>
              <w:textAlignment w:val="center"/>
              <w:rPr>
                <w:rFonts w:hint="eastAsia" w:ascii="仿宋" w:hAnsi="仿宋" w:eastAsia="仿宋" w:cs="仿宋"/>
                <w:color w:val="000000"/>
                <w:sz w:val="16"/>
                <w:szCs w:val="16"/>
              </w:rPr>
            </w:pPr>
            <w:r>
              <w:rPr>
                <w:rFonts w:hint="eastAsia" w:ascii="仿宋" w:hAnsi="仿宋" w:eastAsia="仿宋" w:cs="仿宋"/>
                <w:color w:val="000000"/>
                <w:kern w:val="0"/>
                <w:sz w:val="16"/>
                <w:szCs w:val="16"/>
                <w:lang w:bidi="ar"/>
              </w:rPr>
              <w:t>16</w:t>
            </w:r>
          </w:p>
        </w:tc>
        <w:tc>
          <w:tcPr>
            <w:tcW w:w="196" w:type="pct"/>
            <w:tcBorders>
              <w:top w:val="nil"/>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01AE7D5B">
            <w:pPr>
              <w:widowControl/>
              <w:jc w:val="center"/>
              <w:textAlignment w:val="center"/>
              <w:rPr>
                <w:rFonts w:hint="eastAsia" w:ascii="仿宋" w:hAnsi="仿宋" w:eastAsia="仿宋" w:cs="仿宋"/>
                <w:color w:val="000000"/>
                <w:sz w:val="16"/>
                <w:szCs w:val="16"/>
              </w:rPr>
            </w:pPr>
            <w:r>
              <w:rPr>
                <w:rFonts w:hint="eastAsia" w:ascii="仿宋" w:hAnsi="仿宋" w:eastAsia="仿宋" w:cs="仿宋"/>
                <w:color w:val="000000"/>
                <w:kern w:val="0"/>
                <w:sz w:val="16"/>
                <w:szCs w:val="16"/>
                <w:lang w:bidi="ar"/>
              </w:rPr>
              <w:t>48</w:t>
            </w:r>
          </w:p>
        </w:tc>
        <w:tc>
          <w:tcPr>
            <w:tcW w:w="362" w:type="pct"/>
            <w:tcBorders>
              <w:top w:val="nil"/>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1E0BC216">
            <w:pPr>
              <w:jc w:val="center"/>
              <w:rPr>
                <w:rFonts w:hint="eastAsia" w:ascii="仿宋" w:hAnsi="仿宋" w:eastAsia="仿宋" w:cs="仿宋"/>
                <w:color w:val="000000"/>
                <w:sz w:val="16"/>
                <w:szCs w:val="16"/>
              </w:rPr>
            </w:pPr>
          </w:p>
        </w:tc>
        <w:tc>
          <w:tcPr>
            <w:tcW w:w="293" w:type="pct"/>
            <w:tcBorders>
              <w:top w:val="nil"/>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4421780C">
            <w:pPr>
              <w:jc w:val="center"/>
              <w:rPr>
                <w:rFonts w:hint="eastAsia" w:ascii="仿宋" w:hAnsi="仿宋" w:eastAsia="仿宋" w:cs="仿宋"/>
                <w:color w:val="000000"/>
                <w:sz w:val="16"/>
                <w:szCs w:val="16"/>
              </w:rPr>
            </w:pPr>
          </w:p>
        </w:tc>
        <w:tc>
          <w:tcPr>
            <w:tcW w:w="293" w:type="pct"/>
            <w:tcBorders>
              <w:top w:val="nil"/>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53073BBA">
            <w:pPr>
              <w:jc w:val="center"/>
              <w:rPr>
                <w:rFonts w:hint="eastAsia" w:ascii="仿宋" w:hAnsi="仿宋" w:eastAsia="仿宋" w:cs="仿宋"/>
                <w:color w:val="000000"/>
                <w:sz w:val="16"/>
                <w:szCs w:val="16"/>
              </w:rPr>
            </w:pPr>
          </w:p>
        </w:tc>
        <w:tc>
          <w:tcPr>
            <w:tcW w:w="293" w:type="pct"/>
            <w:tcBorders>
              <w:top w:val="nil"/>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578B2077">
            <w:pPr>
              <w:widowControl/>
              <w:jc w:val="center"/>
              <w:textAlignment w:val="center"/>
              <w:rPr>
                <w:rFonts w:hint="eastAsia" w:ascii="仿宋" w:hAnsi="仿宋" w:eastAsia="仿宋" w:cs="仿宋"/>
                <w:color w:val="000000"/>
                <w:sz w:val="16"/>
                <w:szCs w:val="16"/>
              </w:rPr>
            </w:pPr>
            <w:r>
              <w:rPr>
                <w:rFonts w:hint="eastAsia" w:ascii="仿宋" w:hAnsi="仿宋" w:eastAsia="仿宋" w:cs="仿宋"/>
                <w:color w:val="000000"/>
                <w:kern w:val="0"/>
                <w:sz w:val="18"/>
                <w:szCs w:val="18"/>
                <w:lang w:bidi="ar"/>
              </w:rPr>
              <w:t>4*16</w:t>
            </w:r>
          </w:p>
        </w:tc>
        <w:tc>
          <w:tcPr>
            <w:tcW w:w="288" w:type="pct"/>
            <w:tcBorders>
              <w:top w:val="nil"/>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0F696387">
            <w:pPr>
              <w:rPr>
                <w:rFonts w:hint="eastAsia" w:ascii="宋体" w:hAnsi="宋体" w:eastAsia="宋体" w:cs="宋体"/>
                <w:color w:val="000000"/>
                <w:sz w:val="22"/>
                <w:szCs w:val="22"/>
              </w:rPr>
            </w:pPr>
          </w:p>
        </w:tc>
        <w:tc>
          <w:tcPr>
            <w:tcW w:w="206" w:type="pct"/>
            <w:tcBorders>
              <w:top w:val="nil"/>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591BF3E7">
            <w:pPr>
              <w:jc w:val="center"/>
              <w:rPr>
                <w:rFonts w:hint="eastAsia" w:ascii="仿宋" w:hAnsi="仿宋" w:eastAsia="仿宋" w:cs="仿宋"/>
                <w:color w:val="000000"/>
                <w:sz w:val="18"/>
                <w:szCs w:val="18"/>
              </w:rPr>
            </w:pPr>
          </w:p>
        </w:tc>
        <w:tc>
          <w:tcPr>
            <w:tcW w:w="196" w:type="pct"/>
            <w:tcBorders>
              <w:top w:val="nil"/>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2068D829">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KS</w:t>
            </w:r>
          </w:p>
        </w:tc>
        <w:tc>
          <w:tcPr>
            <w:tcW w:w="420" w:type="pct"/>
            <w:tcBorders>
              <w:top w:val="nil"/>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71395E4E">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4</w:t>
            </w:r>
          </w:p>
        </w:tc>
      </w:tr>
      <w:tr w14:paraId="6F2B9009">
        <w:tblPrEx>
          <w:tblCellMar>
            <w:top w:w="0" w:type="dxa"/>
            <w:left w:w="0" w:type="dxa"/>
            <w:bottom w:w="0" w:type="dxa"/>
            <w:right w:w="0" w:type="dxa"/>
          </w:tblCellMar>
        </w:tblPrEx>
        <w:trPr>
          <w:trHeight w:val="458" w:hRule="atLeast"/>
        </w:trPr>
        <w:tc>
          <w:tcPr>
            <w:tcW w:w="169" w:type="pct"/>
            <w:vMerge w:val="continue"/>
            <w:tcBorders>
              <w:left w:val="single" w:color="000000" w:sz="8" w:space="0"/>
              <w:right w:val="single" w:color="000000" w:sz="8" w:space="0"/>
            </w:tcBorders>
            <w:noWrap/>
            <w:tcMar>
              <w:top w:w="12" w:type="dxa"/>
              <w:left w:w="12" w:type="dxa"/>
              <w:right w:w="12" w:type="dxa"/>
            </w:tcMar>
            <w:vAlign w:val="center"/>
          </w:tcPr>
          <w:p w14:paraId="7D34BA20">
            <w:pPr>
              <w:jc w:val="center"/>
              <w:rPr>
                <w:rFonts w:hint="eastAsia" w:ascii="仿宋" w:hAnsi="仿宋" w:eastAsia="仿宋" w:cs="仿宋"/>
                <w:color w:val="000000"/>
                <w:sz w:val="18"/>
                <w:szCs w:val="18"/>
              </w:rPr>
            </w:pPr>
          </w:p>
        </w:tc>
        <w:tc>
          <w:tcPr>
            <w:tcW w:w="125" w:type="pct"/>
            <w:vMerge w:val="continue"/>
            <w:tcBorders>
              <w:left w:val="single" w:color="000000" w:sz="8" w:space="0"/>
              <w:right w:val="single" w:color="000000" w:sz="8" w:space="0"/>
            </w:tcBorders>
            <w:tcMar>
              <w:top w:w="12" w:type="dxa"/>
              <w:left w:w="12" w:type="dxa"/>
              <w:right w:w="12" w:type="dxa"/>
            </w:tcMar>
            <w:vAlign w:val="center"/>
          </w:tcPr>
          <w:p w14:paraId="6AD54B2B">
            <w:pPr>
              <w:jc w:val="center"/>
              <w:rPr>
                <w:rFonts w:hint="eastAsia" w:ascii="仿宋" w:hAnsi="仿宋" w:eastAsia="仿宋" w:cs="仿宋"/>
                <w:color w:val="000000"/>
                <w:sz w:val="18"/>
                <w:szCs w:val="18"/>
              </w:rPr>
            </w:pPr>
          </w:p>
        </w:tc>
        <w:tc>
          <w:tcPr>
            <w:tcW w:w="259" w:type="pct"/>
            <w:tcBorders>
              <w:top w:val="nil"/>
              <w:left w:val="single" w:color="000000" w:sz="8" w:space="0"/>
              <w:bottom w:val="single" w:color="000000" w:sz="8" w:space="0"/>
              <w:right w:val="single" w:color="000000" w:sz="8" w:space="0"/>
            </w:tcBorders>
            <w:tcMar>
              <w:top w:w="12" w:type="dxa"/>
              <w:left w:w="12" w:type="dxa"/>
              <w:right w:w="12" w:type="dxa"/>
            </w:tcMar>
            <w:vAlign w:val="center"/>
          </w:tcPr>
          <w:p w14:paraId="13B1A00B">
            <w:pPr>
              <w:widowControl/>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B</w:t>
            </w:r>
          </w:p>
        </w:tc>
        <w:tc>
          <w:tcPr>
            <w:tcW w:w="187" w:type="pct"/>
            <w:tcBorders>
              <w:top w:val="nil"/>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20557D5F">
            <w:pPr>
              <w:widowControl/>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6</w:t>
            </w:r>
          </w:p>
        </w:tc>
        <w:tc>
          <w:tcPr>
            <w:tcW w:w="783" w:type="pct"/>
            <w:tcBorders>
              <w:top w:val="nil"/>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0AB761E8">
            <w:pPr>
              <w:widowControl/>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汽车制造工艺技术</w:t>
            </w:r>
          </w:p>
        </w:tc>
        <w:tc>
          <w:tcPr>
            <w:tcW w:w="989" w:type="dxa"/>
            <w:tcBorders>
              <w:top w:val="nil"/>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3833C431">
            <w:pPr>
              <w:jc w:val="center"/>
              <w:rPr>
                <w:rFonts w:hint="eastAsia" w:ascii="仿宋" w:hAnsi="仿宋" w:eastAsia="仿宋" w:cs="仿宋"/>
                <w:color w:val="000000"/>
                <w:sz w:val="16"/>
                <w:szCs w:val="16"/>
              </w:rPr>
            </w:pPr>
            <w:r>
              <w:rPr>
                <w:rFonts w:hint="eastAsia" w:ascii="仿宋" w:hAnsi="仿宋" w:eastAsia="仿宋" w:cs="仿宋"/>
                <w:color w:val="000000"/>
                <w:sz w:val="16"/>
                <w:szCs w:val="16"/>
                <w:lang w:val="en-US" w:eastAsia="zh-CN"/>
              </w:rPr>
              <w:t>XNYHXK</w:t>
            </w:r>
            <w:r>
              <w:rPr>
                <w:rFonts w:hint="eastAsia" w:ascii="仿宋" w:hAnsi="仿宋" w:eastAsia="仿宋" w:cs="仿宋"/>
                <w:color w:val="000000"/>
                <w:sz w:val="16"/>
                <w:szCs w:val="16"/>
              </w:rPr>
              <w:t>0</w:t>
            </w:r>
            <w:r>
              <w:rPr>
                <w:rFonts w:hint="eastAsia" w:ascii="仿宋" w:hAnsi="仿宋" w:eastAsia="仿宋" w:cs="仿宋"/>
                <w:color w:val="000000"/>
                <w:sz w:val="16"/>
                <w:szCs w:val="16"/>
                <w:lang w:val="en-US" w:eastAsia="zh-CN"/>
              </w:rPr>
              <w:t>6</w:t>
            </w:r>
          </w:p>
        </w:tc>
        <w:tc>
          <w:tcPr>
            <w:tcW w:w="151" w:type="pct"/>
            <w:tcBorders>
              <w:top w:val="nil"/>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34FA6D82">
            <w:pPr>
              <w:widowControl/>
              <w:jc w:val="center"/>
              <w:textAlignment w:val="center"/>
              <w:rPr>
                <w:rFonts w:hint="eastAsia" w:ascii="仿宋" w:hAnsi="仿宋" w:eastAsia="仿宋" w:cs="仿宋"/>
                <w:color w:val="000000"/>
                <w:kern w:val="0"/>
                <w:sz w:val="16"/>
                <w:szCs w:val="16"/>
                <w:lang w:bidi="ar"/>
              </w:rPr>
            </w:pPr>
            <w:r>
              <w:rPr>
                <w:rFonts w:hint="eastAsia" w:ascii="仿宋" w:hAnsi="仿宋" w:eastAsia="仿宋" w:cs="仿宋"/>
                <w:color w:val="000000"/>
                <w:kern w:val="0"/>
                <w:sz w:val="16"/>
                <w:szCs w:val="16"/>
                <w:lang w:bidi="ar"/>
              </w:rPr>
              <w:t>2</w:t>
            </w:r>
          </w:p>
        </w:tc>
        <w:tc>
          <w:tcPr>
            <w:tcW w:w="221" w:type="pct"/>
            <w:tcBorders>
              <w:top w:val="nil"/>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0647E8AD">
            <w:pPr>
              <w:widowControl/>
              <w:jc w:val="center"/>
              <w:textAlignment w:val="center"/>
              <w:rPr>
                <w:rFonts w:hint="eastAsia" w:ascii="仿宋" w:hAnsi="仿宋" w:eastAsia="仿宋" w:cs="仿宋"/>
                <w:color w:val="000000"/>
                <w:kern w:val="0"/>
                <w:sz w:val="16"/>
                <w:szCs w:val="16"/>
                <w:lang w:bidi="ar"/>
              </w:rPr>
            </w:pPr>
            <w:r>
              <w:rPr>
                <w:rFonts w:hint="eastAsia" w:ascii="仿宋" w:hAnsi="仿宋" w:eastAsia="仿宋" w:cs="仿宋"/>
                <w:color w:val="000000"/>
                <w:kern w:val="0"/>
                <w:sz w:val="16"/>
                <w:szCs w:val="16"/>
                <w:lang w:bidi="ar"/>
              </w:rPr>
              <w:t>32</w:t>
            </w:r>
          </w:p>
        </w:tc>
        <w:tc>
          <w:tcPr>
            <w:tcW w:w="197" w:type="pct"/>
            <w:tcBorders>
              <w:top w:val="nil"/>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0FB5DD2A">
            <w:pPr>
              <w:widowControl/>
              <w:jc w:val="center"/>
              <w:textAlignment w:val="center"/>
              <w:rPr>
                <w:rFonts w:hint="eastAsia" w:ascii="仿宋" w:hAnsi="仿宋" w:eastAsia="仿宋" w:cs="仿宋"/>
                <w:color w:val="000000"/>
                <w:kern w:val="0"/>
                <w:sz w:val="16"/>
                <w:szCs w:val="16"/>
                <w:lang w:bidi="ar"/>
              </w:rPr>
            </w:pPr>
            <w:r>
              <w:rPr>
                <w:rFonts w:hint="eastAsia" w:ascii="仿宋" w:hAnsi="仿宋" w:eastAsia="仿宋" w:cs="仿宋"/>
                <w:color w:val="000000"/>
                <w:kern w:val="0"/>
                <w:sz w:val="16"/>
                <w:szCs w:val="16"/>
                <w:lang w:bidi="ar"/>
              </w:rPr>
              <w:t>16</w:t>
            </w:r>
          </w:p>
        </w:tc>
        <w:tc>
          <w:tcPr>
            <w:tcW w:w="196" w:type="pct"/>
            <w:tcBorders>
              <w:top w:val="nil"/>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4EF23D18">
            <w:pPr>
              <w:widowControl/>
              <w:jc w:val="center"/>
              <w:textAlignment w:val="center"/>
              <w:rPr>
                <w:rFonts w:hint="eastAsia" w:ascii="仿宋" w:hAnsi="仿宋" w:eastAsia="仿宋" w:cs="仿宋"/>
                <w:color w:val="000000"/>
                <w:kern w:val="0"/>
                <w:sz w:val="16"/>
                <w:szCs w:val="16"/>
                <w:lang w:bidi="ar"/>
              </w:rPr>
            </w:pPr>
            <w:r>
              <w:rPr>
                <w:rFonts w:hint="eastAsia" w:ascii="仿宋" w:hAnsi="仿宋" w:eastAsia="仿宋" w:cs="仿宋"/>
                <w:color w:val="000000"/>
                <w:kern w:val="0"/>
                <w:sz w:val="16"/>
                <w:szCs w:val="16"/>
                <w:lang w:bidi="ar"/>
              </w:rPr>
              <w:t>16</w:t>
            </w:r>
          </w:p>
        </w:tc>
        <w:tc>
          <w:tcPr>
            <w:tcW w:w="362" w:type="pct"/>
            <w:tcBorders>
              <w:top w:val="nil"/>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3E1E9B55">
            <w:pPr>
              <w:jc w:val="center"/>
              <w:rPr>
                <w:rFonts w:hint="eastAsia" w:ascii="仿宋" w:hAnsi="仿宋" w:eastAsia="仿宋" w:cs="仿宋"/>
                <w:color w:val="000000"/>
                <w:sz w:val="16"/>
                <w:szCs w:val="16"/>
              </w:rPr>
            </w:pPr>
          </w:p>
        </w:tc>
        <w:tc>
          <w:tcPr>
            <w:tcW w:w="293" w:type="pct"/>
            <w:tcBorders>
              <w:top w:val="nil"/>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3739EF03">
            <w:pPr>
              <w:jc w:val="center"/>
              <w:rPr>
                <w:rFonts w:hint="eastAsia" w:ascii="仿宋" w:hAnsi="仿宋" w:eastAsia="仿宋" w:cs="仿宋"/>
                <w:color w:val="000000"/>
                <w:sz w:val="16"/>
                <w:szCs w:val="16"/>
              </w:rPr>
            </w:pPr>
          </w:p>
        </w:tc>
        <w:tc>
          <w:tcPr>
            <w:tcW w:w="293" w:type="pct"/>
            <w:tcBorders>
              <w:top w:val="nil"/>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4493057B">
            <w:pPr>
              <w:jc w:val="center"/>
              <w:rPr>
                <w:rFonts w:hint="eastAsia" w:ascii="仿宋" w:hAnsi="仿宋" w:eastAsia="仿宋" w:cs="仿宋"/>
                <w:color w:val="000000"/>
                <w:sz w:val="16"/>
                <w:szCs w:val="16"/>
              </w:rPr>
            </w:pPr>
          </w:p>
        </w:tc>
        <w:tc>
          <w:tcPr>
            <w:tcW w:w="293" w:type="pct"/>
            <w:tcBorders>
              <w:top w:val="nil"/>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57460CC9">
            <w:pPr>
              <w:widowControl/>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2*16</w:t>
            </w:r>
          </w:p>
        </w:tc>
        <w:tc>
          <w:tcPr>
            <w:tcW w:w="288" w:type="pct"/>
            <w:tcBorders>
              <w:top w:val="nil"/>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35655157">
            <w:pPr>
              <w:rPr>
                <w:rFonts w:hint="eastAsia" w:ascii="宋体" w:hAnsi="宋体" w:eastAsia="宋体" w:cs="宋体"/>
                <w:color w:val="000000"/>
                <w:sz w:val="22"/>
                <w:szCs w:val="22"/>
              </w:rPr>
            </w:pPr>
          </w:p>
        </w:tc>
        <w:tc>
          <w:tcPr>
            <w:tcW w:w="206" w:type="pct"/>
            <w:tcBorders>
              <w:top w:val="nil"/>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0AEE33AD">
            <w:pPr>
              <w:jc w:val="center"/>
              <w:rPr>
                <w:rFonts w:hint="eastAsia" w:ascii="仿宋" w:hAnsi="仿宋" w:eastAsia="仿宋" w:cs="仿宋"/>
                <w:color w:val="000000"/>
                <w:sz w:val="18"/>
                <w:szCs w:val="18"/>
              </w:rPr>
            </w:pPr>
          </w:p>
        </w:tc>
        <w:tc>
          <w:tcPr>
            <w:tcW w:w="196" w:type="pct"/>
            <w:tcBorders>
              <w:top w:val="nil"/>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6F4128BF">
            <w:pPr>
              <w:widowControl/>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KC</w:t>
            </w:r>
          </w:p>
        </w:tc>
        <w:tc>
          <w:tcPr>
            <w:tcW w:w="420" w:type="pct"/>
            <w:tcBorders>
              <w:top w:val="nil"/>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31C50A5E">
            <w:pPr>
              <w:widowControl/>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4</w:t>
            </w:r>
          </w:p>
        </w:tc>
      </w:tr>
      <w:tr w14:paraId="1EC33DD1">
        <w:tblPrEx>
          <w:tblCellMar>
            <w:top w:w="0" w:type="dxa"/>
            <w:left w:w="0" w:type="dxa"/>
            <w:bottom w:w="0" w:type="dxa"/>
            <w:right w:w="0" w:type="dxa"/>
          </w:tblCellMar>
        </w:tblPrEx>
        <w:trPr>
          <w:trHeight w:val="458" w:hRule="atLeast"/>
        </w:trPr>
        <w:tc>
          <w:tcPr>
            <w:tcW w:w="169" w:type="pct"/>
            <w:vMerge w:val="continue"/>
            <w:tcBorders>
              <w:left w:val="single" w:color="000000" w:sz="8" w:space="0"/>
              <w:right w:val="single" w:color="000000" w:sz="8" w:space="0"/>
            </w:tcBorders>
            <w:noWrap/>
            <w:tcMar>
              <w:top w:w="12" w:type="dxa"/>
              <w:left w:w="12" w:type="dxa"/>
              <w:right w:w="12" w:type="dxa"/>
            </w:tcMar>
            <w:vAlign w:val="center"/>
          </w:tcPr>
          <w:p w14:paraId="7541ABF1">
            <w:pPr>
              <w:jc w:val="center"/>
              <w:rPr>
                <w:rFonts w:hint="eastAsia" w:ascii="仿宋" w:hAnsi="仿宋" w:eastAsia="仿宋" w:cs="仿宋"/>
                <w:color w:val="000000"/>
                <w:sz w:val="18"/>
                <w:szCs w:val="18"/>
              </w:rPr>
            </w:pPr>
          </w:p>
        </w:tc>
        <w:tc>
          <w:tcPr>
            <w:tcW w:w="125" w:type="pct"/>
            <w:vMerge w:val="continue"/>
            <w:tcBorders>
              <w:left w:val="single" w:color="000000" w:sz="8" w:space="0"/>
              <w:right w:val="single" w:color="000000" w:sz="8" w:space="0"/>
            </w:tcBorders>
            <w:tcMar>
              <w:top w:w="12" w:type="dxa"/>
              <w:left w:w="12" w:type="dxa"/>
              <w:right w:w="12" w:type="dxa"/>
            </w:tcMar>
            <w:vAlign w:val="center"/>
          </w:tcPr>
          <w:p w14:paraId="736E345C">
            <w:pPr>
              <w:jc w:val="center"/>
              <w:rPr>
                <w:rFonts w:hint="eastAsia" w:ascii="仿宋" w:hAnsi="仿宋" w:eastAsia="仿宋" w:cs="仿宋"/>
                <w:color w:val="000000"/>
                <w:sz w:val="18"/>
                <w:szCs w:val="18"/>
              </w:rPr>
            </w:pPr>
          </w:p>
        </w:tc>
        <w:tc>
          <w:tcPr>
            <w:tcW w:w="259" w:type="pct"/>
            <w:tcBorders>
              <w:top w:val="nil"/>
              <w:left w:val="single" w:color="000000" w:sz="8" w:space="0"/>
              <w:bottom w:val="single" w:color="000000" w:sz="8" w:space="0"/>
              <w:right w:val="single" w:color="000000" w:sz="8" w:space="0"/>
            </w:tcBorders>
            <w:tcMar>
              <w:top w:w="12" w:type="dxa"/>
              <w:left w:w="12" w:type="dxa"/>
              <w:right w:w="12" w:type="dxa"/>
            </w:tcMar>
            <w:vAlign w:val="center"/>
          </w:tcPr>
          <w:p w14:paraId="65DB9858">
            <w:pPr>
              <w:widowControl/>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B</w:t>
            </w:r>
          </w:p>
        </w:tc>
        <w:tc>
          <w:tcPr>
            <w:tcW w:w="187" w:type="pct"/>
            <w:tcBorders>
              <w:top w:val="nil"/>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3470499A">
            <w:pPr>
              <w:widowControl/>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7</w:t>
            </w:r>
          </w:p>
        </w:tc>
        <w:tc>
          <w:tcPr>
            <w:tcW w:w="783" w:type="pct"/>
            <w:tcBorders>
              <w:top w:val="nil"/>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52C4666C">
            <w:pPr>
              <w:widowControl/>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新能源汽车试验技术</w:t>
            </w:r>
          </w:p>
        </w:tc>
        <w:tc>
          <w:tcPr>
            <w:tcW w:w="989" w:type="dxa"/>
            <w:tcBorders>
              <w:top w:val="nil"/>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539A1007">
            <w:pPr>
              <w:jc w:val="center"/>
              <w:rPr>
                <w:rFonts w:hint="eastAsia" w:ascii="仿宋" w:hAnsi="仿宋" w:eastAsia="仿宋" w:cs="仿宋"/>
                <w:color w:val="000000"/>
                <w:sz w:val="16"/>
                <w:szCs w:val="16"/>
              </w:rPr>
            </w:pPr>
            <w:r>
              <w:rPr>
                <w:rFonts w:hint="eastAsia" w:ascii="仿宋" w:hAnsi="仿宋" w:eastAsia="仿宋" w:cs="仿宋"/>
                <w:color w:val="000000"/>
                <w:sz w:val="16"/>
                <w:szCs w:val="16"/>
                <w:lang w:val="en-US" w:eastAsia="zh-CN"/>
              </w:rPr>
              <w:t>XNYHXK</w:t>
            </w:r>
            <w:r>
              <w:rPr>
                <w:rFonts w:hint="eastAsia" w:ascii="仿宋" w:hAnsi="仿宋" w:eastAsia="仿宋" w:cs="仿宋"/>
                <w:color w:val="000000"/>
                <w:sz w:val="16"/>
                <w:szCs w:val="16"/>
              </w:rPr>
              <w:t>0</w:t>
            </w:r>
            <w:r>
              <w:rPr>
                <w:rFonts w:hint="eastAsia" w:ascii="仿宋" w:hAnsi="仿宋" w:eastAsia="仿宋" w:cs="仿宋"/>
                <w:color w:val="000000"/>
                <w:sz w:val="16"/>
                <w:szCs w:val="16"/>
                <w:lang w:val="en-US" w:eastAsia="zh-CN"/>
              </w:rPr>
              <w:t>7</w:t>
            </w:r>
          </w:p>
        </w:tc>
        <w:tc>
          <w:tcPr>
            <w:tcW w:w="151" w:type="pct"/>
            <w:tcBorders>
              <w:top w:val="nil"/>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5865D1BB">
            <w:pPr>
              <w:widowControl/>
              <w:jc w:val="center"/>
              <w:textAlignment w:val="center"/>
              <w:rPr>
                <w:rFonts w:hint="eastAsia" w:ascii="仿宋" w:hAnsi="仿宋" w:eastAsia="仿宋" w:cs="仿宋"/>
                <w:color w:val="000000"/>
                <w:kern w:val="0"/>
                <w:sz w:val="16"/>
                <w:szCs w:val="16"/>
                <w:lang w:bidi="ar"/>
              </w:rPr>
            </w:pPr>
            <w:r>
              <w:rPr>
                <w:rFonts w:hint="eastAsia" w:ascii="仿宋" w:hAnsi="仿宋" w:eastAsia="仿宋" w:cs="仿宋"/>
                <w:color w:val="000000"/>
                <w:kern w:val="0"/>
                <w:sz w:val="16"/>
                <w:szCs w:val="16"/>
                <w:lang w:bidi="ar"/>
              </w:rPr>
              <w:t>2</w:t>
            </w:r>
          </w:p>
        </w:tc>
        <w:tc>
          <w:tcPr>
            <w:tcW w:w="221" w:type="pct"/>
            <w:tcBorders>
              <w:top w:val="nil"/>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552BD012">
            <w:pPr>
              <w:widowControl/>
              <w:jc w:val="center"/>
              <w:textAlignment w:val="center"/>
              <w:rPr>
                <w:rFonts w:hint="eastAsia" w:ascii="仿宋" w:hAnsi="仿宋" w:eastAsia="仿宋" w:cs="仿宋"/>
                <w:color w:val="000000"/>
                <w:kern w:val="0"/>
                <w:sz w:val="16"/>
                <w:szCs w:val="16"/>
                <w:lang w:bidi="ar"/>
              </w:rPr>
            </w:pPr>
            <w:r>
              <w:rPr>
                <w:rFonts w:hint="eastAsia" w:ascii="仿宋" w:hAnsi="仿宋" w:eastAsia="仿宋" w:cs="仿宋"/>
                <w:color w:val="000000"/>
                <w:kern w:val="0"/>
                <w:sz w:val="16"/>
                <w:szCs w:val="16"/>
                <w:lang w:bidi="ar"/>
              </w:rPr>
              <w:t>32</w:t>
            </w:r>
          </w:p>
        </w:tc>
        <w:tc>
          <w:tcPr>
            <w:tcW w:w="197" w:type="pct"/>
            <w:tcBorders>
              <w:top w:val="nil"/>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0CDA13EA">
            <w:pPr>
              <w:widowControl/>
              <w:jc w:val="center"/>
              <w:textAlignment w:val="center"/>
              <w:rPr>
                <w:rFonts w:hint="eastAsia" w:ascii="仿宋" w:hAnsi="仿宋" w:eastAsia="仿宋" w:cs="仿宋"/>
                <w:color w:val="000000"/>
                <w:kern w:val="0"/>
                <w:sz w:val="16"/>
                <w:szCs w:val="16"/>
                <w:lang w:bidi="ar"/>
              </w:rPr>
            </w:pPr>
            <w:r>
              <w:rPr>
                <w:rFonts w:hint="eastAsia" w:ascii="仿宋" w:hAnsi="仿宋" w:eastAsia="仿宋" w:cs="仿宋"/>
                <w:color w:val="000000"/>
                <w:kern w:val="0"/>
                <w:sz w:val="16"/>
                <w:szCs w:val="16"/>
                <w:lang w:bidi="ar"/>
              </w:rPr>
              <w:t>16</w:t>
            </w:r>
          </w:p>
        </w:tc>
        <w:tc>
          <w:tcPr>
            <w:tcW w:w="196" w:type="pct"/>
            <w:tcBorders>
              <w:top w:val="nil"/>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253AB587">
            <w:pPr>
              <w:widowControl/>
              <w:jc w:val="center"/>
              <w:textAlignment w:val="center"/>
              <w:rPr>
                <w:rFonts w:hint="eastAsia" w:ascii="仿宋" w:hAnsi="仿宋" w:eastAsia="仿宋" w:cs="仿宋"/>
                <w:color w:val="000000"/>
                <w:kern w:val="0"/>
                <w:sz w:val="16"/>
                <w:szCs w:val="16"/>
                <w:lang w:bidi="ar"/>
              </w:rPr>
            </w:pPr>
            <w:r>
              <w:rPr>
                <w:rFonts w:hint="eastAsia" w:ascii="仿宋" w:hAnsi="仿宋" w:eastAsia="仿宋" w:cs="仿宋"/>
                <w:color w:val="000000"/>
                <w:kern w:val="0"/>
                <w:sz w:val="16"/>
                <w:szCs w:val="16"/>
                <w:lang w:bidi="ar"/>
              </w:rPr>
              <w:t>16</w:t>
            </w:r>
          </w:p>
        </w:tc>
        <w:tc>
          <w:tcPr>
            <w:tcW w:w="362" w:type="pct"/>
            <w:tcBorders>
              <w:top w:val="nil"/>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5852B463">
            <w:pPr>
              <w:jc w:val="center"/>
              <w:rPr>
                <w:rFonts w:hint="eastAsia" w:ascii="仿宋" w:hAnsi="仿宋" w:eastAsia="仿宋" w:cs="仿宋"/>
                <w:color w:val="000000"/>
                <w:sz w:val="16"/>
                <w:szCs w:val="16"/>
              </w:rPr>
            </w:pPr>
          </w:p>
        </w:tc>
        <w:tc>
          <w:tcPr>
            <w:tcW w:w="293" w:type="pct"/>
            <w:tcBorders>
              <w:top w:val="nil"/>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77DF2A94">
            <w:pPr>
              <w:jc w:val="center"/>
              <w:rPr>
                <w:rFonts w:hint="eastAsia" w:ascii="仿宋" w:hAnsi="仿宋" w:eastAsia="仿宋" w:cs="仿宋"/>
                <w:color w:val="000000"/>
                <w:sz w:val="16"/>
                <w:szCs w:val="16"/>
              </w:rPr>
            </w:pPr>
          </w:p>
        </w:tc>
        <w:tc>
          <w:tcPr>
            <w:tcW w:w="293" w:type="pct"/>
            <w:tcBorders>
              <w:top w:val="nil"/>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47717031">
            <w:pPr>
              <w:jc w:val="center"/>
              <w:rPr>
                <w:rFonts w:hint="eastAsia" w:ascii="仿宋" w:hAnsi="仿宋" w:eastAsia="仿宋" w:cs="仿宋"/>
                <w:color w:val="000000"/>
                <w:sz w:val="16"/>
                <w:szCs w:val="16"/>
              </w:rPr>
            </w:pPr>
          </w:p>
        </w:tc>
        <w:tc>
          <w:tcPr>
            <w:tcW w:w="293" w:type="pct"/>
            <w:tcBorders>
              <w:top w:val="nil"/>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65E9EE87">
            <w:pPr>
              <w:widowControl/>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2*16</w:t>
            </w:r>
          </w:p>
        </w:tc>
        <w:tc>
          <w:tcPr>
            <w:tcW w:w="288" w:type="pct"/>
            <w:tcBorders>
              <w:top w:val="nil"/>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5A708C01">
            <w:pPr>
              <w:rPr>
                <w:rFonts w:hint="eastAsia" w:ascii="宋体" w:hAnsi="宋体" w:eastAsia="宋体" w:cs="宋体"/>
                <w:color w:val="000000"/>
                <w:sz w:val="22"/>
                <w:szCs w:val="22"/>
              </w:rPr>
            </w:pPr>
          </w:p>
        </w:tc>
        <w:tc>
          <w:tcPr>
            <w:tcW w:w="206" w:type="pct"/>
            <w:tcBorders>
              <w:top w:val="nil"/>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2AB7EFD6">
            <w:pPr>
              <w:jc w:val="center"/>
              <w:rPr>
                <w:rFonts w:hint="eastAsia" w:ascii="仿宋" w:hAnsi="仿宋" w:eastAsia="仿宋" w:cs="仿宋"/>
                <w:color w:val="000000"/>
                <w:sz w:val="18"/>
                <w:szCs w:val="18"/>
              </w:rPr>
            </w:pPr>
          </w:p>
        </w:tc>
        <w:tc>
          <w:tcPr>
            <w:tcW w:w="196" w:type="pct"/>
            <w:tcBorders>
              <w:top w:val="nil"/>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6D78A6AD">
            <w:pPr>
              <w:widowControl/>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KC</w:t>
            </w:r>
          </w:p>
        </w:tc>
        <w:tc>
          <w:tcPr>
            <w:tcW w:w="420" w:type="pct"/>
            <w:tcBorders>
              <w:top w:val="nil"/>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489F350E">
            <w:pPr>
              <w:widowControl/>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4</w:t>
            </w:r>
          </w:p>
        </w:tc>
      </w:tr>
      <w:tr w14:paraId="25C93435">
        <w:tblPrEx>
          <w:tblCellMar>
            <w:top w:w="0" w:type="dxa"/>
            <w:left w:w="0" w:type="dxa"/>
            <w:bottom w:w="0" w:type="dxa"/>
            <w:right w:w="0" w:type="dxa"/>
          </w:tblCellMar>
        </w:tblPrEx>
        <w:trPr>
          <w:trHeight w:val="458" w:hRule="atLeast"/>
        </w:trPr>
        <w:tc>
          <w:tcPr>
            <w:tcW w:w="169" w:type="pct"/>
            <w:vMerge w:val="continue"/>
            <w:tcBorders>
              <w:left w:val="single" w:color="000000" w:sz="8" w:space="0"/>
              <w:right w:val="single" w:color="000000" w:sz="8" w:space="0"/>
            </w:tcBorders>
            <w:noWrap/>
            <w:tcMar>
              <w:top w:w="12" w:type="dxa"/>
              <w:left w:w="12" w:type="dxa"/>
              <w:right w:w="12" w:type="dxa"/>
            </w:tcMar>
            <w:vAlign w:val="center"/>
          </w:tcPr>
          <w:p w14:paraId="43274BB3">
            <w:pPr>
              <w:jc w:val="center"/>
              <w:rPr>
                <w:rFonts w:hint="eastAsia" w:ascii="仿宋" w:hAnsi="仿宋" w:eastAsia="仿宋" w:cs="仿宋"/>
                <w:color w:val="000000"/>
                <w:sz w:val="18"/>
                <w:szCs w:val="18"/>
              </w:rPr>
            </w:pPr>
          </w:p>
        </w:tc>
        <w:tc>
          <w:tcPr>
            <w:tcW w:w="125" w:type="pct"/>
            <w:vMerge w:val="continue"/>
            <w:tcBorders>
              <w:left w:val="single" w:color="000000" w:sz="8" w:space="0"/>
              <w:right w:val="single" w:color="000000" w:sz="8" w:space="0"/>
            </w:tcBorders>
            <w:tcMar>
              <w:top w:w="12" w:type="dxa"/>
              <w:left w:w="12" w:type="dxa"/>
              <w:right w:w="12" w:type="dxa"/>
            </w:tcMar>
            <w:vAlign w:val="center"/>
          </w:tcPr>
          <w:p w14:paraId="558FE486">
            <w:pPr>
              <w:jc w:val="center"/>
              <w:rPr>
                <w:rFonts w:hint="eastAsia" w:ascii="仿宋" w:hAnsi="仿宋" w:eastAsia="仿宋" w:cs="仿宋"/>
                <w:color w:val="000000"/>
                <w:sz w:val="18"/>
                <w:szCs w:val="18"/>
              </w:rPr>
            </w:pPr>
          </w:p>
        </w:tc>
        <w:tc>
          <w:tcPr>
            <w:tcW w:w="259" w:type="pct"/>
            <w:tcBorders>
              <w:top w:val="nil"/>
              <w:left w:val="single" w:color="000000" w:sz="8" w:space="0"/>
              <w:bottom w:val="single" w:color="000000" w:sz="8" w:space="0"/>
              <w:right w:val="single" w:color="000000" w:sz="8" w:space="0"/>
            </w:tcBorders>
            <w:tcMar>
              <w:top w:w="12" w:type="dxa"/>
              <w:left w:w="12" w:type="dxa"/>
              <w:right w:w="12" w:type="dxa"/>
            </w:tcMar>
            <w:vAlign w:val="center"/>
          </w:tcPr>
          <w:p w14:paraId="0C3EC1FF">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B</w:t>
            </w:r>
          </w:p>
        </w:tc>
        <w:tc>
          <w:tcPr>
            <w:tcW w:w="187" w:type="pct"/>
            <w:tcBorders>
              <w:top w:val="nil"/>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5EA51AE4">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8</w:t>
            </w:r>
          </w:p>
        </w:tc>
        <w:tc>
          <w:tcPr>
            <w:tcW w:w="783" w:type="pct"/>
            <w:tcBorders>
              <w:top w:val="nil"/>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7F059310">
            <w:pPr>
              <w:widowControl/>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新能源汽车故障诊断技术</w:t>
            </w:r>
          </w:p>
        </w:tc>
        <w:tc>
          <w:tcPr>
            <w:tcW w:w="989" w:type="dxa"/>
            <w:tcBorders>
              <w:top w:val="nil"/>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13E7BEC8">
            <w:pPr>
              <w:jc w:val="center"/>
              <w:rPr>
                <w:rFonts w:hint="eastAsia" w:ascii="仿宋" w:hAnsi="仿宋" w:eastAsia="仿宋" w:cs="仿宋"/>
                <w:color w:val="000000"/>
                <w:sz w:val="16"/>
                <w:szCs w:val="16"/>
              </w:rPr>
            </w:pPr>
            <w:r>
              <w:rPr>
                <w:rFonts w:hint="eastAsia" w:ascii="仿宋" w:hAnsi="仿宋" w:eastAsia="仿宋" w:cs="仿宋"/>
                <w:color w:val="000000"/>
                <w:sz w:val="16"/>
                <w:szCs w:val="16"/>
                <w:lang w:val="en-US" w:eastAsia="zh-CN"/>
              </w:rPr>
              <w:t>XNYHXK</w:t>
            </w:r>
            <w:r>
              <w:rPr>
                <w:rFonts w:hint="eastAsia" w:ascii="仿宋" w:hAnsi="仿宋" w:eastAsia="仿宋" w:cs="仿宋"/>
                <w:color w:val="000000"/>
                <w:sz w:val="16"/>
                <w:szCs w:val="16"/>
              </w:rPr>
              <w:t>0</w:t>
            </w:r>
            <w:r>
              <w:rPr>
                <w:rFonts w:hint="eastAsia" w:ascii="仿宋" w:hAnsi="仿宋" w:eastAsia="仿宋" w:cs="仿宋"/>
                <w:color w:val="000000"/>
                <w:sz w:val="16"/>
                <w:szCs w:val="16"/>
                <w:lang w:val="en-US" w:eastAsia="zh-CN"/>
              </w:rPr>
              <w:t>8</w:t>
            </w:r>
          </w:p>
        </w:tc>
        <w:tc>
          <w:tcPr>
            <w:tcW w:w="151" w:type="pct"/>
            <w:tcBorders>
              <w:top w:val="nil"/>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3C8EBCC6">
            <w:pPr>
              <w:widowControl/>
              <w:jc w:val="center"/>
              <w:textAlignment w:val="center"/>
              <w:rPr>
                <w:rFonts w:hint="eastAsia" w:ascii="仿宋" w:hAnsi="仿宋" w:eastAsia="仿宋" w:cs="仿宋"/>
                <w:color w:val="000000"/>
                <w:sz w:val="16"/>
                <w:szCs w:val="16"/>
              </w:rPr>
            </w:pPr>
            <w:r>
              <w:rPr>
                <w:rFonts w:hint="eastAsia" w:ascii="仿宋" w:hAnsi="仿宋" w:eastAsia="仿宋" w:cs="仿宋"/>
                <w:color w:val="000000"/>
                <w:kern w:val="0"/>
                <w:sz w:val="16"/>
                <w:szCs w:val="16"/>
                <w:lang w:bidi="ar"/>
              </w:rPr>
              <w:t>4</w:t>
            </w:r>
          </w:p>
        </w:tc>
        <w:tc>
          <w:tcPr>
            <w:tcW w:w="221" w:type="pct"/>
            <w:tcBorders>
              <w:top w:val="nil"/>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4AECC1A9">
            <w:pPr>
              <w:widowControl/>
              <w:jc w:val="center"/>
              <w:textAlignment w:val="center"/>
              <w:rPr>
                <w:rFonts w:hint="eastAsia" w:ascii="仿宋" w:hAnsi="仿宋" w:eastAsia="仿宋" w:cs="仿宋"/>
                <w:color w:val="000000"/>
                <w:sz w:val="16"/>
                <w:szCs w:val="16"/>
              </w:rPr>
            </w:pPr>
            <w:r>
              <w:rPr>
                <w:rFonts w:hint="eastAsia" w:ascii="仿宋" w:hAnsi="仿宋" w:eastAsia="仿宋" w:cs="仿宋"/>
                <w:color w:val="000000"/>
                <w:kern w:val="0"/>
                <w:sz w:val="16"/>
                <w:szCs w:val="16"/>
                <w:lang w:bidi="ar"/>
              </w:rPr>
              <w:t>64</w:t>
            </w:r>
          </w:p>
        </w:tc>
        <w:tc>
          <w:tcPr>
            <w:tcW w:w="197" w:type="pct"/>
            <w:tcBorders>
              <w:top w:val="nil"/>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77CE400A">
            <w:pPr>
              <w:widowControl/>
              <w:jc w:val="center"/>
              <w:textAlignment w:val="center"/>
              <w:rPr>
                <w:rFonts w:hint="eastAsia" w:ascii="仿宋" w:hAnsi="仿宋" w:eastAsia="仿宋" w:cs="仿宋"/>
                <w:color w:val="000000"/>
                <w:sz w:val="16"/>
                <w:szCs w:val="16"/>
              </w:rPr>
            </w:pPr>
            <w:r>
              <w:rPr>
                <w:rFonts w:hint="eastAsia" w:ascii="仿宋" w:hAnsi="仿宋" w:eastAsia="仿宋" w:cs="仿宋"/>
                <w:color w:val="000000"/>
                <w:kern w:val="0"/>
                <w:sz w:val="16"/>
                <w:szCs w:val="16"/>
                <w:lang w:bidi="ar"/>
              </w:rPr>
              <w:t>16</w:t>
            </w:r>
          </w:p>
        </w:tc>
        <w:tc>
          <w:tcPr>
            <w:tcW w:w="196" w:type="pct"/>
            <w:tcBorders>
              <w:top w:val="nil"/>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3E7BC30F">
            <w:pPr>
              <w:widowControl/>
              <w:jc w:val="center"/>
              <w:textAlignment w:val="center"/>
              <w:rPr>
                <w:rFonts w:hint="eastAsia" w:ascii="仿宋" w:hAnsi="仿宋" w:eastAsia="仿宋" w:cs="仿宋"/>
                <w:color w:val="000000"/>
                <w:sz w:val="16"/>
                <w:szCs w:val="16"/>
              </w:rPr>
            </w:pPr>
            <w:r>
              <w:rPr>
                <w:rFonts w:hint="eastAsia" w:ascii="仿宋" w:hAnsi="仿宋" w:eastAsia="仿宋" w:cs="仿宋"/>
                <w:color w:val="000000"/>
                <w:kern w:val="0"/>
                <w:sz w:val="16"/>
                <w:szCs w:val="16"/>
                <w:lang w:bidi="ar"/>
              </w:rPr>
              <w:t>48</w:t>
            </w:r>
          </w:p>
        </w:tc>
        <w:tc>
          <w:tcPr>
            <w:tcW w:w="362" w:type="pct"/>
            <w:tcBorders>
              <w:top w:val="nil"/>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2CF6E101">
            <w:pPr>
              <w:jc w:val="center"/>
              <w:rPr>
                <w:rFonts w:hint="eastAsia" w:ascii="仿宋" w:hAnsi="仿宋" w:eastAsia="仿宋" w:cs="仿宋"/>
                <w:color w:val="000000"/>
                <w:sz w:val="16"/>
                <w:szCs w:val="16"/>
              </w:rPr>
            </w:pPr>
          </w:p>
        </w:tc>
        <w:tc>
          <w:tcPr>
            <w:tcW w:w="293" w:type="pct"/>
            <w:tcBorders>
              <w:top w:val="nil"/>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1622B2F1">
            <w:pPr>
              <w:jc w:val="center"/>
              <w:rPr>
                <w:rFonts w:hint="eastAsia" w:ascii="仿宋" w:hAnsi="仿宋" w:eastAsia="仿宋" w:cs="仿宋"/>
                <w:color w:val="000000"/>
                <w:sz w:val="16"/>
                <w:szCs w:val="16"/>
              </w:rPr>
            </w:pPr>
          </w:p>
        </w:tc>
        <w:tc>
          <w:tcPr>
            <w:tcW w:w="293" w:type="pct"/>
            <w:tcBorders>
              <w:top w:val="nil"/>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4C377748">
            <w:pPr>
              <w:jc w:val="center"/>
              <w:rPr>
                <w:rFonts w:hint="eastAsia" w:ascii="仿宋" w:hAnsi="仿宋" w:eastAsia="仿宋" w:cs="仿宋"/>
                <w:color w:val="000000"/>
                <w:sz w:val="16"/>
                <w:szCs w:val="16"/>
              </w:rPr>
            </w:pPr>
          </w:p>
        </w:tc>
        <w:tc>
          <w:tcPr>
            <w:tcW w:w="293" w:type="pct"/>
            <w:tcBorders>
              <w:top w:val="nil"/>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06E7D3AF">
            <w:pPr>
              <w:widowControl/>
              <w:jc w:val="center"/>
              <w:textAlignment w:val="center"/>
              <w:rPr>
                <w:rFonts w:hint="eastAsia" w:ascii="仿宋" w:hAnsi="仿宋" w:eastAsia="仿宋" w:cs="仿宋"/>
                <w:color w:val="000000"/>
                <w:sz w:val="16"/>
                <w:szCs w:val="16"/>
              </w:rPr>
            </w:pPr>
            <w:r>
              <w:rPr>
                <w:rFonts w:hint="eastAsia" w:ascii="仿宋" w:hAnsi="仿宋" w:eastAsia="仿宋" w:cs="仿宋"/>
                <w:color w:val="000000"/>
                <w:kern w:val="0"/>
                <w:sz w:val="16"/>
                <w:szCs w:val="16"/>
                <w:lang w:bidi="ar"/>
              </w:rPr>
              <w:t>4</w:t>
            </w:r>
            <w:r>
              <w:rPr>
                <w:rFonts w:hint="eastAsia" w:ascii="仿宋" w:hAnsi="仿宋" w:eastAsia="仿宋" w:cs="仿宋"/>
                <w:color w:val="000000"/>
                <w:kern w:val="0"/>
                <w:sz w:val="18"/>
                <w:szCs w:val="18"/>
                <w:lang w:bidi="ar"/>
              </w:rPr>
              <w:t>*16</w:t>
            </w:r>
          </w:p>
        </w:tc>
        <w:tc>
          <w:tcPr>
            <w:tcW w:w="288" w:type="pct"/>
            <w:tcBorders>
              <w:top w:val="nil"/>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06B0A1D7">
            <w:pPr>
              <w:rPr>
                <w:rFonts w:hint="eastAsia" w:ascii="宋体" w:hAnsi="宋体" w:eastAsia="宋体" w:cs="宋体"/>
                <w:color w:val="000000"/>
                <w:sz w:val="22"/>
                <w:szCs w:val="22"/>
              </w:rPr>
            </w:pPr>
          </w:p>
        </w:tc>
        <w:tc>
          <w:tcPr>
            <w:tcW w:w="206" w:type="pct"/>
            <w:tcBorders>
              <w:top w:val="nil"/>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413D7099">
            <w:pPr>
              <w:jc w:val="center"/>
              <w:rPr>
                <w:rFonts w:hint="eastAsia" w:ascii="仿宋" w:hAnsi="仿宋" w:eastAsia="仿宋" w:cs="仿宋"/>
                <w:color w:val="000000"/>
                <w:sz w:val="18"/>
                <w:szCs w:val="18"/>
              </w:rPr>
            </w:pPr>
          </w:p>
        </w:tc>
        <w:tc>
          <w:tcPr>
            <w:tcW w:w="196" w:type="pct"/>
            <w:tcBorders>
              <w:top w:val="nil"/>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6D157FF6">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KS</w:t>
            </w:r>
          </w:p>
        </w:tc>
        <w:tc>
          <w:tcPr>
            <w:tcW w:w="420" w:type="pct"/>
            <w:tcBorders>
              <w:top w:val="nil"/>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6CDAED29">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4</w:t>
            </w:r>
          </w:p>
        </w:tc>
      </w:tr>
      <w:tr w14:paraId="69C09BBD">
        <w:tblPrEx>
          <w:tblCellMar>
            <w:top w:w="0" w:type="dxa"/>
            <w:left w:w="0" w:type="dxa"/>
            <w:bottom w:w="0" w:type="dxa"/>
            <w:right w:w="0" w:type="dxa"/>
          </w:tblCellMar>
        </w:tblPrEx>
        <w:trPr>
          <w:trHeight w:val="318" w:hRule="atLeast"/>
        </w:trPr>
        <w:tc>
          <w:tcPr>
            <w:tcW w:w="169" w:type="pct"/>
            <w:vMerge w:val="continue"/>
            <w:tcBorders>
              <w:left w:val="single" w:color="000000" w:sz="8" w:space="0"/>
              <w:right w:val="single" w:color="000000" w:sz="8" w:space="0"/>
            </w:tcBorders>
            <w:shd w:val="clear" w:color="auto" w:fill="auto"/>
            <w:noWrap/>
            <w:tcMar>
              <w:top w:w="12" w:type="dxa"/>
              <w:left w:w="12" w:type="dxa"/>
              <w:right w:w="12" w:type="dxa"/>
            </w:tcMar>
            <w:vAlign w:val="center"/>
          </w:tcPr>
          <w:p w14:paraId="32E4A7E7">
            <w:pPr>
              <w:jc w:val="center"/>
              <w:rPr>
                <w:rFonts w:hint="eastAsia" w:ascii="仿宋" w:hAnsi="仿宋" w:eastAsia="仿宋" w:cs="仿宋"/>
                <w:color w:val="000000"/>
                <w:sz w:val="18"/>
                <w:szCs w:val="18"/>
              </w:rPr>
            </w:pPr>
          </w:p>
        </w:tc>
        <w:tc>
          <w:tcPr>
            <w:tcW w:w="125" w:type="pct"/>
            <w:vMerge w:val="continue"/>
            <w:tcBorders>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090A09CF">
            <w:pPr>
              <w:jc w:val="center"/>
              <w:rPr>
                <w:rFonts w:hint="eastAsia" w:ascii="仿宋" w:hAnsi="仿宋" w:eastAsia="仿宋" w:cs="仿宋"/>
                <w:color w:val="000000"/>
                <w:sz w:val="18"/>
                <w:szCs w:val="18"/>
              </w:rPr>
            </w:pPr>
          </w:p>
        </w:tc>
        <w:tc>
          <w:tcPr>
            <w:tcW w:w="1582" w:type="pct"/>
            <w:gridSpan w:val="4"/>
            <w:tcBorders>
              <w:top w:val="nil"/>
              <w:left w:val="single" w:color="000000" w:sz="8" w:space="0"/>
              <w:bottom w:val="single" w:color="000000" w:sz="8" w:space="0"/>
              <w:right w:val="single" w:color="000000" w:sz="8" w:space="0"/>
            </w:tcBorders>
            <w:shd w:val="clear" w:color="auto" w:fill="FFC000"/>
            <w:tcMar>
              <w:top w:w="12" w:type="dxa"/>
              <w:left w:w="12" w:type="dxa"/>
              <w:right w:w="12" w:type="dxa"/>
            </w:tcMar>
            <w:vAlign w:val="center"/>
          </w:tcPr>
          <w:p w14:paraId="61270936">
            <w:pPr>
              <w:widowControl/>
              <w:jc w:val="center"/>
              <w:textAlignment w:val="center"/>
              <w:rPr>
                <w:rFonts w:hint="eastAsia" w:ascii="仿宋" w:hAnsi="仿宋" w:eastAsia="仿宋" w:cs="仿宋"/>
                <w:color w:val="FF0000"/>
                <w:kern w:val="0"/>
                <w:sz w:val="18"/>
                <w:szCs w:val="18"/>
                <w:lang w:bidi="ar"/>
              </w:rPr>
            </w:pPr>
            <w:r>
              <w:rPr>
                <w:rFonts w:hint="eastAsia" w:ascii="仿宋" w:hAnsi="仿宋" w:eastAsia="仿宋" w:cs="仿宋"/>
                <w:color w:val="0000FF"/>
                <w:kern w:val="0"/>
                <w:sz w:val="18"/>
                <w:szCs w:val="18"/>
                <w:lang w:bidi="ar"/>
              </w:rPr>
              <w:t>专业核心课程合计</w:t>
            </w:r>
          </w:p>
        </w:tc>
        <w:tc>
          <w:tcPr>
            <w:tcW w:w="151" w:type="pct"/>
            <w:tcBorders>
              <w:top w:val="nil"/>
              <w:left w:val="single" w:color="000000" w:sz="8" w:space="0"/>
              <w:bottom w:val="single" w:color="000000" w:sz="8" w:space="0"/>
              <w:right w:val="single" w:color="000000" w:sz="8" w:space="0"/>
            </w:tcBorders>
            <w:shd w:val="clear" w:color="auto" w:fill="FFC000"/>
            <w:tcMar>
              <w:top w:w="12" w:type="dxa"/>
              <w:left w:w="12" w:type="dxa"/>
              <w:right w:w="12" w:type="dxa"/>
            </w:tcMar>
            <w:vAlign w:val="center"/>
          </w:tcPr>
          <w:p w14:paraId="3199539B">
            <w:pPr>
              <w:widowControl/>
              <w:jc w:val="center"/>
              <w:textAlignment w:val="center"/>
              <w:rPr>
                <w:rFonts w:hint="eastAsia" w:ascii="仿宋" w:hAnsi="仿宋" w:eastAsia="仿宋" w:cs="仿宋"/>
                <w:color w:val="0000FF"/>
                <w:kern w:val="0"/>
                <w:sz w:val="18"/>
                <w:szCs w:val="18"/>
                <w:lang w:bidi="ar"/>
              </w:rPr>
            </w:pPr>
            <w:r>
              <w:rPr>
                <w:rFonts w:hint="eastAsia" w:ascii="仿宋" w:hAnsi="仿宋" w:eastAsia="仿宋" w:cs="仿宋"/>
                <w:color w:val="0000FF"/>
                <w:kern w:val="0"/>
                <w:sz w:val="18"/>
                <w:szCs w:val="18"/>
                <w:lang w:bidi="ar"/>
              </w:rPr>
              <w:t>28</w:t>
            </w:r>
          </w:p>
        </w:tc>
        <w:tc>
          <w:tcPr>
            <w:tcW w:w="221" w:type="pct"/>
            <w:tcBorders>
              <w:top w:val="nil"/>
              <w:left w:val="single" w:color="000000" w:sz="8" w:space="0"/>
              <w:bottom w:val="single" w:color="000000" w:sz="8" w:space="0"/>
              <w:right w:val="single" w:color="000000" w:sz="8" w:space="0"/>
            </w:tcBorders>
            <w:shd w:val="clear" w:color="auto" w:fill="FFC000"/>
            <w:tcMar>
              <w:top w:w="12" w:type="dxa"/>
              <w:left w:w="12" w:type="dxa"/>
              <w:right w:w="12" w:type="dxa"/>
            </w:tcMar>
            <w:vAlign w:val="center"/>
          </w:tcPr>
          <w:p w14:paraId="622925DE">
            <w:pPr>
              <w:widowControl/>
              <w:jc w:val="center"/>
              <w:textAlignment w:val="center"/>
              <w:rPr>
                <w:rFonts w:hint="eastAsia" w:ascii="仿宋" w:hAnsi="仿宋" w:eastAsia="仿宋" w:cs="仿宋"/>
                <w:color w:val="0000FF"/>
                <w:kern w:val="0"/>
                <w:sz w:val="18"/>
                <w:szCs w:val="18"/>
                <w:lang w:bidi="ar"/>
              </w:rPr>
            </w:pPr>
            <w:r>
              <w:rPr>
                <w:rFonts w:hint="eastAsia" w:ascii="仿宋" w:hAnsi="仿宋" w:eastAsia="仿宋" w:cs="仿宋"/>
                <w:color w:val="0000FF"/>
                <w:kern w:val="0"/>
                <w:sz w:val="18"/>
                <w:szCs w:val="18"/>
                <w:lang w:bidi="ar"/>
              </w:rPr>
              <w:t>448</w:t>
            </w:r>
          </w:p>
        </w:tc>
        <w:tc>
          <w:tcPr>
            <w:tcW w:w="197" w:type="pct"/>
            <w:tcBorders>
              <w:top w:val="nil"/>
              <w:left w:val="single" w:color="000000" w:sz="8" w:space="0"/>
              <w:bottom w:val="single" w:color="000000" w:sz="8" w:space="0"/>
              <w:right w:val="single" w:color="000000" w:sz="8" w:space="0"/>
            </w:tcBorders>
            <w:shd w:val="clear" w:color="auto" w:fill="FFC000"/>
            <w:tcMar>
              <w:top w:w="12" w:type="dxa"/>
              <w:left w:w="12" w:type="dxa"/>
              <w:right w:w="12" w:type="dxa"/>
            </w:tcMar>
            <w:vAlign w:val="center"/>
          </w:tcPr>
          <w:p w14:paraId="5F9E9734">
            <w:pPr>
              <w:widowControl/>
              <w:jc w:val="center"/>
              <w:textAlignment w:val="center"/>
              <w:rPr>
                <w:rFonts w:hint="eastAsia" w:ascii="仿宋" w:hAnsi="仿宋" w:eastAsia="仿宋" w:cs="仿宋"/>
                <w:color w:val="0000FF"/>
                <w:kern w:val="0"/>
                <w:sz w:val="18"/>
                <w:szCs w:val="18"/>
                <w:lang w:bidi="ar"/>
              </w:rPr>
            </w:pPr>
            <w:r>
              <w:rPr>
                <w:rFonts w:hint="eastAsia" w:ascii="仿宋" w:hAnsi="仿宋" w:eastAsia="仿宋" w:cs="仿宋"/>
                <w:color w:val="0000FF"/>
                <w:kern w:val="0"/>
                <w:sz w:val="18"/>
                <w:szCs w:val="18"/>
                <w:lang w:bidi="ar"/>
              </w:rPr>
              <w:t>128</w:t>
            </w:r>
          </w:p>
        </w:tc>
        <w:tc>
          <w:tcPr>
            <w:tcW w:w="196" w:type="pct"/>
            <w:tcBorders>
              <w:top w:val="nil"/>
              <w:left w:val="single" w:color="000000" w:sz="8" w:space="0"/>
              <w:bottom w:val="single" w:color="000000" w:sz="8" w:space="0"/>
              <w:right w:val="single" w:color="000000" w:sz="8" w:space="0"/>
            </w:tcBorders>
            <w:shd w:val="clear" w:color="auto" w:fill="FFC000"/>
            <w:tcMar>
              <w:top w:w="12" w:type="dxa"/>
              <w:left w:w="12" w:type="dxa"/>
              <w:right w:w="12" w:type="dxa"/>
            </w:tcMar>
            <w:vAlign w:val="center"/>
          </w:tcPr>
          <w:p w14:paraId="621B92C2">
            <w:pPr>
              <w:widowControl/>
              <w:jc w:val="center"/>
              <w:textAlignment w:val="center"/>
              <w:rPr>
                <w:rFonts w:hint="eastAsia" w:ascii="仿宋" w:hAnsi="仿宋" w:eastAsia="仿宋" w:cs="仿宋"/>
                <w:color w:val="0000FF"/>
                <w:kern w:val="0"/>
                <w:sz w:val="18"/>
                <w:szCs w:val="18"/>
                <w:lang w:bidi="ar"/>
              </w:rPr>
            </w:pPr>
            <w:r>
              <w:rPr>
                <w:rFonts w:hint="eastAsia" w:ascii="仿宋" w:hAnsi="仿宋" w:eastAsia="仿宋" w:cs="仿宋"/>
                <w:color w:val="0000FF"/>
                <w:kern w:val="0"/>
                <w:sz w:val="18"/>
                <w:szCs w:val="18"/>
                <w:lang w:bidi="ar"/>
              </w:rPr>
              <w:t>320</w:t>
            </w:r>
          </w:p>
        </w:tc>
        <w:tc>
          <w:tcPr>
            <w:tcW w:w="362" w:type="pct"/>
            <w:tcBorders>
              <w:top w:val="nil"/>
              <w:left w:val="single" w:color="000000" w:sz="8" w:space="0"/>
              <w:bottom w:val="single" w:color="000000" w:sz="8" w:space="0"/>
              <w:right w:val="single" w:color="000000" w:sz="8" w:space="0"/>
            </w:tcBorders>
            <w:shd w:val="clear" w:color="auto" w:fill="FFC000"/>
            <w:tcMar>
              <w:top w:w="12" w:type="dxa"/>
              <w:left w:w="12" w:type="dxa"/>
              <w:right w:w="12" w:type="dxa"/>
            </w:tcMar>
            <w:vAlign w:val="center"/>
          </w:tcPr>
          <w:p w14:paraId="56DA19C1">
            <w:pPr>
              <w:widowControl/>
              <w:jc w:val="center"/>
              <w:textAlignment w:val="center"/>
              <w:rPr>
                <w:rFonts w:hint="eastAsia" w:ascii="仿宋" w:hAnsi="仿宋" w:eastAsia="仿宋" w:cs="仿宋"/>
                <w:color w:val="0000FF"/>
                <w:kern w:val="0"/>
                <w:sz w:val="18"/>
                <w:szCs w:val="18"/>
                <w:lang w:bidi="ar"/>
              </w:rPr>
            </w:pPr>
            <w:r>
              <w:rPr>
                <w:rFonts w:hint="eastAsia" w:ascii="仿宋" w:hAnsi="仿宋" w:eastAsia="仿宋" w:cs="仿宋"/>
                <w:color w:val="0000FF"/>
                <w:kern w:val="0"/>
                <w:sz w:val="18"/>
                <w:szCs w:val="18"/>
                <w:lang w:bidi="ar"/>
              </w:rPr>
              <w:t>0</w:t>
            </w:r>
          </w:p>
        </w:tc>
        <w:tc>
          <w:tcPr>
            <w:tcW w:w="293" w:type="pct"/>
            <w:tcBorders>
              <w:top w:val="nil"/>
              <w:left w:val="single" w:color="000000" w:sz="8" w:space="0"/>
              <w:bottom w:val="single" w:color="000000" w:sz="8" w:space="0"/>
              <w:right w:val="single" w:color="000000" w:sz="8" w:space="0"/>
            </w:tcBorders>
            <w:shd w:val="clear" w:color="auto" w:fill="FFC000"/>
            <w:tcMar>
              <w:top w:w="12" w:type="dxa"/>
              <w:left w:w="12" w:type="dxa"/>
              <w:right w:w="12" w:type="dxa"/>
            </w:tcMar>
            <w:vAlign w:val="center"/>
          </w:tcPr>
          <w:p w14:paraId="081AF5EE">
            <w:pPr>
              <w:widowControl/>
              <w:jc w:val="center"/>
              <w:textAlignment w:val="center"/>
              <w:rPr>
                <w:rFonts w:hint="eastAsia" w:ascii="仿宋" w:hAnsi="仿宋" w:eastAsia="仿宋" w:cs="仿宋"/>
                <w:color w:val="0000FF"/>
                <w:kern w:val="0"/>
                <w:sz w:val="18"/>
                <w:szCs w:val="18"/>
                <w:lang w:bidi="ar"/>
              </w:rPr>
            </w:pPr>
            <w:r>
              <w:rPr>
                <w:rFonts w:hint="eastAsia" w:ascii="仿宋" w:hAnsi="仿宋" w:eastAsia="仿宋" w:cs="仿宋"/>
                <w:color w:val="0000FF"/>
                <w:kern w:val="0"/>
                <w:sz w:val="18"/>
                <w:szCs w:val="18"/>
                <w:lang w:bidi="ar"/>
              </w:rPr>
              <w:t>0</w:t>
            </w:r>
          </w:p>
        </w:tc>
        <w:tc>
          <w:tcPr>
            <w:tcW w:w="293" w:type="pct"/>
            <w:tcBorders>
              <w:top w:val="nil"/>
              <w:left w:val="single" w:color="000000" w:sz="8" w:space="0"/>
              <w:bottom w:val="single" w:color="000000" w:sz="8" w:space="0"/>
              <w:right w:val="single" w:color="000000" w:sz="8" w:space="0"/>
            </w:tcBorders>
            <w:shd w:val="clear" w:color="auto" w:fill="FFC000"/>
            <w:tcMar>
              <w:top w:w="12" w:type="dxa"/>
              <w:left w:w="12" w:type="dxa"/>
              <w:right w:w="12" w:type="dxa"/>
            </w:tcMar>
            <w:vAlign w:val="center"/>
          </w:tcPr>
          <w:p w14:paraId="0D5965C2">
            <w:pPr>
              <w:widowControl/>
              <w:jc w:val="center"/>
              <w:textAlignment w:val="center"/>
              <w:rPr>
                <w:rFonts w:hint="eastAsia" w:ascii="仿宋" w:hAnsi="仿宋" w:eastAsia="仿宋" w:cs="仿宋"/>
                <w:color w:val="0000FF"/>
                <w:kern w:val="0"/>
                <w:sz w:val="18"/>
                <w:szCs w:val="18"/>
                <w:lang w:bidi="ar"/>
              </w:rPr>
            </w:pPr>
            <w:r>
              <w:rPr>
                <w:rFonts w:hint="eastAsia" w:ascii="仿宋" w:hAnsi="仿宋" w:eastAsia="仿宋" w:cs="仿宋"/>
                <w:color w:val="0000FF"/>
                <w:kern w:val="0"/>
                <w:sz w:val="18"/>
                <w:szCs w:val="18"/>
                <w:lang w:bidi="ar"/>
              </w:rPr>
              <w:t>12</w:t>
            </w:r>
          </w:p>
        </w:tc>
        <w:tc>
          <w:tcPr>
            <w:tcW w:w="293" w:type="pct"/>
            <w:tcBorders>
              <w:top w:val="nil"/>
              <w:left w:val="single" w:color="000000" w:sz="8" w:space="0"/>
              <w:bottom w:val="single" w:color="000000" w:sz="8" w:space="0"/>
              <w:right w:val="single" w:color="000000" w:sz="8" w:space="0"/>
            </w:tcBorders>
            <w:shd w:val="clear" w:color="auto" w:fill="FFC000"/>
            <w:tcMar>
              <w:top w:w="12" w:type="dxa"/>
              <w:left w:w="12" w:type="dxa"/>
              <w:right w:w="12" w:type="dxa"/>
            </w:tcMar>
            <w:vAlign w:val="center"/>
          </w:tcPr>
          <w:p w14:paraId="39A18317">
            <w:pPr>
              <w:widowControl/>
              <w:jc w:val="center"/>
              <w:textAlignment w:val="center"/>
              <w:rPr>
                <w:rFonts w:hint="eastAsia" w:ascii="仿宋" w:hAnsi="仿宋" w:eastAsia="仿宋" w:cs="仿宋"/>
                <w:color w:val="0000FF"/>
                <w:kern w:val="0"/>
                <w:sz w:val="18"/>
                <w:szCs w:val="18"/>
                <w:lang w:bidi="ar"/>
              </w:rPr>
            </w:pPr>
            <w:r>
              <w:rPr>
                <w:rFonts w:hint="eastAsia" w:ascii="仿宋" w:hAnsi="仿宋" w:eastAsia="仿宋" w:cs="仿宋"/>
                <w:color w:val="0000FF"/>
                <w:kern w:val="0"/>
                <w:sz w:val="18"/>
                <w:szCs w:val="18"/>
                <w:lang w:bidi="ar"/>
              </w:rPr>
              <w:t>16</w:t>
            </w:r>
          </w:p>
        </w:tc>
        <w:tc>
          <w:tcPr>
            <w:tcW w:w="288" w:type="pct"/>
            <w:tcBorders>
              <w:top w:val="nil"/>
              <w:left w:val="single" w:color="000000" w:sz="8" w:space="0"/>
              <w:bottom w:val="single" w:color="000000" w:sz="8" w:space="0"/>
              <w:right w:val="single" w:color="000000" w:sz="8" w:space="0"/>
            </w:tcBorders>
            <w:shd w:val="clear" w:color="auto" w:fill="FFC000"/>
            <w:tcMar>
              <w:top w:w="12" w:type="dxa"/>
              <w:left w:w="12" w:type="dxa"/>
              <w:right w:w="12" w:type="dxa"/>
            </w:tcMar>
            <w:vAlign w:val="center"/>
          </w:tcPr>
          <w:p w14:paraId="042EEB5E">
            <w:pPr>
              <w:jc w:val="center"/>
              <w:rPr>
                <w:rFonts w:hint="eastAsia" w:ascii="仿宋" w:hAnsi="仿宋" w:eastAsia="仿宋" w:cs="仿宋"/>
                <w:color w:val="FF0000"/>
                <w:sz w:val="18"/>
                <w:szCs w:val="18"/>
              </w:rPr>
            </w:pPr>
          </w:p>
        </w:tc>
        <w:tc>
          <w:tcPr>
            <w:tcW w:w="206" w:type="pct"/>
            <w:tcBorders>
              <w:top w:val="nil"/>
              <w:left w:val="single" w:color="000000" w:sz="8" w:space="0"/>
              <w:bottom w:val="single" w:color="000000" w:sz="8" w:space="0"/>
              <w:right w:val="single" w:color="000000" w:sz="8" w:space="0"/>
            </w:tcBorders>
            <w:shd w:val="clear" w:color="auto" w:fill="FFC000"/>
            <w:tcMar>
              <w:top w:w="12" w:type="dxa"/>
              <w:left w:w="12" w:type="dxa"/>
              <w:right w:w="12" w:type="dxa"/>
            </w:tcMar>
            <w:vAlign w:val="center"/>
          </w:tcPr>
          <w:p w14:paraId="170818BE">
            <w:pPr>
              <w:jc w:val="center"/>
              <w:rPr>
                <w:rFonts w:hint="eastAsia" w:ascii="仿宋" w:hAnsi="仿宋" w:eastAsia="仿宋" w:cs="仿宋"/>
                <w:color w:val="FF0000"/>
                <w:sz w:val="18"/>
                <w:szCs w:val="18"/>
              </w:rPr>
            </w:pPr>
          </w:p>
        </w:tc>
        <w:tc>
          <w:tcPr>
            <w:tcW w:w="196" w:type="pct"/>
            <w:tcBorders>
              <w:top w:val="nil"/>
              <w:left w:val="single" w:color="000000" w:sz="8" w:space="0"/>
              <w:bottom w:val="single" w:color="000000" w:sz="8" w:space="0"/>
              <w:right w:val="single" w:color="000000" w:sz="8" w:space="0"/>
            </w:tcBorders>
            <w:shd w:val="clear" w:color="auto" w:fill="FFC000"/>
            <w:tcMar>
              <w:top w:w="12" w:type="dxa"/>
              <w:left w:w="12" w:type="dxa"/>
              <w:right w:w="12" w:type="dxa"/>
            </w:tcMar>
            <w:vAlign w:val="center"/>
          </w:tcPr>
          <w:p w14:paraId="2CA9EF37">
            <w:pPr>
              <w:jc w:val="center"/>
              <w:rPr>
                <w:rFonts w:hint="eastAsia" w:ascii="仿宋" w:hAnsi="仿宋" w:eastAsia="仿宋" w:cs="仿宋"/>
                <w:color w:val="FF0000"/>
                <w:sz w:val="18"/>
                <w:szCs w:val="18"/>
              </w:rPr>
            </w:pPr>
          </w:p>
        </w:tc>
        <w:tc>
          <w:tcPr>
            <w:tcW w:w="420" w:type="pct"/>
            <w:tcBorders>
              <w:top w:val="nil"/>
              <w:left w:val="single" w:color="000000" w:sz="8" w:space="0"/>
              <w:bottom w:val="single" w:color="000000" w:sz="8" w:space="0"/>
              <w:right w:val="single" w:color="000000" w:sz="8" w:space="0"/>
            </w:tcBorders>
            <w:shd w:val="clear" w:color="auto" w:fill="FFC000"/>
            <w:tcMar>
              <w:top w:w="12" w:type="dxa"/>
              <w:left w:w="12" w:type="dxa"/>
              <w:right w:w="12" w:type="dxa"/>
            </w:tcMar>
            <w:vAlign w:val="center"/>
          </w:tcPr>
          <w:p w14:paraId="0E4AE1AE">
            <w:pPr>
              <w:jc w:val="center"/>
              <w:rPr>
                <w:rFonts w:hint="eastAsia" w:ascii="仿宋" w:hAnsi="仿宋" w:eastAsia="仿宋" w:cs="仿宋"/>
                <w:color w:val="FF0000"/>
                <w:sz w:val="18"/>
                <w:szCs w:val="18"/>
              </w:rPr>
            </w:pPr>
          </w:p>
        </w:tc>
      </w:tr>
      <w:tr w14:paraId="7FC6AE7D">
        <w:tblPrEx>
          <w:tblCellMar>
            <w:top w:w="0" w:type="dxa"/>
            <w:left w:w="0" w:type="dxa"/>
            <w:bottom w:w="0" w:type="dxa"/>
            <w:right w:w="0" w:type="dxa"/>
          </w:tblCellMar>
        </w:tblPrEx>
        <w:trPr>
          <w:trHeight w:val="384" w:hRule="atLeast"/>
        </w:trPr>
        <w:tc>
          <w:tcPr>
            <w:tcW w:w="169" w:type="pct"/>
            <w:vMerge w:val="continue"/>
            <w:tcBorders>
              <w:left w:val="single" w:color="000000" w:sz="8" w:space="0"/>
              <w:right w:val="single" w:color="000000" w:sz="8" w:space="0"/>
            </w:tcBorders>
            <w:noWrap/>
            <w:tcMar>
              <w:top w:w="12" w:type="dxa"/>
              <w:left w:w="12" w:type="dxa"/>
              <w:right w:w="12" w:type="dxa"/>
            </w:tcMar>
            <w:vAlign w:val="center"/>
          </w:tcPr>
          <w:p w14:paraId="1D237F19">
            <w:pPr>
              <w:jc w:val="center"/>
              <w:rPr>
                <w:rFonts w:hint="eastAsia" w:ascii="仿宋" w:hAnsi="仿宋" w:eastAsia="仿宋" w:cs="仿宋"/>
                <w:color w:val="000000"/>
                <w:sz w:val="18"/>
                <w:szCs w:val="18"/>
              </w:rPr>
            </w:pPr>
          </w:p>
        </w:tc>
        <w:tc>
          <w:tcPr>
            <w:tcW w:w="125" w:type="pct"/>
            <w:vMerge w:val="restart"/>
            <w:tcBorders>
              <w:top w:val="nil"/>
              <w:left w:val="single" w:color="000000" w:sz="8" w:space="0"/>
              <w:bottom w:val="single" w:color="000000" w:sz="8" w:space="0"/>
              <w:right w:val="single" w:color="000000" w:sz="8" w:space="0"/>
            </w:tcBorders>
            <w:tcMar>
              <w:top w:w="12" w:type="dxa"/>
              <w:left w:w="12" w:type="dxa"/>
              <w:right w:w="12" w:type="dxa"/>
            </w:tcMar>
            <w:vAlign w:val="center"/>
          </w:tcPr>
          <w:p w14:paraId="75CFA8F6">
            <w:pPr>
              <w:widowControl/>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专业拓展课程</w:t>
            </w:r>
          </w:p>
          <w:p w14:paraId="3A91DF20">
            <w:pPr>
              <w:widowControl/>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，每学期选</w:t>
            </w:r>
          </w:p>
          <w:p w14:paraId="0929AEE9">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2门</w:t>
            </w:r>
          </w:p>
        </w:tc>
        <w:tc>
          <w:tcPr>
            <w:tcW w:w="259" w:type="pct"/>
            <w:tcBorders>
              <w:top w:val="nil"/>
              <w:left w:val="single" w:color="000000" w:sz="8" w:space="0"/>
              <w:bottom w:val="single" w:color="000000" w:sz="8" w:space="0"/>
              <w:right w:val="single" w:color="000000" w:sz="8" w:space="0"/>
            </w:tcBorders>
            <w:tcMar>
              <w:top w:w="12" w:type="dxa"/>
              <w:left w:w="12" w:type="dxa"/>
              <w:right w:w="12" w:type="dxa"/>
            </w:tcMar>
            <w:vAlign w:val="center"/>
          </w:tcPr>
          <w:p w14:paraId="1F27E3C8">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X</w:t>
            </w:r>
          </w:p>
        </w:tc>
        <w:tc>
          <w:tcPr>
            <w:tcW w:w="187" w:type="pct"/>
            <w:tcBorders>
              <w:top w:val="nil"/>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585A3FE7">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1</w:t>
            </w:r>
          </w:p>
        </w:tc>
        <w:tc>
          <w:tcPr>
            <w:tcW w:w="783" w:type="pct"/>
            <w:tcBorders>
              <w:top w:val="nil"/>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19526F5D">
            <w:pPr>
              <w:widowControl/>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智能网联汽车技术概论</w:t>
            </w:r>
          </w:p>
        </w:tc>
        <w:tc>
          <w:tcPr>
            <w:tcW w:w="989" w:type="dxa"/>
            <w:tcBorders>
              <w:top w:val="nil"/>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0A871296">
            <w:pPr>
              <w:jc w:val="center"/>
              <w:rPr>
                <w:rFonts w:hint="eastAsia" w:ascii="仿宋" w:hAnsi="仿宋" w:eastAsia="仿宋" w:cs="仿宋"/>
                <w:color w:val="000000"/>
                <w:sz w:val="18"/>
                <w:szCs w:val="18"/>
              </w:rPr>
            </w:pPr>
            <w:r>
              <w:rPr>
                <w:rFonts w:hint="eastAsia" w:ascii="仿宋" w:hAnsi="仿宋" w:eastAsia="仿宋" w:cs="仿宋"/>
                <w:color w:val="000000"/>
                <w:sz w:val="16"/>
                <w:szCs w:val="16"/>
                <w:lang w:val="en-US" w:eastAsia="zh-CN"/>
              </w:rPr>
              <w:t>XNYTZK</w:t>
            </w:r>
            <w:r>
              <w:rPr>
                <w:rFonts w:hint="eastAsia" w:ascii="仿宋" w:hAnsi="仿宋" w:eastAsia="仿宋" w:cs="仿宋"/>
                <w:color w:val="000000"/>
                <w:sz w:val="16"/>
                <w:szCs w:val="16"/>
              </w:rPr>
              <w:t>01</w:t>
            </w:r>
          </w:p>
        </w:tc>
        <w:tc>
          <w:tcPr>
            <w:tcW w:w="151" w:type="pct"/>
            <w:tcBorders>
              <w:top w:val="nil"/>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7AE0C920">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2</w:t>
            </w:r>
          </w:p>
        </w:tc>
        <w:tc>
          <w:tcPr>
            <w:tcW w:w="221" w:type="pct"/>
            <w:tcBorders>
              <w:top w:val="nil"/>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1C90B927">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32</w:t>
            </w:r>
          </w:p>
        </w:tc>
        <w:tc>
          <w:tcPr>
            <w:tcW w:w="197" w:type="pct"/>
            <w:tcBorders>
              <w:top w:val="nil"/>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771BCFA0">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16</w:t>
            </w:r>
          </w:p>
        </w:tc>
        <w:tc>
          <w:tcPr>
            <w:tcW w:w="196" w:type="pct"/>
            <w:tcBorders>
              <w:top w:val="nil"/>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00F931C1">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16</w:t>
            </w:r>
          </w:p>
        </w:tc>
        <w:tc>
          <w:tcPr>
            <w:tcW w:w="362" w:type="pct"/>
            <w:tcBorders>
              <w:top w:val="nil"/>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72F659B4">
            <w:pPr>
              <w:jc w:val="center"/>
              <w:rPr>
                <w:rFonts w:hint="eastAsia" w:ascii="仿宋" w:hAnsi="仿宋" w:eastAsia="仿宋" w:cs="仿宋"/>
                <w:color w:val="000000"/>
                <w:sz w:val="18"/>
                <w:szCs w:val="18"/>
              </w:rPr>
            </w:pPr>
          </w:p>
        </w:tc>
        <w:tc>
          <w:tcPr>
            <w:tcW w:w="293" w:type="pct"/>
            <w:tcBorders>
              <w:top w:val="nil"/>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6FDC4F1E">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2*16</w:t>
            </w:r>
          </w:p>
        </w:tc>
        <w:tc>
          <w:tcPr>
            <w:tcW w:w="293" w:type="pct"/>
            <w:tcBorders>
              <w:top w:val="nil"/>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71D41986">
            <w:pPr>
              <w:rPr>
                <w:rFonts w:hint="eastAsia" w:ascii="宋体" w:hAnsi="宋体" w:eastAsia="宋体" w:cs="宋体"/>
                <w:color w:val="000000"/>
                <w:sz w:val="22"/>
                <w:szCs w:val="22"/>
              </w:rPr>
            </w:pPr>
          </w:p>
        </w:tc>
        <w:tc>
          <w:tcPr>
            <w:tcW w:w="293" w:type="pct"/>
            <w:tcBorders>
              <w:top w:val="nil"/>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70E40B9C">
            <w:pPr>
              <w:jc w:val="center"/>
              <w:rPr>
                <w:rFonts w:hint="eastAsia" w:ascii="仿宋" w:hAnsi="仿宋" w:eastAsia="仿宋" w:cs="仿宋"/>
                <w:color w:val="000000"/>
                <w:sz w:val="18"/>
                <w:szCs w:val="18"/>
              </w:rPr>
            </w:pPr>
          </w:p>
        </w:tc>
        <w:tc>
          <w:tcPr>
            <w:tcW w:w="288" w:type="pct"/>
            <w:tcBorders>
              <w:top w:val="nil"/>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779E4918">
            <w:pPr>
              <w:jc w:val="center"/>
              <w:rPr>
                <w:rFonts w:hint="eastAsia" w:ascii="仿宋" w:hAnsi="仿宋" w:eastAsia="仿宋" w:cs="仿宋"/>
                <w:color w:val="000000"/>
                <w:sz w:val="18"/>
                <w:szCs w:val="18"/>
              </w:rPr>
            </w:pPr>
          </w:p>
        </w:tc>
        <w:tc>
          <w:tcPr>
            <w:tcW w:w="206" w:type="pct"/>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0E670D71">
            <w:pPr>
              <w:jc w:val="center"/>
              <w:rPr>
                <w:rFonts w:hint="eastAsia" w:ascii="仿宋" w:hAnsi="仿宋" w:eastAsia="仿宋" w:cs="仿宋"/>
                <w:color w:val="000000"/>
                <w:sz w:val="18"/>
                <w:szCs w:val="18"/>
              </w:rPr>
            </w:pPr>
          </w:p>
        </w:tc>
        <w:tc>
          <w:tcPr>
            <w:tcW w:w="196" w:type="pct"/>
            <w:tcBorders>
              <w:top w:val="nil"/>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227B54EF">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KC</w:t>
            </w:r>
          </w:p>
        </w:tc>
        <w:tc>
          <w:tcPr>
            <w:tcW w:w="420" w:type="pct"/>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70762718">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2</w:t>
            </w:r>
          </w:p>
        </w:tc>
      </w:tr>
      <w:tr w14:paraId="2D7ED938">
        <w:tblPrEx>
          <w:tblCellMar>
            <w:top w:w="0" w:type="dxa"/>
            <w:left w:w="0" w:type="dxa"/>
            <w:bottom w:w="0" w:type="dxa"/>
            <w:right w:w="0" w:type="dxa"/>
          </w:tblCellMar>
        </w:tblPrEx>
        <w:trPr>
          <w:trHeight w:val="384" w:hRule="atLeast"/>
        </w:trPr>
        <w:tc>
          <w:tcPr>
            <w:tcW w:w="169" w:type="pct"/>
            <w:vMerge w:val="continue"/>
            <w:tcBorders>
              <w:left w:val="single" w:color="000000" w:sz="8" w:space="0"/>
              <w:right w:val="single" w:color="000000" w:sz="8" w:space="0"/>
            </w:tcBorders>
            <w:noWrap/>
            <w:tcMar>
              <w:top w:w="12" w:type="dxa"/>
              <w:left w:w="12" w:type="dxa"/>
              <w:right w:w="12" w:type="dxa"/>
            </w:tcMar>
            <w:vAlign w:val="center"/>
          </w:tcPr>
          <w:p w14:paraId="0420EB79">
            <w:pPr>
              <w:jc w:val="center"/>
              <w:rPr>
                <w:rFonts w:hint="eastAsia" w:ascii="仿宋" w:hAnsi="仿宋" w:eastAsia="仿宋" w:cs="仿宋"/>
                <w:color w:val="000000"/>
                <w:sz w:val="18"/>
                <w:szCs w:val="18"/>
              </w:rPr>
            </w:pPr>
          </w:p>
        </w:tc>
        <w:tc>
          <w:tcPr>
            <w:tcW w:w="125" w:type="pct"/>
            <w:vMerge w:val="continue"/>
            <w:tcBorders>
              <w:left w:val="single" w:color="000000" w:sz="8" w:space="0"/>
              <w:right w:val="single" w:color="000000" w:sz="8" w:space="0"/>
            </w:tcBorders>
            <w:tcMar>
              <w:top w:w="12" w:type="dxa"/>
              <w:left w:w="12" w:type="dxa"/>
              <w:right w:w="12" w:type="dxa"/>
            </w:tcMar>
            <w:vAlign w:val="center"/>
          </w:tcPr>
          <w:p w14:paraId="7DF63062">
            <w:pPr>
              <w:widowControl/>
              <w:jc w:val="center"/>
              <w:textAlignment w:val="center"/>
              <w:rPr>
                <w:rFonts w:hint="eastAsia" w:ascii="仿宋" w:hAnsi="仿宋" w:eastAsia="仿宋" w:cs="仿宋"/>
                <w:color w:val="000000"/>
                <w:kern w:val="0"/>
                <w:sz w:val="18"/>
                <w:szCs w:val="18"/>
                <w:lang w:bidi="ar"/>
              </w:rPr>
            </w:pPr>
          </w:p>
        </w:tc>
        <w:tc>
          <w:tcPr>
            <w:tcW w:w="259" w:type="pct"/>
            <w:tcBorders>
              <w:top w:val="single" w:color="000000" w:sz="8" w:space="0"/>
              <w:left w:val="single" w:color="000000" w:sz="8" w:space="0"/>
              <w:bottom w:val="single" w:color="000000" w:sz="8" w:space="0"/>
              <w:right w:val="single" w:color="000000" w:sz="8" w:space="0"/>
            </w:tcBorders>
            <w:tcMar>
              <w:top w:w="12" w:type="dxa"/>
              <w:left w:w="12" w:type="dxa"/>
              <w:right w:w="12" w:type="dxa"/>
            </w:tcMar>
            <w:vAlign w:val="center"/>
          </w:tcPr>
          <w:p w14:paraId="68AB1EFA">
            <w:pPr>
              <w:widowControl/>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X</w:t>
            </w:r>
          </w:p>
        </w:tc>
        <w:tc>
          <w:tcPr>
            <w:tcW w:w="187" w:type="pct"/>
            <w:tcBorders>
              <w:top w:val="nil"/>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07D054EF">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2</w:t>
            </w:r>
          </w:p>
        </w:tc>
        <w:tc>
          <w:tcPr>
            <w:tcW w:w="783" w:type="pct"/>
            <w:tcBorders>
              <w:top w:val="nil"/>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5E570ED1">
            <w:pPr>
              <w:widowControl/>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汽车智能共享出行概论</w:t>
            </w:r>
          </w:p>
        </w:tc>
        <w:tc>
          <w:tcPr>
            <w:tcW w:w="989" w:type="dxa"/>
            <w:tcBorders>
              <w:top w:val="nil"/>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4CE05865">
            <w:pPr>
              <w:jc w:val="center"/>
              <w:rPr>
                <w:rFonts w:hint="eastAsia" w:ascii="仿宋" w:hAnsi="仿宋" w:eastAsia="仿宋" w:cs="仿宋"/>
                <w:color w:val="000000"/>
                <w:sz w:val="18"/>
                <w:szCs w:val="18"/>
              </w:rPr>
            </w:pPr>
            <w:r>
              <w:rPr>
                <w:rFonts w:hint="eastAsia" w:ascii="仿宋" w:hAnsi="仿宋" w:eastAsia="仿宋" w:cs="仿宋"/>
                <w:color w:val="000000"/>
                <w:sz w:val="16"/>
                <w:szCs w:val="16"/>
                <w:lang w:val="en-US" w:eastAsia="zh-CN"/>
              </w:rPr>
              <w:t>XNYTZK</w:t>
            </w:r>
            <w:r>
              <w:rPr>
                <w:rFonts w:hint="eastAsia" w:ascii="仿宋" w:hAnsi="仿宋" w:eastAsia="仿宋" w:cs="仿宋"/>
                <w:color w:val="000000"/>
                <w:sz w:val="16"/>
                <w:szCs w:val="16"/>
              </w:rPr>
              <w:t>0</w:t>
            </w:r>
            <w:r>
              <w:rPr>
                <w:rFonts w:hint="eastAsia" w:ascii="仿宋" w:hAnsi="仿宋" w:eastAsia="仿宋" w:cs="仿宋"/>
                <w:color w:val="000000"/>
                <w:sz w:val="16"/>
                <w:szCs w:val="16"/>
                <w:lang w:val="en-US" w:eastAsia="zh-CN"/>
              </w:rPr>
              <w:t>2</w:t>
            </w:r>
          </w:p>
        </w:tc>
        <w:tc>
          <w:tcPr>
            <w:tcW w:w="151" w:type="pct"/>
            <w:tcBorders>
              <w:top w:val="nil"/>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55ABE6D1">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2</w:t>
            </w:r>
          </w:p>
        </w:tc>
        <w:tc>
          <w:tcPr>
            <w:tcW w:w="221" w:type="pct"/>
            <w:tcBorders>
              <w:top w:val="nil"/>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3EC2CEBF">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32</w:t>
            </w:r>
          </w:p>
        </w:tc>
        <w:tc>
          <w:tcPr>
            <w:tcW w:w="197" w:type="pct"/>
            <w:tcBorders>
              <w:top w:val="nil"/>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528241AA">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16</w:t>
            </w:r>
          </w:p>
        </w:tc>
        <w:tc>
          <w:tcPr>
            <w:tcW w:w="196" w:type="pct"/>
            <w:tcBorders>
              <w:top w:val="nil"/>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6A1DED26">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16</w:t>
            </w:r>
          </w:p>
        </w:tc>
        <w:tc>
          <w:tcPr>
            <w:tcW w:w="362" w:type="pct"/>
            <w:tcBorders>
              <w:top w:val="nil"/>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191FB535">
            <w:pPr>
              <w:jc w:val="center"/>
              <w:rPr>
                <w:rFonts w:hint="eastAsia" w:ascii="仿宋" w:hAnsi="仿宋" w:eastAsia="仿宋" w:cs="仿宋"/>
                <w:color w:val="000000"/>
                <w:sz w:val="18"/>
                <w:szCs w:val="18"/>
              </w:rPr>
            </w:pPr>
          </w:p>
        </w:tc>
        <w:tc>
          <w:tcPr>
            <w:tcW w:w="293" w:type="pct"/>
            <w:tcBorders>
              <w:top w:val="nil"/>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70776308">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2*16</w:t>
            </w:r>
          </w:p>
        </w:tc>
        <w:tc>
          <w:tcPr>
            <w:tcW w:w="293" w:type="pct"/>
            <w:tcBorders>
              <w:top w:val="nil"/>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2F1F0D43">
            <w:pPr>
              <w:rPr>
                <w:rFonts w:hint="eastAsia" w:ascii="宋体" w:hAnsi="宋体" w:eastAsia="宋体" w:cs="宋体"/>
                <w:color w:val="000000"/>
                <w:sz w:val="22"/>
                <w:szCs w:val="22"/>
              </w:rPr>
            </w:pPr>
          </w:p>
        </w:tc>
        <w:tc>
          <w:tcPr>
            <w:tcW w:w="293" w:type="pct"/>
            <w:tcBorders>
              <w:top w:val="nil"/>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554C97C8">
            <w:pPr>
              <w:jc w:val="center"/>
              <w:rPr>
                <w:rFonts w:hint="eastAsia" w:ascii="仿宋" w:hAnsi="仿宋" w:eastAsia="仿宋" w:cs="仿宋"/>
                <w:color w:val="000000"/>
                <w:sz w:val="18"/>
                <w:szCs w:val="18"/>
              </w:rPr>
            </w:pPr>
          </w:p>
        </w:tc>
        <w:tc>
          <w:tcPr>
            <w:tcW w:w="288" w:type="pct"/>
            <w:tcBorders>
              <w:top w:val="nil"/>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7667C8B1">
            <w:pPr>
              <w:jc w:val="center"/>
              <w:rPr>
                <w:rFonts w:hint="eastAsia" w:ascii="仿宋" w:hAnsi="仿宋" w:eastAsia="仿宋" w:cs="仿宋"/>
                <w:color w:val="000000"/>
                <w:sz w:val="18"/>
                <w:szCs w:val="18"/>
              </w:rPr>
            </w:pPr>
          </w:p>
        </w:tc>
        <w:tc>
          <w:tcPr>
            <w:tcW w:w="206" w:type="pct"/>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068B23DE">
            <w:pPr>
              <w:jc w:val="center"/>
              <w:rPr>
                <w:rFonts w:hint="eastAsia" w:ascii="仿宋" w:hAnsi="仿宋" w:eastAsia="仿宋" w:cs="仿宋"/>
                <w:color w:val="000000"/>
                <w:sz w:val="18"/>
                <w:szCs w:val="18"/>
              </w:rPr>
            </w:pPr>
          </w:p>
        </w:tc>
        <w:tc>
          <w:tcPr>
            <w:tcW w:w="196" w:type="pct"/>
            <w:tcBorders>
              <w:top w:val="nil"/>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22EBAEFA">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KC</w:t>
            </w:r>
          </w:p>
        </w:tc>
        <w:tc>
          <w:tcPr>
            <w:tcW w:w="420" w:type="pct"/>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46A4708E">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2</w:t>
            </w:r>
          </w:p>
        </w:tc>
      </w:tr>
      <w:tr w14:paraId="20163D09">
        <w:tblPrEx>
          <w:tblCellMar>
            <w:top w:w="0" w:type="dxa"/>
            <w:left w:w="0" w:type="dxa"/>
            <w:bottom w:w="0" w:type="dxa"/>
            <w:right w:w="0" w:type="dxa"/>
          </w:tblCellMar>
        </w:tblPrEx>
        <w:trPr>
          <w:trHeight w:val="384" w:hRule="atLeast"/>
        </w:trPr>
        <w:tc>
          <w:tcPr>
            <w:tcW w:w="169" w:type="pct"/>
            <w:vMerge w:val="continue"/>
            <w:tcBorders>
              <w:left w:val="single" w:color="000000" w:sz="8" w:space="0"/>
              <w:right w:val="single" w:color="000000" w:sz="8" w:space="0"/>
            </w:tcBorders>
            <w:noWrap/>
            <w:tcMar>
              <w:top w:w="12" w:type="dxa"/>
              <w:left w:w="12" w:type="dxa"/>
              <w:right w:w="12" w:type="dxa"/>
            </w:tcMar>
            <w:vAlign w:val="center"/>
          </w:tcPr>
          <w:p w14:paraId="766006D1">
            <w:pPr>
              <w:jc w:val="center"/>
              <w:rPr>
                <w:rFonts w:hint="eastAsia" w:ascii="仿宋" w:hAnsi="仿宋" w:eastAsia="仿宋" w:cs="仿宋"/>
                <w:color w:val="000000"/>
                <w:sz w:val="18"/>
                <w:szCs w:val="18"/>
              </w:rPr>
            </w:pPr>
          </w:p>
        </w:tc>
        <w:tc>
          <w:tcPr>
            <w:tcW w:w="125" w:type="pct"/>
            <w:vMerge w:val="continue"/>
            <w:tcBorders>
              <w:left w:val="single" w:color="000000" w:sz="8" w:space="0"/>
              <w:right w:val="single" w:color="000000" w:sz="8" w:space="0"/>
            </w:tcBorders>
            <w:tcMar>
              <w:top w:w="12" w:type="dxa"/>
              <w:left w:w="12" w:type="dxa"/>
              <w:right w:w="12" w:type="dxa"/>
            </w:tcMar>
            <w:vAlign w:val="center"/>
          </w:tcPr>
          <w:p w14:paraId="5CF27915">
            <w:pPr>
              <w:widowControl/>
              <w:jc w:val="center"/>
              <w:textAlignment w:val="center"/>
              <w:rPr>
                <w:rFonts w:hint="eastAsia" w:ascii="仿宋" w:hAnsi="仿宋" w:eastAsia="仿宋" w:cs="仿宋"/>
                <w:color w:val="000000"/>
                <w:kern w:val="0"/>
                <w:sz w:val="18"/>
                <w:szCs w:val="18"/>
                <w:lang w:bidi="ar"/>
              </w:rPr>
            </w:pPr>
          </w:p>
        </w:tc>
        <w:tc>
          <w:tcPr>
            <w:tcW w:w="259" w:type="pct"/>
            <w:tcBorders>
              <w:top w:val="single" w:color="000000" w:sz="8" w:space="0"/>
              <w:left w:val="single" w:color="000000" w:sz="8" w:space="0"/>
              <w:bottom w:val="single" w:color="000000" w:sz="8" w:space="0"/>
              <w:right w:val="single" w:color="000000" w:sz="8" w:space="0"/>
            </w:tcBorders>
            <w:tcMar>
              <w:top w:w="12" w:type="dxa"/>
              <w:left w:w="12" w:type="dxa"/>
              <w:right w:w="12" w:type="dxa"/>
            </w:tcMar>
            <w:vAlign w:val="center"/>
          </w:tcPr>
          <w:p w14:paraId="5D1C0FE4">
            <w:pPr>
              <w:widowControl/>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X</w:t>
            </w:r>
          </w:p>
        </w:tc>
        <w:tc>
          <w:tcPr>
            <w:tcW w:w="187" w:type="pct"/>
            <w:tcBorders>
              <w:top w:val="nil"/>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189A81EF">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3</w:t>
            </w:r>
          </w:p>
        </w:tc>
        <w:tc>
          <w:tcPr>
            <w:tcW w:w="783" w:type="pct"/>
            <w:tcBorders>
              <w:top w:val="nil"/>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7A777B12">
            <w:pPr>
              <w:widowControl/>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新能源汽车充电技术</w:t>
            </w:r>
          </w:p>
        </w:tc>
        <w:tc>
          <w:tcPr>
            <w:tcW w:w="989" w:type="dxa"/>
            <w:tcBorders>
              <w:top w:val="nil"/>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54B96C28">
            <w:pPr>
              <w:jc w:val="center"/>
              <w:rPr>
                <w:rFonts w:hint="eastAsia" w:ascii="仿宋" w:hAnsi="仿宋" w:eastAsia="仿宋" w:cs="仿宋"/>
                <w:color w:val="000000"/>
                <w:sz w:val="18"/>
                <w:szCs w:val="18"/>
              </w:rPr>
            </w:pPr>
            <w:r>
              <w:rPr>
                <w:rFonts w:hint="eastAsia" w:ascii="仿宋" w:hAnsi="仿宋" w:eastAsia="仿宋" w:cs="仿宋"/>
                <w:color w:val="000000"/>
                <w:sz w:val="16"/>
                <w:szCs w:val="16"/>
                <w:lang w:val="en-US" w:eastAsia="zh-CN"/>
              </w:rPr>
              <w:t>XNYTZK</w:t>
            </w:r>
            <w:r>
              <w:rPr>
                <w:rFonts w:hint="eastAsia" w:ascii="仿宋" w:hAnsi="仿宋" w:eastAsia="仿宋" w:cs="仿宋"/>
                <w:color w:val="000000"/>
                <w:sz w:val="16"/>
                <w:szCs w:val="16"/>
              </w:rPr>
              <w:t>0</w:t>
            </w:r>
            <w:r>
              <w:rPr>
                <w:rFonts w:hint="eastAsia" w:ascii="仿宋" w:hAnsi="仿宋" w:eastAsia="仿宋" w:cs="仿宋"/>
                <w:color w:val="000000"/>
                <w:sz w:val="16"/>
                <w:szCs w:val="16"/>
                <w:lang w:val="en-US" w:eastAsia="zh-CN"/>
              </w:rPr>
              <w:t>3</w:t>
            </w:r>
          </w:p>
        </w:tc>
        <w:tc>
          <w:tcPr>
            <w:tcW w:w="151" w:type="pct"/>
            <w:tcBorders>
              <w:top w:val="nil"/>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687715DE">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2</w:t>
            </w:r>
          </w:p>
        </w:tc>
        <w:tc>
          <w:tcPr>
            <w:tcW w:w="221" w:type="pct"/>
            <w:tcBorders>
              <w:top w:val="nil"/>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3B8ECF99">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32</w:t>
            </w:r>
          </w:p>
        </w:tc>
        <w:tc>
          <w:tcPr>
            <w:tcW w:w="197" w:type="pct"/>
            <w:tcBorders>
              <w:top w:val="nil"/>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70BEF446">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16</w:t>
            </w:r>
          </w:p>
        </w:tc>
        <w:tc>
          <w:tcPr>
            <w:tcW w:w="196" w:type="pct"/>
            <w:tcBorders>
              <w:top w:val="nil"/>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68AE1D82">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16</w:t>
            </w:r>
          </w:p>
        </w:tc>
        <w:tc>
          <w:tcPr>
            <w:tcW w:w="362" w:type="pct"/>
            <w:tcBorders>
              <w:top w:val="nil"/>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7AAEFCA2">
            <w:pPr>
              <w:jc w:val="center"/>
              <w:rPr>
                <w:rFonts w:hint="eastAsia" w:ascii="仿宋" w:hAnsi="仿宋" w:eastAsia="仿宋" w:cs="仿宋"/>
                <w:color w:val="000000"/>
                <w:sz w:val="18"/>
                <w:szCs w:val="18"/>
              </w:rPr>
            </w:pPr>
          </w:p>
        </w:tc>
        <w:tc>
          <w:tcPr>
            <w:tcW w:w="293" w:type="pct"/>
            <w:tcBorders>
              <w:top w:val="nil"/>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261ECF16">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2*16</w:t>
            </w:r>
          </w:p>
        </w:tc>
        <w:tc>
          <w:tcPr>
            <w:tcW w:w="293" w:type="pct"/>
            <w:tcBorders>
              <w:top w:val="nil"/>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06FB38C4">
            <w:pPr>
              <w:rPr>
                <w:rFonts w:hint="eastAsia" w:ascii="宋体" w:hAnsi="宋体" w:eastAsia="宋体" w:cs="宋体"/>
                <w:color w:val="000000"/>
                <w:sz w:val="22"/>
                <w:szCs w:val="22"/>
              </w:rPr>
            </w:pPr>
          </w:p>
        </w:tc>
        <w:tc>
          <w:tcPr>
            <w:tcW w:w="293" w:type="pct"/>
            <w:tcBorders>
              <w:top w:val="nil"/>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6EBD6C66">
            <w:pPr>
              <w:jc w:val="center"/>
              <w:rPr>
                <w:rFonts w:hint="eastAsia" w:ascii="仿宋" w:hAnsi="仿宋" w:eastAsia="仿宋" w:cs="仿宋"/>
                <w:color w:val="000000"/>
                <w:sz w:val="18"/>
                <w:szCs w:val="18"/>
              </w:rPr>
            </w:pPr>
          </w:p>
        </w:tc>
        <w:tc>
          <w:tcPr>
            <w:tcW w:w="288" w:type="pct"/>
            <w:tcBorders>
              <w:top w:val="nil"/>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73F483E8">
            <w:pPr>
              <w:jc w:val="center"/>
              <w:rPr>
                <w:rFonts w:hint="eastAsia" w:ascii="仿宋" w:hAnsi="仿宋" w:eastAsia="仿宋" w:cs="仿宋"/>
                <w:color w:val="000000"/>
                <w:sz w:val="18"/>
                <w:szCs w:val="18"/>
              </w:rPr>
            </w:pPr>
          </w:p>
        </w:tc>
        <w:tc>
          <w:tcPr>
            <w:tcW w:w="206" w:type="pct"/>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0675490E">
            <w:pPr>
              <w:jc w:val="center"/>
              <w:rPr>
                <w:rFonts w:hint="eastAsia" w:ascii="仿宋" w:hAnsi="仿宋" w:eastAsia="仿宋" w:cs="仿宋"/>
                <w:color w:val="000000"/>
                <w:sz w:val="18"/>
                <w:szCs w:val="18"/>
              </w:rPr>
            </w:pPr>
          </w:p>
        </w:tc>
        <w:tc>
          <w:tcPr>
            <w:tcW w:w="196" w:type="pct"/>
            <w:tcBorders>
              <w:top w:val="nil"/>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5C80559B">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KC</w:t>
            </w:r>
          </w:p>
        </w:tc>
        <w:tc>
          <w:tcPr>
            <w:tcW w:w="420" w:type="pct"/>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42610C00">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2</w:t>
            </w:r>
          </w:p>
        </w:tc>
      </w:tr>
      <w:tr w14:paraId="18A0856A">
        <w:tblPrEx>
          <w:tblCellMar>
            <w:top w:w="0" w:type="dxa"/>
            <w:left w:w="0" w:type="dxa"/>
            <w:bottom w:w="0" w:type="dxa"/>
            <w:right w:w="0" w:type="dxa"/>
          </w:tblCellMar>
        </w:tblPrEx>
        <w:trPr>
          <w:trHeight w:val="384" w:hRule="atLeast"/>
        </w:trPr>
        <w:tc>
          <w:tcPr>
            <w:tcW w:w="169" w:type="pct"/>
            <w:vMerge w:val="continue"/>
            <w:tcBorders>
              <w:left w:val="single" w:color="000000" w:sz="8" w:space="0"/>
              <w:right w:val="single" w:color="000000" w:sz="8" w:space="0"/>
            </w:tcBorders>
            <w:noWrap/>
            <w:tcMar>
              <w:top w:w="12" w:type="dxa"/>
              <w:left w:w="12" w:type="dxa"/>
              <w:right w:w="12" w:type="dxa"/>
            </w:tcMar>
            <w:vAlign w:val="center"/>
          </w:tcPr>
          <w:p w14:paraId="10303E5E">
            <w:pPr>
              <w:jc w:val="center"/>
              <w:rPr>
                <w:rFonts w:hint="eastAsia" w:ascii="仿宋" w:hAnsi="仿宋" w:eastAsia="仿宋" w:cs="仿宋"/>
                <w:color w:val="000000"/>
                <w:sz w:val="18"/>
                <w:szCs w:val="18"/>
              </w:rPr>
            </w:pPr>
          </w:p>
        </w:tc>
        <w:tc>
          <w:tcPr>
            <w:tcW w:w="125" w:type="pct"/>
            <w:vMerge w:val="continue"/>
            <w:tcBorders>
              <w:top w:val="nil"/>
              <w:left w:val="single" w:color="000000" w:sz="8" w:space="0"/>
              <w:bottom w:val="single" w:color="000000" w:sz="8" w:space="0"/>
              <w:right w:val="single" w:color="000000" w:sz="8" w:space="0"/>
            </w:tcBorders>
            <w:tcMar>
              <w:top w:w="12" w:type="dxa"/>
              <w:left w:w="12" w:type="dxa"/>
              <w:right w:w="12" w:type="dxa"/>
            </w:tcMar>
            <w:vAlign w:val="center"/>
          </w:tcPr>
          <w:p w14:paraId="25D54330">
            <w:pPr>
              <w:jc w:val="center"/>
              <w:rPr>
                <w:rFonts w:hint="eastAsia" w:ascii="仿宋" w:hAnsi="仿宋" w:eastAsia="仿宋" w:cs="仿宋"/>
                <w:color w:val="000000"/>
                <w:sz w:val="18"/>
                <w:szCs w:val="18"/>
              </w:rPr>
            </w:pPr>
          </w:p>
        </w:tc>
        <w:tc>
          <w:tcPr>
            <w:tcW w:w="259" w:type="pct"/>
            <w:tcBorders>
              <w:top w:val="single" w:color="000000" w:sz="8" w:space="0"/>
              <w:left w:val="single" w:color="000000" w:sz="8" w:space="0"/>
              <w:bottom w:val="single" w:color="000000" w:sz="8" w:space="0"/>
              <w:right w:val="single" w:color="000000" w:sz="8" w:space="0"/>
            </w:tcBorders>
            <w:tcMar>
              <w:top w:w="12" w:type="dxa"/>
              <w:left w:w="12" w:type="dxa"/>
              <w:right w:w="12" w:type="dxa"/>
            </w:tcMar>
            <w:vAlign w:val="center"/>
          </w:tcPr>
          <w:p w14:paraId="017F5445">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X</w:t>
            </w:r>
          </w:p>
        </w:tc>
        <w:tc>
          <w:tcPr>
            <w:tcW w:w="187" w:type="pct"/>
            <w:tcBorders>
              <w:top w:val="nil"/>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0CD087A7">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4</w:t>
            </w:r>
          </w:p>
        </w:tc>
        <w:tc>
          <w:tcPr>
            <w:tcW w:w="783" w:type="pct"/>
            <w:tcBorders>
              <w:top w:val="nil"/>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36F0C811">
            <w:pPr>
              <w:widowControl/>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汽车轻量化技术</w:t>
            </w:r>
          </w:p>
        </w:tc>
        <w:tc>
          <w:tcPr>
            <w:tcW w:w="989" w:type="dxa"/>
            <w:tcBorders>
              <w:top w:val="nil"/>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4E381492">
            <w:pPr>
              <w:jc w:val="center"/>
              <w:rPr>
                <w:rFonts w:hint="eastAsia" w:ascii="仿宋" w:hAnsi="仿宋" w:eastAsia="仿宋" w:cs="仿宋"/>
                <w:color w:val="000000"/>
                <w:sz w:val="18"/>
                <w:szCs w:val="18"/>
              </w:rPr>
            </w:pPr>
            <w:r>
              <w:rPr>
                <w:rFonts w:hint="eastAsia" w:ascii="仿宋" w:hAnsi="仿宋" w:eastAsia="仿宋" w:cs="仿宋"/>
                <w:color w:val="000000"/>
                <w:sz w:val="16"/>
                <w:szCs w:val="16"/>
                <w:lang w:val="en-US" w:eastAsia="zh-CN"/>
              </w:rPr>
              <w:t>XNYTZK</w:t>
            </w:r>
            <w:r>
              <w:rPr>
                <w:rFonts w:hint="eastAsia" w:ascii="仿宋" w:hAnsi="仿宋" w:eastAsia="仿宋" w:cs="仿宋"/>
                <w:color w:val="000000"/>
                <w:sz w:val="16"/>
                <w:szCs w:val="16"/>
              </w:rPr>
              <w:t>0</w:t>
            </w:r>
            <w:r>
              <w:rPr>
                <w:rFonts w:hint="eastAsia" w:ascii="仿宋" w:hAnsi="仿宋" w:eastAsia="仿宋" w:cs="仿宋"/>
                <w:color w:val="000000"/>
                <w:sz w:val="16"/>
                <w:szCs w:val="16"/>
                <w:lang w:val="en-US" w:eastAsia="zh-CN"/>
              </w:rPr>
              <w:t>4</w:t>
            </w:r>
          </w:p>
        </w:tc>
        <w:tc>
          <w:tcPr>
            <w:tcW w:w="151" w:type="pct"/>
            <w:tcBorders>
              <w:top w:val="nil"/>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587A05D8">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2</w:t>
            </w:r>
          </w:p>
        </w:tc>
        <w:tc>
          <w:tcPr>
            <w:tcW w:w="221" w:type="pct"/>
            <w:tcBorders>
              <w:top w:val="nil"/>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5C3F2362">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32</w:t>
            </w:r>
          </w:p>
        </w:tc>
        <w:tc>
          <w:tcPr>
            <w:tcW w:w="197" w:type="pct"/>
            <w:tcBorders>
              <w:top w:val="nil"/>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7D3D405D">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16</w:t>
            </w:r>
          </w:p>
        </w:tc>
        <w:tc>
          <w:tcPr>
            <w:tcW w:w="196" w:type="pct"/>
            <w:tcBorders>
              <w:top w:val="nil"/>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31DB20DA">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16</w:t>
            </w:r>
          </w:p>
        </w:tc>
        <w:tc>
          <w:tcPr>
            <w:tcW w:w="362" w:type="pct"/>
            <w:tcBorders>
              <w:top w:val="nil"/>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3E8828C8">
            <w:pPr>
              <w:jc w:val="center"/>
              <w:rPr>
                <w:rFonts w:hint="eastAsia" w:ascii="仿宋" w:hAnsi="仿宋" w:eastAsia="仿宋" w:cs="仿宋"/>
                <w:color w:val="000000"/>
                <w:sz w:val="18"/>
                <w:szCs w:val="18"/>
              </w:rPr>
            </w:pPr>
          </w:p>
        </w:tc>
        <w:tc>
          <w:tcPr>
            <w:tcW w:w="293" w:type="pct"/>
            <w:tcBorders>
              <w:top w:val="nil"/>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0891557B">
            <w:pPr>
              <w:jc w:val="center"/>
              <w:rPr>
                <w:rFonts w:hint="eastAsia" w:ascii="仿宋" w:hAnsi="仿宋" w:eastAsia="仿宋" w:cs="仿宋"/>
                <w:color w:val="000000"/>
                <w:sz w:val="18"/>
                <w:szCs w:val="18"/>
              </w:rPr>
            </w:pPr>
          </w:p>
        </w:tc>
        <w:tc>
          <w:tcPr>
            <w:tcW w:w="293" w:type="pct"/>
            <w:tcBorders>
              <w:top w:val="nil"/>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4A88F479">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2*16</w:t>
            </w:r>
          </w:p>
        </w:tc>
        <w:tc>
          <w:tcPr>
            <w:tcW w:w="293" w:type="pct"/>
            <w:tcBorders>
              <w:top w:val="nil"/>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0317A6EB">
            <w:pPr>
              <w:jc w:val="center"/>
              <w:rPr>
                <w:rFonts w:hint="eastAsia" w:ascii="仿宋" w:hAnsi="仿宋" w:eastAsia="仿宋" w:cs="仿宋"/>
                <w:color w:val="000000"/>
                <w:sz w:val="18"/>
                <w:szCs w:val="18"/>
              </w:rPr>
            </w:pPr>
          </w:p>
        </w:tc>
        <w:tc>
          <w:tcPr>
            <w:tcW w:w="288" w:type="pct"/>
            <w:tcBorders>
              <w:top w:val="nil"/>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3D6B3A7F">
            <w:pPr>
              <w:jc w:val="center"/>
              <w:rPr>
                <w:rFonts w:hint="eastAsia" w:ascii="仿宋" w:hAnsi="仿宋" w:eastAsia="仿宋" w:cs="仿宋"/>
                <w:color w:val="000000"/>
                <w:sz w:val="18"/>
                <w:szCs w:val="18"/>
              </w:rPr>
            </w:pPr>
          </w:p>
        </w:tc>
        <w:tc>
          <w:tcPr>
            <w:tcW w:w="206" w:type="pct"/>
            <w:tcBorders>
              <w:top w:val="nil"/>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55AFEBA9">
            <w:pPr>
              <w:jc w:val="center"/>
              <w:rPr>
                <w:rFonts w:hint="eastAsia" w:ascii="仿宋" w:hAnsi="仿宋" w:eastAsia="仿宋" w:cs="仿宋"/>
                <w:color w:val="000000"/>
                <w:sz w:val="18"/>
                <w:szCs w:val="18"/>
              </w:rPr>
            </w:pPr>
          </w:p>
        </w:tc>
        <w:tc>
          <w:tcPr>
            <w:tcW w:w="196" w:type="pct"/>
            <w:tcBorders>
              <w:top w:val="nil"/>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58F094D9">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KC</w:t>
            </w:r>
          </w:p>
        </w:tc>
        <w:tc>
          <w:tcPr>
            <w:tcW w:w="420" w:type="pct"/>
            <w:tcBorders>
              <w:top w:val="nil"/>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208B3C99">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3</w:t>
            </w:r>
          </w:p>
        </w:tc>
      </w:tr>
      <w:tr w14:paraId="5829D839">
        <w:tblPrEx>
          <w:tblCellMar>
            <w:top w:w="0" w:type="dxa"/>
            <w:left w:w="0" w:type="dxa"/>
            <w:bottom w:w="0" w:type="dxa"/>
            <w:right w:w="0" w:type="dxa"/>
          </w:tblCellMar>
        </w:tblPrEx>
        <w:trPr>
          <w:trHeight w:val="384" w:hRule="atLeast"/>
        </w:trPr>
        <w:tc>
          <w:tcPr>
            <w:tcW w:w="169" w:type="pct"/>
            <w:vMerge w:val="continue"/>
            <w:tcBorders>
              <w:left w:val="single" w:color="000000" w:sz="8" w:space="0"/>
              <w:right w:val="single" w:color="000000" w:sz="8" w:space="0"/>
            </w:tcBorders>
            <w:noWrap/>
            <w:tcMar>
              <w:top w:w="12" w:type="dxa"/>
              <w:left w:w="12" w:type="dxa"/>
              <w:right w:w="12" w:type="dxa"/>
            </w:tcMar>
            <w:vAlign w:val="center"/>
          </w:tcPr>
          <w:p w14:paraId="612AE017">
            <w:pPr>
              <w:jc w:val="center"/>
              <w:rPr>
                <w:rFonts w:hint="eastAsia" w:ascii="仿宋" w:hAnsi="仿宋" w:eastAsia="仿宋" w:cs="仿宋"/>
                <w:color w:val="000000"/>
                <w:sz w:val="18"/>
                <w:szCs w:val="18"/>
              </w:rPr>
            </w:pPr>
          </w:p>
        </w:tc>
        <w:tc>
          <w:tcPr>
            <w:tcW w:w="125" w:type="pct"/>
            <w:vMerge w:val="continue"/>
            <w:tcBorders>
              <w:top w:val="nil"/>
              <w:left w:val="single" w:color="000000" w:sz="8" w:space="0"/>
              <w:bottom w:val="single" w:color="000000" w:sz="8" w:space="0"/>
              <w:right w:val="single" w:color="000000" w:sz="8" w:space="0"/>
            </w:tcBorders>
            <w:tcMar>
              <w:top w:w="12" w:type="dxa"/>
              <w:left w:w="12" w:type="dxa"/>
              <w:right w:w="12" w:type="dxa"/>
            </w:tcMar>
            <w:vAlign w:val="center"/>
          </w:tcPr>
          <w:p w14:paraId="44E3AF1E">
            <w:pPr>
              <w:jc w:val="center"/>
              <w:rPr>
                <w:rFonts w:hint="eastAsia" w:ascii="仿宋" w:hAnsi="仿宋" w:eastAsia="仿宋" w:cs="仿宋"/>
                <w:color w:val="000000"/>
                <w:sz w:val="18"/>
                <w:szCs w:val="18"/>
              </w:rPr>
            </w:pPr>
          </w:p>
        </w:tc>
        <w:tc>
          <w:tcPr>
            <w:tcW w:w="259" w:type="pct"/>
            <w:tcBorders>
              <w:top w:val="single" w:color="000000" w:sz="8" w:space="0"/>
              <w:left w:val="single" w:color="000000" w:sz="8" w:space="0"/>
              <w:bottom w:val="single" w:color="000000" w:sz="8" w:space="0"/>
              <w:right w:val="single" w:color="000000" w:sz="8" w:space="0"/>
            </w:tcBorders>
            <w:tcMar>
              <w:top w:w="12" w:type="dxa"/>
              <w:left w:w="12" w:type="dxa"/>
              <w:right w:w="12" w:type="dxa"/>
            </w:tcMar>
            <w:vAlign w:val="center"/>
          </w:tcPr>
          <w:p w14:paraId="6DC1E6CA">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X</w:t>
            </w:r>
          </w:p>
        </w:tc>
        <w:tc>
          <w:tcPr>
            <w:tcW w:w="187" w:type="pct"/>
            <w:tcBorders>
              <w:top w:val="nil"/>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42BFCBDE">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5</w:t>
            </w:r>
          </w:p>
        </w:tc>
        <w:tc>
          <w:tcPr>
            <w:tcW w:w="783" w:type="pct"/>
            <w:tcBorders>
              <w:top w:val="nil"/>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52FCE07C">
            <w:pPr>
              <w:widowControl/>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燃料电池汽车技术</w:t>
            </w:r>
          </w:p>
        </w:tc>
        <w:tc>
          <w:tcPr>
            <w:tcW w:w="989" w:type="dxa"/>
            <w:tcBorders>
              <w:top w:val="nil"/>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4A3CD0E9">
            <w:pPr>
              <w:jc w:val="center"/>
              <w:rPr>
                <w:rFonts w:hint="eastAsia" w:ascii="仿宋" w:hAnsi="仿宋" w:eastAsia="仿宋" w:cs="仿宋"/>
                <w:color w:val="000000"/>
                <w:sz w:val="18"/>
                <w:szCs w:val="18"/>
              </w:rPr>
            </w:pPr>
            <w:r>
              <w:rPr>
                <w:rFonts w:hint="eastAsia" w:ascii="仿宋" w:hAnsi="仿宋" w:eastAsia="仿宋" w:cs="仿宋"/>
                <w:color w:val="000000"/>
                <w:sz w:val="16"/>
                <w:szCs w:val="16"/>
                <w:lang w:val="en-US" w:eastAsia="zh-CN"/>
              </w:rPr>
              <w:t>XNYTZK</w:t>
            </w:r>
            <w:r>
              <w:rPr>
                <w:rFonts w:hint="eastAsia" w:ascii="仿宋" w:hAnsi="仿宋" w:eastAsia="仿宋" w:cs="仿宋"/>
                <w:color w:val="000000"/>
                <w:sz w:val="16"/>
                <w:szCs w:val="16"/>
              </w:rPr>
              <w:t>0</w:t>
            </w:r>
            <w:r>
              <w:rPr>
                <w:rFonts w:hint="eastAsia" w:ascii="仿宋" w:hAnsi="仿宋" w:eastAsia="仿宋" w:cs="仿宋"/>
                <w:color w:val="000000"/>
                <w:sz w:val="16"/>
                <w:szCs w:val="16"/>
                <w:lang w:val="en-US" w:eastAsia="zh-CN"/>
              </w:rPr>
              <w:t>5</w:t>
            </w:r>
          </w:p>
        </w:tc>
        <w:tc>
          <w:tcPr>
            <w:tcW w:w="151" w:type="pct"/>
            <w:tcBorders>
              <w:top w:val="nil"/>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1A2748A6">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2</w:t>
            </w:r>
          </w:p>
        </w:tc>
        <w:tc>
          <w:tcPr>
            <w:tcW w:w="221" w:type="pct"/>
            <w:tcBorders>
              <w:top w:val="nil"/>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701ABF26">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32</w:t>
            </w:r>
          </w:p>
        </w:tc>
        <w:tc>
          <w:tcPr>
            <w:tcW w:w="197" w:type="pct"/>
            <w:tcBorders>
              <w:top w:val="nil"/>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4D241382">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16</w:t>
            </w:r>
          </w:p>
        </w:tc>
        <w:tc>
          <w:tcPr>
            <w:tcW w:w="196" w:type="pct"/>
            <w:tcBorders>
              <w:top w:val="nil"/>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7C0D420E">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16</w:t>
            </w:r>
          </w:p>
        </w:tc>
        <w:tc>
          <w:tcPr>
            <w:tcW w:w="362" w:type="pct"/>
            <w:tcBorders>
              <w:top w:val="nil"/>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23AC1F81">
            <w:pPr>
              <w:jc w:val="center"/>
              <w:rPr>
                <w:rFonts w:hint="eastAsia" w:ascii="仿宋" w:hAnsi="仿宋" w:eastAsia="仿宋" w:cs="仿宋"/>
                <w:color w:val="000000"/>
                <w:sz w:val="18"/>
                <w:szCs w:val="18"/>
              </w:rPr>
            </w:pPr>
          </w:p>
        </w:tc>
        <w:tc>
          <w:tcPr>
            <w:tcW w:w="293" w:type="pct"/>
            <w:tcBorders>
              <w:top w:val="nil"/>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1D415AA0">
            <w:pPr>
              <w:jc w:val="center"/>
              <w:rPr>
                <w:rFonts w:hint="eastAsia" w:ascii="仿宋" w:hAnsi="仿宋" w:eastAsia="仿宋" w:cs="仿宋"/>
                <w:color w:val="000000"/>
                <w:sz w:val="18"/>
                <w:szCs w:val="18"/>
              </w:rPr>
            </w:pPr>
          </w:p>
        </w:tc>
        <w:tc>
          <w:tcPr>
            <w:tcW w:w="293" w:type="pct"/>
            <w:tcBorders>
              <w:top w:val="nil"/>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6F3E7FE4">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2*16</w:t>
            </w:r>
          </w:p>
        </w:tc>
        <w:tc>
          <w:tcPr>
            <w:tcW w:w="293" w:type="pct"/>
            <w:tcBorders>
              <w:top w:val="nil"/>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4BBD50E1">
            <w:pPr>
              <w:jc w:val="center"/>
              <w:rPr>
                <w:rFonts w:hint="eastAsia" w:ascii="仿宋" w:hAnsi="仿宋" w:eastAsia="仿宋" w:cs="仿宋"/>
                <w:color w:val="000000"/>
                <w:sz w:val="18"/>
                <w:szCs w:val="18"/>
              </w:rPr>
            </w:pPr>
          </w:p>
        </w:tc>
        <w:tc>
          <w:tcPr>
            <w:tcW w:w="288" w:type="pct"/>
            <w:tcBorders>
              <w:top w:val="nil"/>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38D495BD">
            <w:pPr>
              <w:jc w:val="center"/>
              <w:rPr>
                <w:rFonts w:hint="eastAsia" w:ascii="仿宋" w:hAnsi="仿宋" w:eastAsia="仿宋" w:cs="仿宋"/>
                <w:color w:val="000000"/>
                <w:sz w:val="18"/>
                <w:szCs w:val="18"/>
              </w:rPr>
            </w:pPr>
          </w:p>
        </w:tc>
        <w:tc>
          <w:tcPr>
            <w:tcW w:w="206" w:type="pct"/>
            <w:tcBorders>
              <w:top w:val="nil"/>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4E8150DF">
            <w:pPr>
              <w:jc w:val="center"/>
              <w:rPr>
                <w:rFonts w:hint="eastAsia" w:ascii="仿宋" w:hAnsi="仿宋" w:eastAsia="仿宋" w:cs="仿宋"/>
                <w:color w:val="000000"/>
                <w:sz w:val="18"/>
                <w:szCs w:val="18"/>
              </w:rPr>
            </w:pPr>
          </w:p>
        </w:tc>
        <w:tc>
          <w:tcPr>
            <w:tcW w:w="196" w:type="pct"/>
            <w:tcBorders>
              <w:top w:val="nil"/>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5208535A">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KC</w:t>
            </w:r>
          </w:p>
        </w:tc>
        <w:tc>
          <w:tcPr>
            <w:tcW w:w="420" w:type="pct"/>
            <w:tcBorders>
              <w:top w:val="nil"/>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24728375">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3</w:t>
            </w:r>
          </w:p>
        </w:tc>
      </w:tr>
      <w:tr w14:paraId="7F173ADC">
        <w:tblPrEx>
          <w:tblCellMar>
            <w:top w:w="0" w:type="dxa"/>
            <w:left w:w="0" w:type="dxa"/>
            <w:bottom w:w="0" w:type="dxa"/>
            <w:right w:w="0" w:type="dxa"/>
          </w:tblCellMar>
        </w:tblPrEx>
        <w:trPr>
          <w:trHeight w:val="384" w:hRule="atLeast"/>
        </w:trPr>
        <w:tc>
          <w:tcPr>
            <w:tcW w:w="169" w:type="pct"/>
            <w:vMerge w:val="continue"/>
            <w:tcBorders>
              <w:left w:val="single" w:color="000000" w:sz="8" w:space="0"/>
              <w:right w:val="single" w:color="000000" w:sz="8" w:space="0"/>
            </w:tcBorders>
            <w:noWrap/>
            <w:tcMar>
              <w:top w:w="12" w:type="dxa"/>
              <w:left w:w="12" w:type="dxa"/>
              <w:right w:w="12" w:type="dxa"/>
            </w:tcMar>
            <w:vAlign w:val="center"/>
          </w:tcPr>
          <w:p w14:paraId="5858EFCD">
            <w:pPr>
              <w:jc w:val="center"/>
              <w:rPr>
                <w:rFonts w:hint="eastAsia" w:ascii="仿宋" w:hAnsi="仿宋" w:eastAsia="仿宋" w:cs="仿宋"/>
                <w:color w:val="000000"/>
                <w:sz w:val="18"/>
                <w:szCs w:val="18"/>
              </w:rPr>
            </w:pPr>
          </w:p>
        </w:tc>
        <w:tc>
          <w:tcPr>
            <w:tcW w:w="125" w:type="pct"/>
            <w:vMerge w:val="continue"/>
            <w:tcBorders>
              <w:top w:val="nil"/>
              <w:left w:val="single" w:color="000000" w:sz="8" w:space="0"/>
              <w:bottom w:val="single" w:color="000000" w:sz="8" w:space="0"/>
              <w:right w:val="single" w:color="000000" w:sz="8" w:space="0"/>
            </w:tcBorders>
            <w:tcMar>
              <w:top w:w="12" w:type="dxa"/>
              <w:left w:w="12" w:type="dxa"/>
              <w:right w:w="12" w:type="dxa"/>
            </w:tcMar>
            <w:vAlign w:val="center"/>
          </w:tcPr>
          <w:p w14:paraId="66F4774B">
            <w:pPr>
              <w:jc w:val="center"/>
              <w:rPr>
                <w:rFonts w:hint="eastAsia" w:ascii="仿宋" w:hAnsi="仿宋" w:eastAsia="仿宋" w:cs="仿宋"/>
                <w:color w:val="000000"/>
                <w:sz w:val="18"/>
                <w:szCs w:val="18"/>
              </w:rPr>
            </w:pPr>
          </w:p>
        </w:tc>
        <w:tc>
          <w:tcPr>
            <w:tcW w:w="259" w:type="pct"/>
            <w:tcBorders>
              <w:top w:val="single" w:color="000000" w:sz="8" w:space="0"/>
              <w:left w:val="single" w:color="000000" w:sz="8" w:space="0"/>
              <w:bottom w:val="single" w:color="000000" w:sz="8" w:space="0"/>
              <w:right w:val="single" w:color="000000" w:sz="8" w:space="0"/>
            </w:tcBorders>
            <w:tcMar>
              <w:top w:w="12" w:type="dxa"/>
              <w:left w:w="12" w:type="dxa"/>
              <w:right w:w="12" w:type="dxa"/>
            </w:tcMar>
            <w:vAlign w:val="center"/>
          </w:tcPr>
          <w:p w14:paraId="4B9160B2">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X</w:t>
            </w:r>
          </w:p>
        </w:tc>
        <w:tc>
          <w:tcPr>
            <w:tcW w:w="187" w:type="pct"/>
            <w:tcBorders>
              <w:top w:val="nil"/>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23376E73">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6</w:t>
            </w:r>
          </w:p>
        </w:tc>
        <w:tc>
          <w:tcPr>
            <w:tcW w:w="783" w:type="pct"/>
            <w:tcBorders>
              <w:top w:val="nil"/>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2094E6D4">
            <w:pPr>
              <w:widowControl/>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Python程序设计</w:t>
            </w:r>
          </w:p>
        </w:tc>
        <w:tc>
          <w:tcPr>
            <w:tcW w:w="989" w:type="dxa"/>
            <w:tcBorders>
              <w:top w:val="nil"/>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0B681D93">
            <w:pPr>
              <w:jc w:val="center"/>
              <w:rPr>
                <w:rFonts w:hint="eastAsia" w:ascii="仿宋" w:hAnsi="仿宋" w:eastAsia="仿宋" w:cs="仿宋"/>
                <w:color w:val="000000"/>
                <w:sz w:val="18"/>
                <w:szCs w:val="18"/>
              </w:rPr>
            </w:pPr>
            <w:r>
              <w:rPr>
                <w:rFonts w:hint="eastAsia" w:ascii="仿宋" w:hAnsi="仿宋" w:eastAsia="仿宋" w:cs="仿宋"/>
                <w:color w:val="000000"/>
                <w:sz w:val="16"/>
                <w:szCs w:val="16"/>
                <w:lang w:val="en-US" w:eastAsia="zh-CN"/>
              </w:rPr>
              <w:t>XNYTZK</w:t>
            </w:r>
            <w:r>
              <w:rPr>
                <w:rFonts w:hint="eastAsia" w:ascii="仿宋" w:hAnsi="仿宋" w:eastAsia="仿宋" w:cs="仿宋"/>
                <w:color w:val="000000"/>
                <w:sz w:val="16"/>
                <w:szCs w:val="16"/>
              </w:rPr>
              <w:t>0</w:t>
            </w:r>
            <w:r>
              <w:rPr>
                <w:rFonts w:hint="eastAsia" w:ascii="仿宋" w:hAnsi="仿宋" w:eastAsia="仿宋" w:cs="仿宋"/>
                <w:color w:val="000000"/>
                <w:sz w:val="16"/>
                <w:szCs w:val="16"/>
                <w:lang w:val="en-US" w:eastAsia="zh-CN"/>
              </w:rPr>
              <w:t>6</w:t>
            </w:r>
          </w:p>
        </w:tc>
        <w:tc>
          <w:tcPr>
            <w:tcW w:w="151" w:type="pct"/>
            <w:tcBorders>
              <w:top w:val="nil"/>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3443399D">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2</w:t>
            </w:r>
          </w:p>
        </w:tc>
        <w:tc>
          <w:tcPr>
            <w:tcW w:w="221" w:type="pct"/>
            <w:tcBorders>
              <w:top w:val="nil"/>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12061222">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32</w:t>
            </w:r>
          </w:p>
        </w:tc>
        <w:tc>
          <w:tcPr>
            <w:tcW w:w="197" w:type="pct"/>
            <w:tcBorders>
              <w:top w:val="nil"/>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0DF24A84">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16</w:t>
            </w:r>
          </w:p>
        </w:tc>
        <w:tc>
          <w:tcPr>
            <w:tcW w:w="196" w:type="pct"/>
            <w:tcBorders>
              <w:top w:val="nil"/>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23216B38">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16</w:t>
            </w:r>
          </w:p>
        </w:tc>
        <w:tc>
          <w:tcPr>
            <w:tcW w:w="362" w:type="pct"/>
            <w:tcBorders>
              <w:top w:val="nil"/>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541AFED6">
            <w:pPr>
              <w:jc w:val="center"/>
              <w:rPr>
                <w:rFonts w:hint="eastAsia" w:ascii="仿宋" w:hAnsi="仿宋" w:eastAsia="仿宋" w:cs="仿宋"/>
                <w:color w:val="000000"/>
                <w:sz w:val="18"/>
                <w:szCs w:val="18"/>
              </w:rPr>
            </w:pPr>
          </w:p>
        </w:tc>
        <w:tc>
          <w:tcPr>
            <w:tcW w:w="293" w:type="pct"/>
            <w:tcBorders>
              <w:top w:val="nil"/>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2AAF3A20">
            <w:pPr>
              <w:jc w:val="center"/>
              <w:rPr>
                <w:rFonts w:hint="eastAsia" w:ascii="仿宋" w:hAnsi="仿宋" w:eastAsia="仿宋" w:cs="仿宋"/>
                <w:color w:val="000000"/>
                <w:sz w:val="18"/>
                <w:szCs w:val="18"/>
              </w:rPr>
            </w:pPr>
          </w:p>
        </w:tc>
        <w:tc>
          <w:tcPr>
            <w:tcW w:w="293" w:type="pct"/>
            <w:tcBorders>
              <w:top w:val="nil"/>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1F55A40F">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2*16</w:t>
            </w:r>
          </w:p>
        </w:tc>
        <w:tc>
          <w:tcPr>
            <w:tcW w:w="293" w:type="pct"/>
            <w:tcBorders>
              <w:top w:val="nil"/>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3383A366">
            <w:pPr>
              <w:rPr>
                <w:rFonts w:hint="eastAsia" w:ascii="宋体" w:hAnsi="宋体" w:eastAsia="宋体" w:cs="宋体"/>
                <w:color w:val="000000"/>
                <w:sz w:val="22"/>
                <w:szCs w:val="22"/>
              </w:rPr>
            </w:pPr>
          </w:p>
        </w:tc>
        <w:tc>
          <w:tcPr>
            <w:tcW w:w="288" w:type="pct"/>
            <w:tcBorders>
              <w:top w:val="nil"/>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5C2052A0">
            <w:pPr>
              <w:jc w:val="center"/>
              <w:rPr>
                <w:rFonts w:hint="eastAsia" w:ascii="仿宋" w:hAnsi="仿宋" w:eastAsia="仿宋" w:cs="仿宋"/>
                <w:color w:val="000000"/>
                <w:sz w:val="18"/>
                <w:szCs w:val="18"/>
              </w:rPr>
            </w:pPr>
          </w:p>
        </w:tc>
        <w:tc>
          <w:tcPr>
            <w:tcW w:w="206" w:type="pct"/>
            <w:tcBorders>
              <w:top w:val="nil"/>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5F0EA468">
            <w:pPr>
              <w:jc w:val="center"/>
              <w:rPr>
                <w:rFonts w:hint="eastAsia" w:ascii="仿宋" w:hAnsi="仿宋" w:eastAsia="仿宋" w:cs="仿宋"/>
                <w:color w:val="000000"/>
                <w:sz w:val="18"/>
                <w:szCs w:val="18"/>
              </w:rPr>
            </w:pPr>
          </w:p>
        </w:tc>
        <w:tc>
          <w:tcPr>
            <w:tcW w:w="196" w:type="pct"/>
            <w:tcBorders>
              <w:top w:val="nil"/>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4FC61348">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KC</w:t>
            </w:r>
          </w:p>
        </w:tc>
        <w:tc>
          <w:tcPr>
            <w:tcW w:w="420" w:type="pct"/>
            <w:tcBorders>
              <w:top w:val="nil"/>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7CDE8167">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3</w:t>
            </w:r>
          </w:p>
        </w:tc>
      </w:tr>
      <w:tr w14:paraId="02ED8B3D">
        <w:tblPrEx>
          <w:tblCellMar>
            <w:top w:w="0" w:type="dxa"/>
            <w:left w:w="0" w:type="dxa"/>
            <w:bottom w:w="0" w:type="dxa"/>
            <w:right w:w="0" w:type="dxa"/>
          </w:tblCellMar>
        </w:tblPrEx>
        <w:trPr>
          <w:trHeight w:val="384" w:hRule="atLeast"/>
        </w:trPr>
        <w:tc>
          <w:tcPr>
            <w:tcW w:w="169" w:type="pct"/>
            <w:vMerge w:val="continue"/>
            <w:tcBorders>
              <w:left w:val="single" w:color="000000" w:sz="8" w:space="0"/>
              <w:right w:val="single" w:color="000000" w:sz="8" w:space="0"/>
            </w:tcBorders>
            <w:noWrap/>
            <w:tcMar>
              <w:top w:w="12" w:type="dxa"/>
              <w:left w:w="12" w:type="dxa"/>
              <w:right w:w="12" w:type="dxa"/>
            </w:tcMar>
            <w:vAlign w:val="center"/>
          </w:tcPr>
          <w:p w14:paraId="393A003C">
            <w:pPr>
              <w:jc w:val="center"/>
              <w:rPr>
                <w:rFonts w:hint="eastAsia" w:ascii="仿宋" w:hAnsi="仿宋" w:eastAsia="仿宋" w:cs="仿宋"/>
                <w:color w:val="000000"/>
                <w:sz w:val="18"/>
                <w:szCs w:val="18"/>
              </w:rPr>
            </w:pPr>
          </w:p>
        </w:tc>
        <w:tc>
          <w:tcPr>
            <w:tcW w:w="125" w:type="pct"/>
            <w:vMerge w:val="continue"/>
            <w:tcBorders>
              <w:top w:val="nil"/>
              <w:left w:val="single" w:color="000000" w:sz="8" w:space="0"/>
              <w:bottom w:val="single" w:color="000000" w:sz="8" w:space="0"/>
              <w:right w:val="single" w:color="000000" w:sz="8" w:space="0"/>
            </w:tcBorders>
            <w:tcMar>
              <w:top w:w="12" w:type="dxa"/>
              <w:left w:w="12" w:type="dxa"/>
              <w:right w:w="12" w:type="dxa"/>
            </w:tcMar>
            <w:vAlign w:val="center"/>
          </w:tcPr>
          <w:p w14:paraId="0127D072">
            <w:pPr>
              <w:jc w:val="center"/>
              <w:rPr>
                <w:rFonts w:hint="eastAsia" w:ascii="仿宋" w:hAnsi="仿宋" w:eastAsia="仿宋" w:cs="仿宋"/>
                <w:color w:val="000000"/>
                <w:sz w:val="18"/>
                <w:szCs w:val="18"/>
              </w:rPr>
            </w:pPr>
          </w:p>
        </w:tc>
        <w:tc>
          <w:tcPr>
            <w:tcW w:w="259" w:type="pct"/>
            <w:tcBorders>
              <w:top w:val="single" w:color="000000" w:sz="8" w:space="0"/>
              <w:left w:val="single" w:color="000000" w:sz="8" w:space="0"/>
              <w:bottom w:val="single" w:color="000000" w:sz="8" w:space="0"/>
              <w:right w:val="single" w:color="000000" w:sz="8" w:space="0"/>
            </w:tcBorders>
            <w:tcMar>
              <w:top w:w="12" w:type="dxa"/>
              <w:left w:w="12" w:type="dxa"/>
              <w:right w:w="12" w:type="dxa"/>
            </w:tcMar>
            <w:vAlign w:val="center"/>
          </w:tcPr>
          <w:p w14:paraId="6F74664D">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X</w:t>
            </w:r>
          </w:p>
        </w:tc>
        <w:tc>
          <w:tcPr>
            <w:tcW w:w="187" w:type="pct"/>
            <w:tcBorders>
              <w:top w:val="nil"/>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5F857D5A">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7</w:t>
            </w:r>
          </w:p>
        </w:tc>
        <w:tc>
          <w:tcPr>
            <w:tcW w:w="783" w:type="pct"/>
            <w:tcBorders>
              <w:top w:val="nil"/>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1F26C1EF">
            <w:pPr>
              <w:widowControl/>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汽车智能改装技术</w:t>
            </w:r>
          </w:p>
        </w:tc>
        <w:tc>
          <w:tcPr>
            <w:tcW w:w="989" w:type="dxa"/>
            <w:tcBorders>
              <w:top w:val="nil"/>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2CEAB84E">
            <w:pPr>
              <w:jc w:val="center"/>
              <w:rPr>
                <w:rFonts w:hint="eastAsia" w:ascii="仿宋" w:hAnsi="仿宋" w:eastAsia="仿宋" w:cs="仿宋"/>
                <w:color w:val="000000"/>
                <w:sz w:val="18"/>
                <w:szCs w:val="18"/>
              </w:rPr>
            </w:pPr>
            <w:r>
              <w:rPr>
                <w:rFonts w:hint="eastAsia" w:ascii="仿宋" w:hAnsi="仿宋" w:eastAsia="仿宋" w:cs="仿宋"/>
                <w:color w:val="000000"/>
                <w:sz w:val="16"/>
                <w:szCs w:val="16"/>
                <w:lang w:val="en-US" w:eastAsia="zh-CN"/>
              </w:rPr>
              <w:t>XNYTZK</w:t>
            </w:r>
            <w:r>
              <w:rPr>
                <w:rFonts w:hint="eastAsia" w:ascii="仿宋" w:hAnsi="仿宋" w:eastAsia="仿宋" w:cs="仿宋"/>
                <w:color w:val="000000"/>
                <w:sz w:val="16"/>
                <w:szCs w:val="16"/>
              </w:rPr>
              <w:t>0</w:t>
            </w:r>
            <w:r>
              <w:rPr>
                <w:rFonts w:hint="eastAsia" w:ascii="仿宋" w:hAnsi="仿宋" w:eastAsia="仿宋" w:cs="仿宋"/>
                <w:color w:val="000000"/>
                <w:sz w:val="16"/>
                <w:szCs w:val="16"/>
                <w:lang w:val="en-US" w:eastAsia="zh-CN"/>
              </w:rPr>
              <w:t>7</w:t>
            </w:r>
          </w:p>
        </w:tc>
        <w:tc>
          <w:tcPr>
            <w:tcW w:w="151" w:type="pct"/>
            <w:tcBorders>
              <w:top w:val="nil"/>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43AD50F1">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2</w:t>
            </w:r>
          </w:p>
        </w:tc>
        <w:tc>
          <w:tcPr>
            <w:tcW w:w="221" w:type="pct"/>
            <w:tcBorders>
              <w:top w:val="nil"/>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6B0707C3">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32</w:t>
            </w:r>
          </w:p>
        </w:tc>
        <w:tc>
          <w:tcPr>
            <w:tcW w:w="197" w:type="pct"/>
            <w:tcBorders>
              <w:top w:val="nil"/>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07C1B85B">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16</w:t>
            </w:r>
          </w:p>
        </w:tc>
        <w:tc>
          <w:tcPr>
            <w:tcW w:w="196" w:type="pct"/>
            <w:tcBorders>
              <w:top w:val="nil"/>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2DCA3FEB">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16</w:t>
            </w:r>
          </w:p>
        </w:tc>
        <w:tc>
          <w:tcPr>
            <w:tcW w:w="362" w:type="pct"/>
            <w:tcBorders>
              <w:top w:val="nil"/>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4302F170">
            <w:pPr>
              <w:jc w:val="center"/>
              <w:rPr>
                <w:rFonts w:hint="eastAsia" w:ascii="仿宋" w:hAnsi="仿宋" w:eastAsia="仿宋" w:cs="仿宋"/>
                <w:color w:val="000000"/>
                <w:sz w:val="18"/>
                <w:szCs w:val="18"/>
              </w:rPr>
            </w:pPr>
          </w:p>
        </w:tc>
        <w:tc>
          <w:tcPr>
            <w:tcW w:w="293" w:type="pct"/>
            <w:tcBorders>
              <w:top w:val="nil"/>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62F53213">
            <w:pPr>
              <w:jc w:val="center"/>
              <w:rPr>
                <w:rFonts w:hint="eastAsia" w:ascii="仿宋" w:hAnsi="仿宋" w:eastAsia="仿宋" w:cs="仿宋"/>
                <w:color w:val="000000"/>
                <w:sz w:val="18"/>
                <w:szCs w:val="18"/>
              </w:rPr>
            </w:pPr>
          </w:p>
        </w:tc>
        <w:tc>
          <w:tcPr>
            <w:tcW w:w="293" w:type="pct"/>
            <w:tcBorders>
              <w:top w:val="nil"/>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738EDB51">
            <w:pPr>
              <w:jc w:val="center"/>
              <w:rPr>
                <w:rFonts w:hint="eastAsia" w:ascii="仿宋" w:hAnsi="仿宋" w:eastAsia="仿宋" w:cs="仿宋"/>
                <w:color w:val="000000"/>
                <w:sz w:val="18"/>
                <w:szCs w:val="18"/>
              </w:rPr>
            </w:pPr>
          </w:p>
        </w:tc>
        <w:tc>
          <w:tcPr>
            <w:tcW w:w="293" w:type="pct"/>
            <w:tcBorders>
              <w:top w:val="nil"/>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4A809927">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2*16</w:t>
            </w:r>
          </w:p>
        </w:tc>
        <w:tc>
          <w:tcPr>
            <w:tcW w:w="288" w:type="pct"/>
            <w:tcBorders>
              <w:top w:val="nil"/>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42804835">
            <w:pPr>
              <w:jc w:val="center"/>
              <w:rPr>
                <w:rFonts w:hint="eastAsia" w:ascii="仿宋" w:hAnsi="仿宋" w:eastAsia="仿宋" w:cs="仿宋"/>
                <w:color w:val="000000"/>
                <w:sz w:val="18"/>
                <w:szCs w:val="18"/>
              </w:rPr>
            </w:pPr>
          </w:p>
        </w:tc>
        <w:tc>
          <w:tcPr>
            <w:tcW w:w="206" w:type="pct"/>
            <w:tcBorders>
              <w:top w:val="nil"/>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4E5EE754">
            <w:pPr>
              <w:jc w:val="center"/>
              <w:rPr>
                <w:rFonts w:hint="eastAsia" w:ascii="仿宋" w:hAnsi="仿宋" w:eastAsia="仿宋" w:cs="仿宋"/>
                <w:color w:val="000000"/>
                <w:sz w:val="18"/>
                <w:szCs w:val="18"/>
              </w:rPr>
            </w:pPr>
          </w:p>
        </w:tc>
        <w:tc>
          <w:tcPr>
            <w:tcW w:w="196" w:type="pct"/>
            <w:tcBorders>
              <w:top w:val="nil"/>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29DD65B2">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KC</w:t>
            </w:r>
          </w:p>
        </w:tc>
        <w:tc>
          <w:tcPr>
            <w:tcW w:w="420" w:type="pct"/>
            <w:tcBorders>
              <w:top w:val="nil"/>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2D9331E3">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4</w:t>
            </w:r>
          </w:p>
        </w:tc>
      </w:tr>
      <w:tr w14:paraId="54AC2CB9">
        <w:tblPrEx>
          <w:tblCellMar>
            <w:top w:w="0" w:type="dxa"/>
            <w:left w:w="0" w:type="dxa"/>
            <w:bottom w:w="0" w:type="dxa"/>
            <w:right w:w="0" w:type="dxa"/>
          </w:tblCellMar>
        </w:tblPrEx>
        <w:trPr>
          <w:trHeight w:val="384" w:hRule="atLeast"/>
        </w:trPr>
        <w:tc>
          <w:tcPr>
            <w:tcW w:w="169" w:type="pct"/>
            <w:vMerge w:val="continue"/>
            <w:tcBorders>
              <w:left w:val="single" w:color="000000" w:sz="8" w:space="0"/>
              <w:right w:val="single" w:color="000000" w:sz="8" w:space="0"/>
            </w:tcBorders>
            <w:noWrap/>
            <w:tcMar>
              <w:top w:w="12" w:type="dxa"/>
              <w:left w:w="12" w:type="dxa"/>
              <w:right w:w="12" w:type="dxa"/>
            </w:tcMar>
            <w:vAlign w:val="center"/>
          </w:tcPr>
          <w:p w14:paraId="6E03585B">
            <w:pPr>
              <w:jc w:val="center"/>
              <w:rPr>
                <w:rFonts w:hint="eastAsia" w:ascii="仿宋" w:hAnsi="仿宋" w:eastAsia="仿宋" w:cs="仿宋"/>
                <w:color w:val="000000"/>
                <w:sz w:val="18"/>
                <w:szCs w:val="18"/>
              </w:rPr>
            </w:pPr>
          </w:p>
        </w:tc>
        <w:tc>
          <w:tcPr>
            <w:tcW w:w="125" w:type="pct"/>
            <w:vMerge w:val="continue"/>
            <w:tcBorders>
              <w:top w:val="nil"/>
              <w:left w:val="single" w:color="000000" w:sz="8" w:space="0"/>
              <w:bottom w:val="single" w:color="000000" w:sz="8" w:space="0"/>
              <w:right w:val="single" w:color="000000" w:sz="8" w:space="0"/>
            </w:tcBorders>
            <w:tcMar>
              <w:top w:w="12" w:type="dxa"/>
              <w:left w:w="12" w:type="dxa"/>
              <w:right w:w="12" w:type="dxa"/>
            </w:tcMar>
            <w:vAlign w:val="center"/>
          </w:tcPr>
          <w:p w14:paraId="116199EB">
            <w:pPr>
              <w:jc w:val="center"/>
              <w:rPr>
                <w:rFonts w:hint="eastAsia" w:ascii="仿宋" w:hAnsi="仿宋" w:eastAsia="仿宋" w:cs="仿宋"/>
                <w:color w:val="000000"/>
                <w:sz w:val="18"/>
                <w:szCs w:val="18"/>
              </w:rPr>
            </w:pPr>
          </w:p>
        </w:tc>
        <w:tc>
          <w:tcPr>
            <w:tcW w:w="259" w:type="pct"/>
            <w:tcBorders>
              <w:top w:val="single" w:color="000000" w:sz="8" w:space="0"/>
              <w:left w:val="single" w:color="000000" w:sz="8" w:space="0"/>
              <w:bottom w:val="single" w:color="000000" w:sz="8" w:space="0"/>
              <w:right w:val="single" w:color="000000" w:sz="8" w:space="0"/>
            </w:tcBorders>
            <w:tcMar>
              <w:top w:w="12" w:type="dxa"/>
              <w:left w:w="12" w:type="dxa"/>
              <w:right w:w="12" w:type="dxa"/>
            </w:tcMar>
            <w:vAlign w:val="center"/>
          </w:tcPr>
          <w:p w14:paraId="685A8457">
            <w:pPr>
              <w:widowControl/>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X</w:t>
            </w:r>
          </w:p>
        </w:tc>
        <w:tc>
          <w:tcPr>
            <w:tcW w:w="187" w:type="pct"/>
            <w:tcBorders>
              <w:top w:val="nil"/>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7393F1BE">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8</w:t>
            </w:r>
          </w:p>
        </w:tc>
        <w:tc>
          <w:tcPr>
            <w:tcW w:w="783" w:type="pct"/>
            <w:tcBorders>
              <w:top w:val="nil"/>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0DADF4B2">
            <w:pPr>
              <w:widowControl/>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二手车鉴定与评估</w:t>
            </w:r>
          </w:p>
        </w:tc>
        <w:tc>
          <w:tcPr>
            <w:tcW w:w="989" w:type="dxa"/>
            <w:tcBorders>
              <w:top w:val="nil"/>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65910F14">
            <w:pPr>
              <w:jc w:val="center"/>
              <w:rPr>
                <w:rFonts w:hint="eastAsia" w:ascii="仿宋" w:hAnsi="仿宋" w:eastAsia="仿宋" w:cs="仿宋"/>
                <w:color w:val="000000"/>
                <w:sz w:val="18"/>
                <w:szCs w:val="18"/>
              </w:rPr>
            </w:pPr>
            <w:r>
              <w:rPr>
                <w:rFonts w:hint="eastAsia" w:ascii="仿宋" w:hAnsi="仿宋" w:eastAsia="仿宋" w:cs="仿宋"/>
                <w:color w:val="000000"/>
                <w:sz w:val="16"/>
                <w:szCs w:val="16"/>
                <w:lang w:val="en-US" w:eastAsia="zh-CN"/>
              </w:rPr>
              <w:t>XNYTZK</w:t>
            </w:r>
            <w:r>
              <w:rPr>
                <w:rFonts w:hint="eastAsia" w:ascii="仿宋" w:hAnsi="仿宋" w:eastAsia="仿宋" w:cs="仿宋"/>
                <w:color w:val="000000"/>
                <w:sz w:val="16"/>
                <w:szCs w:val="16"/>
              </w:rPr>
              <w:t>0</w:t>
            </w:r>
            <w:r>
              <w:rPr>
                <w:rFonts w:hint="eastAsia" w:ascii="仿宋" w:hAnsi="仿宋" w:eastAsia="仿宋" w:cs="仿宋"/>
                <w:color w:val="000000"/>
                <w:sz w:val="16"/>
                <w:szCs w:val="16"/>
                <w:lang w:val="en-US" w:eastAsia="zh-CN"/>
              </w:rPr>
              <w:t>8</w:t>
            </w:r>
          </w:p>
        </w:tc>
        <w:tc>
          <w:tcPr>
            <w:tcW w:w="151" w:type="pct"/>
            <w:tcBorders>
              <w:top w:val="nil"/>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08FC57DF">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2</w:t>
            </w:r>
          </w:p>
        </w:tc>
        <w:tc>
          <w:tcPr>
            <w:tcW w:w="221" w:type="pct"/>
            <w:tcBorders>
              <w:top w:val="nil"/>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53C3C52D">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32</w:t>
            </w:r>
          </w:p>
        </w:tc>
        <w:tc>
          <w:tcPr>
            <w:tcW w:w="197" w:type="pct"/>
            <w:tcBorders>
              <w:top w:val="nil"/>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18702DE9">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16</w:t>
            </w:r>
          </w:p>
        </w:tc>
        <w:tc>
          <w:tcPr>
            <w:tcW w:w="196" w:type="pct"/>
            <w:tcBorders>
              <w:top w:val="nil"/>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229DFFF7">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16</w:t>
            </w:r>
          </w:p>
        </w:tc>
        <w:tc>
          <w:tcPr>
            <w:tcW w:w="362" w:type="pct"/>
            <w:tcBorders>
              <w:top w:val="nil"/>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227162AD">
            <w:pPr>
              <w:jc w:val="center"/>
              <w:rPr>
                <w:rFonts w:hint="eastAsia" w:ascii="仿宋" w:hAnsi="仿宋" w:eastAsia="仿宋" w:cs="仿宋"/>
                <w:color w:val="000000"/>
                <w:sz w:val="18"/>
                <w:szCs w:val="18"/>
              </w:rPr>
            </w:pPr>
          </w:p>
        </w:tc>
        <w:tc>
          <w:tcPr>
            <w:tcW w:w="293" w:type="pct"/>
            <w:tcBorders>
              <w:top w:val="nil"/>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72E3464F">
            <w:pPr>
              <w:jc w:val="center"/>
              <w:rPr>
                <w:rFonts w:hint="eastAsia" w:ascii="仿宋" w:hAnsi="仿宋" w:eastAsia="仿宋" w:cs="仿宋"/>
                <w:color w:val="000000"/>
                <w:sz w:val="18"/>
                <w:szCs w:val="18"/>
              </w:rPr>
            </w:pPr>
          </w:p>
        </w:tc>
        <w:tc>
          <w:tcPr>
            <w:tcW w:w="293" w:type="pct"/>
            <w:tcBorders>
              <w:top w:val="nil"/>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140D3F23">
            <w:pPr>
              <w:jc w:val="center"/>
              <w:rPr>
                <w:rFonts w:hint="eastAsia" w:ascii="仿宋" w:hAnsi="仿宋" w:eastAsia="仿宋" w:cs="仿宋"/>
                <w:color w:val="000000"/>
                <w:sz w:val="18"/>
                <w:szCs w:val="18"/>
              </w:rPr>
            </w:pPr>
          </w:p>
        </w:tc>
        <w:tc>
          <w:tcPr>
            <w:tcW w:w="293" w:type="pct"/>
            <w:tcBorders>
              <w:top w:val="nil"/>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5B3BCDB2">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2*16</w:t>
            </w:r>
          </w:p>
        </w:tc>
        <w:tc>
          <w:tcPr>
            <w:tcW w:w="288" w:type="pct"/>
            <w:tcBorders>
              <w:top w:val="nil"/>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204F1768">
            <w:pPr>
              <w:jc w:val="center"/>
              <w:rPr>
                <w:rFonts w:hint="eastAsia" w:ascii="仿宋" w:hAnsi="仿宋" w:eastAsia="仿宋" w:cs="仿宋"/>
                <w:color w:val="000000"/>
                <w:sz w:val="18"/>
                <w:szCs w:val="18"/>
              </w:rPr>
            </w:pPr>
          </w:p>
        </w:tc>
        <w:tc>
          <w:tcPr>
            <w:tcW w:w="206" w:type="pct"/>
            <w:tcBorders>
              <w:top w:val="nil"/>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1541C048">
            <w:pPr>
              <w:jc w:val="center"/>
              <w:rPr>
                <w:rFonts w:hint="eastAsia" w:ascii="仿宋" w:hAnsi="仿宋" w:eastAsia="仿宋" w:cs="仿宋"/>
                <w:color w:val="000000"/>
                <w:sz w:val="18"/>
                <w:szCs w:val="18"/>
              </w:rPr>
            </w:pPr>
          </w:p>
        </w:tc>
        <w:tc>
          <w:tcPr>
            <w:tcW w:w="196" w:type="pct"/>
            <w:tcBorders>
              <w:top w:val="nil"/>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167A5949">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KC</w:t>
            </w:r>
          </w:p>
        </w:tc>
        <w:tc>
          <w:tcPr>
            <w:tcW w:w="420" w:type="pct"/>
            <w:tcBorders>
              <w:top w:val="nil"/>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6EBFF1CD">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4</w:t>
            </w:r>
          </w:p>
        </w:tc>
      </w:tr>
      <w:tr w14:paraId="50830546">
        <w:tblPrEx>
          <w:tblCellMar>
            <w:top w:w="0" w:type="dxa"/>
            <w:left w:w="0" w:type="dxa"/>
            <w:bottom w:w="0" w:type="dxa"/>
            <w:right w:w="0" w:type="dxa"/>
          </w:tblCellMar>
        </w:tblPrEx>
        <w:trPr>
          <w:trHeight w:val="384" w:hRule="atLeast"/>
        </w:trPr>
        <w:tc>
          <w:tcPr>
            <w:tcW w:w="169" w:type="pct"/>
            <w:vMerge w:val="continue"/>
            <w:tcBorders>
              <w:left w:val="single" w:color="000000" w:sz="8" w:space="0"/>
              <w:right w:val="single" w:color="000000" w:sz="8" w:space="0"/>
            </w:tcBorders>
            <w:noWrap/>
            <w:tcMar>
              <w:top w:w="12" w:type="dxa"/>
              <w:left w:w="12" w:type="dxa"/>
              <w:right w:w="12" w:type="dxa"/>
            </w:tcMar>
            <w:vAlign w:val="center"/>
          </w:tcPr>
          <w:p w14:paraId="6C3C9ABC">
            <w:pPr>
              <w:jc w:val="center"/>
              <w:rPr>
                <w:rFonts w:hint="eastAsia" w:ascii="仿宋" w:hAnsi="仿宋" w:eastAsia="仿宋" w:cs="仿宋"/>
                <w:color w:val="000000"/>
                <w:sz w:val="18"/>
                <w:szCs w:val="18"/>
              </w:rPr>
            </w:pPr>
          </w:p>
        </w:tc>
        <w:tc>
          <w:tcPr>
            <w:tcW w:w="125" w:type="pct"/>
            <w:vMerge w:val="continue"/>
            <w:tcBorders>
              <w:top w:val="nil"/>
              <w:left w:val="single" w:color="000000" w:sz="8" w:space="0"/>
              <w:bottom w:val="single" w:color="000000" w:sz="8" w:space="0"/>
              <w:right w:val="single" w:color="000000" w:sz="8" w:space="0"/>
            </w:tcBorders>
            <w:tcMar>
              <w:top w:w="12" w:type="dxa"/>
              <w:left w:w="12" w:type="dxa"/>
              <w:right w:w="12" w:type="dxa"/>
            </w:tcMar>
            <w:vAlign w:val="center"/>
          </w:tcPr>
          <w:p w14:paraId="6C08FCDB">
            <w:pPr>
              <w:jc w:val="center"/>
              <w:rPr>
                <w:rFonts w:hint="eastAsia" w:ascii="仿宋" w:hAnsi="仿宋" w:eastAsia="仿宋" w:cs="仿宋"/>
                <w:color w:val="000000"/>
                <w:sz w:val="18"/>
                <w:szCs w:val="18"/>
              </w:rPr>
            </w:pPr>
          </w:p>
        </w:tc>
        <w:tc>
          <w:tcPr>
            <w:tcW w:w="259" w:type="pct"/>
            <w:tcBorders>
              <w:top w:val="single" w:color="000000" w:sz="8" w:space="0"/>
              <w:left w:val="single" w:color="000000" w:sz="8" w:space="0"/>
              <w:bottom w:val="single" w:color="000000" w:sz="8" w:space="0"/>
              <w:right w:val="single" w:color="000000" w:sz="8" w:space="0"/>
            </w:tcBorders>
            <w:tcMar>
              <w:top w:w="12" w:type="dxa"/>
              <w:left w:w="12" w:type="dxa"/>
              <w:right w:w="12" w:type="dxa"/>
            </w:tcMar>
            <w:vAlign w:val="center"/>
          </w:tcPr>
          <w:p w14:paraId="2FD94064">
            <w:pPr>
              <w:widowControl/>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X</w:t>
            </w:r>
          </w:p>
        </w:tc>
        <w:tc>
          <w:tcPr>
            <w:tcW w:w="187" w:type="pct"/>
            <w:tcBorders>
              <w:top w:val="nil"/>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3C880648">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9</w:t>
            </w:r>
          </w:p>
        </w:tc>
        <w:tc>
          <w:tcPr>
            <w:tcW w:w="783" w:type="pct"/>
            <w:tcBorders>
              <w:top w:val="nil"/>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4965DCB6">
            <w:pPr>
              <w:widowControl/>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汽车生产与质量管理</w:t>
            </w:r>
          </w:p>
        </w:tc>
        <w:tc>
          <w:tcPr>
            <w:tcW w:w="989" w:type="dxa"/>
            <w:tcBorders>
              <w:top w:val="nil"/>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63D102D0">
            <w:pPr>
              <w:jc w:val="center"/>
              <w:rPr>
                <w:rFonts w:hint="eastAsia" w:ascii="仿宋" w:hAnsi="仿宋" w:eastAsia="仿宋" w:cs="仿宋"/>
                <w:color w:val="000000"/>
                <w:sz w:val="18"/>
                <w:szCs w:val="18"/>
              </w:rPr>
            </w:pPr>
            <w:r>
              <w:rPr>
                <w:rFonts w:hint="eastAsia" w:ascii="仿宋" w:hAnsi="仿宋" w:eastAsia="仿宋" w:cs="仿宋"/>
                <w:color w:val="000000"/>
                <w:sz w:val="16"/>
                <w:szCs w:val="16"/>
                <w:lang w:val="en-US" w:eastAsia="zh-CN"/>
              </w:rPr>
              <w:t>XNYTZK</w:t>
            </w:r>
            <w:r>
              <w:rPr>
                <w:rFonts w:hint="eastAsia" w:ascii="仿宋" w:hAnsi="仿宋" w:eastAsia="仿宋" w:cs="仿宋"/>
                <w:color w:val="000000"/>
                <w:sz w:val="16"/>
                <w:szCs w:val="16"/>
              </w:rPr>
              <w:t>0</w:t>
            </w:r>
            <w:r>
              <w:rPr>
                <w:rFonts w:hint="eastAsia" w:ascii="仿宋" w:hAnsi="仿宋" w:eastAsia="仿宋" w:cs="仿宋"/>
                <w:color w:val="000000"/>
                <w:sz w:val="16"/>
                <w:szCs w:val="16"/>
                <w:lang w:val="en-US" w:eastAsia="zh-CN"/>
              </w:rPr>
              <w:t>9</w:t>
            </w:r>
          </w:p>
        </w:tc>
        <w:tc>
          <w:tcPr>
            <w:tcW w:w="151" w:type="pct"/>
            <w:tcBorders>
              <w:top w:val="nil"/>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6465D774">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2</w:t>
            </w:r>
          </w:p>
        </w:tc>
        <w:tc>
          <w:tcPr>
            <w:tcW w:w="221" w:type="pct"/>
            <w:tcBorders>
              <w:top w:val="nil"/>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32075A94">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32</w:t>
            </w:r>
          </w:p>
        </w:tc>
        <w:tc>
          <w:tcPr>
            <w:tcW w:w="197" w:type="pct"/>
            <w:tcBorders>
              <w:top w:val="nil"/>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5F2AA6A5">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16</w:t>
            </w:r>
          </w:p>
        </w:tc>
        <w:tc>
          <w:tcPr>
            <w:tcW w:w="196" w:type="pct"/>
            <w:tcBorders>
              <w:top w:val="nil"/>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024801B4">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16</w:t>
            </w:r>
          </w:p>
        </w:tc>
        <w:tc>
          <w:tcPr>
            <w:tcW w:w="362" w:type="pct"/>
            <w:tcBorders>
              <w:top w:val="nil"/>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1F76103D">
            <w:pPr>
              <w:jc w:val="center"/>
              <w:rPr>
                <w:rFonts w:hint="eastAsia" w:ascii="仿宋" w:hAnsi="仿宋" w:eastAsia="仿宋" w:cs="仿宋"/>
                <w:color w:val="000000"/>
                <w:sz w:val="18"/>
                <w:szCs w:val="18"/>
              </w:rPr>
            </w:pPr>
          </w:p>
        </w:tc>
        <w:tc>
          <w:tcPr>
            <w:tcW w:w="293" w:type="pct"/>
            <w:tcBorders>
              <w:top w:val="nil"/>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0F59B055">
            <w:pPr>
              <w:jc w:val="center"/>
              <w:rPr>
                <w:rFonts w:hint="eastAsia" w:ascii="仿宋" w:hAnsi="仿宋" w:eastAsia="仿宋" w:cs="仿宋"/>
                <w:color w:val="000000"/>
                <w:sz w:val="18"/>
                <w:szCs w:val="18"/>
              </w:rPr>
            </w:pPr>
          </w:p>
        </w:tc>
        <w:tc>
          <w:tcPr>
            <w:tcW w:w="293" w:type="pct"/>
            <w:tcBorders>
              <w:top w:val="nil"/>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7ECE71E2">
            <w:pPr>
              <w:jc w:val="center"/>
              <w:rPr>
                <w:rFonts w:hint="eastAsia" w:ascii="仿宋" w:hAnsi="仿宋" w:eastAsia="仿宋" w:cs="仿宋"/>
                <w:color w:val="000000"/>
                <w:sz w:val="18"/>
                <w:szCs w:val="18"/>
              </w:rPr>
            </w:pPr>
          </w:p>
        </w:tc>
        <w:tc>
          <w:tcPr>
            <w:tcW w:w="293" w:type="pct"/>
            <w:tcBorders>
              <w:top w:val="nil"/>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50F3F678">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2*16</w:t>
            </w:r>
          </w:p>
        </w:tc>
        <w:tc>
          <w:tcPr>
            <w:tcW w:w="288" w:type="pct"/>
            <w:tcBorders>
              <w:top w:val="nil"/>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3A432DBD">
            <w:pPr>
              <w:jc w:val="center"/>
              <w:rPr>
                <w:rFonts w:hint="eastAsia" w:ascii="仿宋" w:hAnsi="仿宋" w:eastAsia="仿宋" w:cs="仿宋"/>
                <w:color w:val="000000"/>
                <w:sz w:val="18"/>
                <w:szCs w:val="18"/>
              </w:rPr>
            </w:pPr>
          </w:p>
        </w:tc>
        <w:tc>
          <w:tcPr>
            <w:tcW w:w="206" w:type="pct"/>
            <w:tcBorders>
              <w:top w:val="nil"/>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3E3E84D3">
            <w:pPr>
              <w:jc w:val="center"/>
              <w:rPr>
                <w:rFonts w:hint="eastAsia" w:ascii="仿宋" w:hAnsi="仿宋" w:eastAsia="仿宋" w:cs="仿宋"/>
                <w:color w:val="000000"/>
                <w:sz w:val="18"/>
                <w:szCs w:val="18"/>
              </w:rPr>
            </w:pPr>
          </w:p>
        </w:tc>
        <w:tc>
          <w:tcPr>
            <w:tcW w:w="196" w:type="pct"/>
            <w:tcBorders>
              <w:top w:val="nil"/>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7F7A7255">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KC</w:t>
            </w:r>
          </w:p>
        </w:tc>
        <w:tc>
          <w:tcPr>
            <w:tcW w:w="420" w:type="pct"/>
            <w:tcBorders>
              <w:top w:val="nil"/>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1781255C">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4</w:t>
            </w:r>
          </w:p>
        </w:tc>
      </w:tr>
      <w:tr w14:paraId="50154ECB">
        <w:tblPrEx>
          <w:tblCellMar>
            <w:top w:w="0" w:type="dxa"/>
            <w:left w:w="0" w:type="dxa"/>
            <w:bottom w:w="0" w:type="dxa"/>
            <w:right w:w="0" w:type="dxa"/>
          </w:tblCellMar>
        </w:tblPrEx>
        <w:trPr>
          <w:trHeight w:val="90" w:hRule="atLeast"/>
        </w:trPr>
        <w:tc>
          <w:tcPr>
            <w:tcW w:w="169" w:type="pct"/>
            <w:vMerge w:val="continue"/>
            <w:tcBorders>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4D6E39E0">
            <w:pPr>
              <w:jc w:val="center"/>
              <w:rPr>
                <w:rFonts w:hint="eastAsia" w:ascii="仿宋" w:hAnsi="仿宋" w:eastAsia="仿宋" w:cs="仿宋"/>
                <w:color w:val="000000"/>
                <w:sz w:val="18"/>
                <w:szCs w:val="18"/>
              </w:rPr>
            </w:pPr>
          </w:p>
        </w:tc>
        <w:tc>
          <w:tcPr>
            <w:tcW w:w="125" w:type="pct"/>
            <w:vMerge w:val="continue"/>
            <w:tcBorders>
              <w:top w:val="nil"/>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18AF3259">
            <w:pPr>
              <w:jc w:val="center"/>
              <w:rPr>
                <w:rFonts w:hint="eastAsia" w:ascii="仿宋" w:hAnsi="仿宋" w:eastAsia="仿宋" w:cs="仿宋"/>
                <w:color w:val="000000"/>
                <w:sz w:val="18"/>
                <w:szCs w:val="18"/>
              </w:rPr>
            </w:pPr>
          </w:p>
        </w:tc>
        <w:tc>
          <w:tcPr>
            <w:tcW w:w="1582" w:type="pct"/>
            <w:gridSpan w:val="4"/>
            <w:tcBorders>
              <w:top w:val="nil"/>
              <w:left w:val="single" w:color="000000" w:sz="8" w:space="0"/>
              <w:bottom w:val="single" w:color="000000" w:sz="8" w:space="0"/>
              <w:right w:val="single" w:color="000000" w:sz="8" w:space="0"/>
            </w:tcBorders>
            <w:shd w:val="clear" w:color="auto" w:fill="FFC000"/>
            <w:tcMar>
              <w:top w:w="12" w:type="dxa"/>
              <w:left w:w="12" w:type="dxa"/>
              <w:right w:w="12" w:type="dxa"/>
            </w:tcMar>
            <w:vAlign w:val="center"/>
          </w:tcPr>
          <w:p w14:paraId="142B505C">
            <w:pPr>
              <w:widowControl/>
              <w:jc w:val="center"/>
              <w:textAlignment w:val="center"/>
              <w:rPr>
                <w:rFonts w:hint="eastAsia" w:ascii="仿宋" w:hAnsi="仿宋" w:eastAsia="仿宋" w:cs="仿宋"/>
                <w:color w:val="FF0000"/>
                <w:sz w:val="18"/>
                <w:szCs w:val="18"/>
              </w:rPr>
            </w:pPr>
            <w:r>
              <w:rPr>
                <w:rFonts w:hint="eastAsia" w:ascii="仿宋" w:hAnsi="仿宋" w:eastAsia="仿宋" w:cs="仿宋"/>
                <w:color w:val="0000FF"/>
                <w:kern w:val="0"/>
                <w:sz w:val="18"/>
                <w:szCs w:val="18"/>
                <w:lang w:bidi="ar"/>
              </w:rPr>
              <w:t>专业拓展课程合计</w:t>
            </w:r>
          </w:p>
        </w:tc>
        <w:tc>
          <w:tcPr>
            <w:tcW w:w="151" w:type="pct"/>
            <w:tcBorders>
              <w:top w:val="nil"/>
              <w:left w:val="single" w:color="000000" w:sz="8" w:space="0"/>
              <w:bottom w:val="single" w:color="000000" w:sz="8" w:space="0"/>
              <w:right w:val="single" w:color="000000" w:sz="8" w:space="0"/>
            </w:tcBorders>
            <w:shd w:val="clear" w:color="auto" w:fill="FFC000"/>
            <w:tcMar>
              <w:top w:w="12" w:type="dxa"/>
              <w:left w:w="12" w:type="dxa"/>
              <w:right w:w="12" w:type="dxa"/>
            </w:tcMar>
            <w:vAlign w:val="center"/>
          </w:tcPr>
          <w:p w14:paraId="5CB68C99">
            <w:pPr>
              <w:widowControl/>
              <w:jc w:val="center"/>
              <w:textAlignment w:val="center"/>
              <w:rPr>
                <w:rFonts w:hint="eastAsia" w:ascii="仿宋" w:hAnsi="仿宋" w:eastAsia="仿宋" w:cs="仿宋"/>
                <w:color w:val="0000FF"/>
                <w:kern w:val="0"/>
                <w:sz w:val="18"/>
                <w:szCs w:val="18"/>
                <w:lang w:bidi="ar"/>
              </w:rPr>
            </w:pPr>
            <w:r>
              <w:rPr>
                <w:rFonts w:hint="eastAsia" w:ascii="仿宋" w:hAnsi="仿宋" w:eastAsia="仿宋" w:cs="仿宋"/>
                <w:color w:val="0000FF"/>
                <w:kern w:val="0"/>
                <w:sz w:val="18"/>
                <w:szCs w:val="18"/>
                <w:lang w:bidi="ar"/>
              </w:rPr>
              <w:t>12</w:t>
            </w:r>
          </w:p>
        </w:tc>
        <w:tc>
          <w:tcPr>
            <w:tcW w:w="221" w:type="pct"/>
            <w:tcBorders>
              <w:top w:val="nil"/>
              <w:left w:val="single" w:color="000000" w:sz="8" w:space="0"/>
              <w:bottom w:val="single" w:color="000000" w:sz="8" w:space="0"/>
              <w:right w:val="single" w:color="000000" w:sz="8" w:space="0"/>
            </w:tcBorders>
            <w:shd w:val="clear" w:color="auto" w:fill="FFC000"/>
            <w:tcMar>
              <w:top w:w="12" w:type="dxa"/>
              <w:left w:w="12" w:type="dxa"/>
              <w:right w:w="12" w:type="dxa"/>
            </w:tcMar>
            <w:vAlign w:val="center"/>
          </w:tcPr>
          <w:p w14:paraId="623CA5BE">
            <w:pPr>
              <w:widowControl/>
              <w:jc w:val="center"/>
              <w:textAlignment w:val="center"/>
              <w:rPr>
                <w:rFonts w:hint="eastAsia" w:ascii="仿宋" w:hAnsi="仿宋" w:eastAsia="仿宋" w:cs="仿宋"/>
                <w:color w:val="0000FF"/>
                <w:kern w:val="0"/>
                <w:sz w:val="18"/>
                <w:szCs w:val="18"/>
                <w:lang w:bidi="ar"/>
              </w:rPr>
            </w:pPr>
            <w:r>
              <w:rPr>
                <w:rFonts w:hint="eastAsia" w:ascii="仿宋" w:hAnsi="仿宋" w:eastAsia="仿宋" w:cs="仿宋"/>
                <w:color w:val="0000FF"/>
                <w:kern w:val="0"/>
                <w:sz w:val="18"/>
                <w:szCs w:val="18"/>
                <w:lang w:bidi="ar"/>
              </w:rPr>
              <w:t>192</w:t>
            </w:r>
          </w:p>
        </w:tc>
        <w:tc>
          <w:tcPr>
            <w:tcW w:w="197" w:type="pct"/>
            <w:tcBorders>
              <w:top w:val="nil"/>
              <w:left w:val="single" w:color="000000" w:sz="8" w:space="0"/>
              <w:bottom w:val="single" w:color="000000" w:sz="8" w:space="0"/>
              <w:right w:val="single" w:color="000000" w:sz="8" w:space="0"/>
            </w:tcBorders>
            <w:shd w:val="clear" w:color="auto" w:fill="FFC000"/>
            <w:tcMar>
              <w:top w:w="12" w:type="dxa"/>
              <w:left w:w="12" w:type="dxa"/>
              <w:right w:w="12" w:type="dxa"/>
            </w:tcMar>
            <w:vAlign w:val="center"/>
          </w:tcPr>
          <w:p w14:paraId="4BAF53E6">
            <w:pPr>
              <w:widowControl/>
              <w:jc w:val="center"/>
              <w:textAlignment w:val="center"/>
              <w:rPr>
                <w:rFonts w:hint="eastAsia" w:ascii="仿宋" w:hAnsi="仿宋" w:eastAsia="仿宋" w:cs="仿宋"/>
                <w:color w:val="0000FF"/>
                <w:kern w:val="0"/>
                <w:sz w:val="18"/>
                <w:szCs w:val="18"/>
                <w:lang w:bidi="ar"/>
              </w:rPr>
            </w:pPr>
            <w:r>
              <w:rPr>
                <w:rFonts w:hint="eastAsia" w:ascii="仿宋" w:hAnsi="仿宋" w:eastAsia="仿宋" w:cs="仿宋"/>
                <w:color w:val="0000FF"/>
                <w:kern w:val="0"/>
                <w:sz w:val="18"/>
                <w:szCs w:val="18"/>
                <w:lang w:bidi="ar"/>
              </w:rPr>
              <w:t>96</w:t>
            </w:r>
          </w:p>
        </w:tc>
        <w:tc>
          <w:tcPr>
            <w:tcW w:w="196" w:type="pct"/>
            <w:tcBorders>
              <w:top w:val="nil"/>
              <w:left w:val="single" w:color="000000" w:sz="8" w:space="0"/>
              <w:bottom w:val="single" w:color="000000" w:sz="8" w:space="0"/>
              <w:right w:val="single" w:color="000000" w:sz="8" w:space="0"/>
            </w:tcBorders>
            <w:shd w:val="clear" w:color="auto" w:fill="FFC000"/>
            <w:tcMar>
              <w:top w:w="12" w:type="dxa"/>
              <w:left w:w="12" w:type="dxa"/>
              <w:right w:w="12" w:type="dxa"/>
            </w:tcMar>
            <w:vAlign w:val="center"/>
          </w:tcPr>
          <w:p w14:paraId="20326B49">
            <w:pPr>
              <w:widowControl/>
              <w:jc w:val="center"/>
              <w:textAlignment w:val="center"/>
              <w:rPr>
                <w:rFonts w:hint="eastAsia" w:ascii="仿宋" w:hAnsi="仿宋" w:eastAsia="仿宋" w:cs="仿宋"/>
                <w:color w:val="0000FF"/>
                <w:kern w:val="0"/>
                <w:sz w:val="18"/>
                <w:szCs w:val="18"/>
                <w:lang w:bidi="ar"/>
              </w:rPr>
            </w:pPr>
            <w:r>
              <w:rPr>
                <w:rFonts w:hint="eastAsia" w:ascii="仿宋" w:hAnsi="仿宋" w:eastAsia="仿宋" w:cs="仿宋"/>
                <w:color w:val="0000FF"/>
                <w:kern w:val="0"/>
                <w:sz w:val="18"/>
                <w:szCs w:val="18"/>
                <w:lang w:bidi="ar"/>
              </w:rPr>
              <w:t>96</w:t>
            </w:r>
          </w:p>
        </w:tc>
        <w:tc>
          <w:tcPr>
            <w:tcW w:w="362" w:type="pct"/>
            <w:tcBorders>
              <w:top w:val="nil"/>
              <w:left w:val="single" w:color="000000" w:sz="8" w:space="0"/>
              <w:bottom w:val="single" w:color="000000" w:sz="8" w:space="0"/>
              <w:right w:val="single" w:color="000000" w:sz="8" w:space="0"/>
            </w:tcBorders>
            <w:shd w:val="clear" w:color="auto" w:fill="FFC000"/>
            <w:tcMar>
              <w:top w:w="12" w:type="dxa"/>
              <w:left w:w="12" w:type="dxa"/>
              <w:right w:w="12" w:type="dxa"/>
            </w:tcMar>
            <w:vAlign w:val="center"/>
          </w:tcPr>
          <w:p w14:paraId="494A82FF">
            <w:pPr>
              <w:widowControl/>
              <w:jc w:val="center"/>
              <w:textAlignment w:val="center"/>
              <w:rPr>
                <w:rFonts w:hint="eastAsia" w:ascii="仿宋" w:hAnsi="仿宋" w:eastAsia="仿宋" w:cs="仿宋"/>
                <w:color w:val="0000FF"/>
                <w:kern w:val="0"/>
                <w:sz w:val="18"/>
                <w:szCs w:val="18"/>
                <w:lang w:bidi="ar"/>
              </w:rPr>
            </w:pPr>
            <w:r>
              <w:rPr>
                <w:rFonts w:hint="eastAsia" w:ascii="仿宋" w:hAnsi="仿宋" w:eastAsia="仿宋" w:cs="仿宋"/>
                <w:color w:val="0000FF"/>
                <w:kern w:val="0"/>
                <w:sz w:val="18"/>
                <w:szCs w:val="18"/>
                <w:lang w:bidi="ar"/>
              </w:rPr>
              <w:t>0</w:t>
            </w:r>
          </w:p>
        </w:tc>
        <w:tc>
          <w:tcPr>
            <w:tcW w:w="293" w:type="pct"/>
            <w:tcBorders>
              <w:top w:val="nil"/>
              <w:left w:val="single" w:color="000000" w:sz="8" w:space="0"/>
              <w:bottom w:val="single" w:color="000000" w:sz="8" w:space="0"/>
              <w:right w:val="single" w:color="000000" w:sz="8" w:space="0"/>
            </w:tcBorders>
            <w:shd w:val="clear" w:color="auto" w:fill="FFC000"/>
            <w:tcMar>
              <w:top w:w="12" w:type="dxa"/>
              <w:left w:w="12" w:type="dxa"/>
              <w:right w:w="12" w:type="dxa"/>
            </w:tcMar>
            <w:vAlign w:val="center"/>
          </w:tcPr>
          <w:p w14:paraId="4A90424F">
            <w:pPr>
              <w:widowControl/>
              <w:jc w:val="center"/>
              <w:textAlignment w:val="center"/>
              <w:rPr>
                <w:rFonts w:hint="eastAsia" w:ascii="仿宋" w:hAnsi="仿宋" w:eastAsia="仿宋" w:cs="仿宋"/>
                <w:color w:val="0000FF"/>
                <w:kern w:val="0"/>
                <w:sz w:val="18"/>
                <w:szCs w:val="18"/>
                <w:lang w:bidi="ar"/>
              </w:rPr>
            </w:pPr>
            <w:r>
              <w:rPr>
                <w:rFonts w:hint="eastAsia" w:ascii="仿宋" w:hAnsi="仿宋" w:eastAsia="仿宋" w:cs="仿宋"/>
                <w:color w:val="0000FF"/>
                <w:kern w:val="0"/>
                <w:sz w:val="18"/>
                <w:szCs w:val="18"/>
                <w:lang w:bidi="ar"/>
              </w:rPr>
              <w:t>4</w:t>
            </w:r>
          </w:p>
        </w:tc>
        <w:tc>
          <w:tcPr>
            <w:tcW w:w="293" w:type="pct"/>
            <w:tcBorders>
              <w:top w:val="nil"/>
              <w:left w:val="single" w:color="000000" w:sz="8" w:space="0"/>
              <w:bottom w:val="single" w:color="000000" w:sz="8" w:space="0"/>
              <w:right w:val="single" w:color="000000" w:sz="8" w:space="0"/>
            </w:tcBorders>
            <w:shd w:val="clear" w:color="auto" w:fill="FFC000"/>
            <w:tcMar>
              <w:top w:w="12" w:type="dxa"/>
              <w:left w:w="12" w:type="dxa"/>
              <w:right w:w="12" w:type="dxa"/>
            </w:tcMar>
            <w:vAlign w:val="center"/>
          </w:tcPr>
          <w:p w14:paraId="1B4CAA17">
            <w:pPr>
              <w:widowControl/>
              <w:jc w:val="center"/>
              <w:textAlignment w:val="center"/>
              <w:rPr>
                <w:rFonts w:hint="eastAsia" w:ascii="仿宋" w:hAnsi="仿宋" w:eastAsia="仿宋" w:cs="仿宋"/>
                <w:color w:val="0000FF"/>
                <w:kern w:val="0"/>
                <w:sz w:val="18"/>
                <w:szCs w:val="18"/>
                <w:lang w:bidi="ar"/>
              </w:rPr>
            </w:pPr>
            <w:r>
              <w:rPr>
                <w:rFonts w:hint="eastAsia" w:ascii="仿宋" w:hAnsi="仿宋" w:eastAsia="仿宋" w:cs="仿宋"/>
                <w:color w:val="0000FF"/>
                <w:kern w:val="0"/>
                <w:sz w:val="18"/>
                <w:szCs w:val="18"/>
                <w:lang w:bidi="ar"/>
              </w:rPr>
              <w:t>4</w:t>
            </w:r>
          </w:p>
        </w:tc>
        <w:tc>
          <w:tcPr>
            <w:tcW w:w="293" w:type="pct"/>
            <w:tcBorders>
              <w:top w:val="nil"/>
              <w:left w:val="single" w:color="000000" w:sz="8" w:space="0"/>
              <w:bottom w:val="single" w:color="000000" w:sz="8" w:space="0"/>
              <w:right w:val="single" w:color="000000" w:sz="8" w:space="0"/>
            </w:tcBorders>
            <w:shd w:val="clear" w:color="auto" w:fill="FFC000"/>
            <w:tcMar>
              <w:top w:w="12" w:type="dxa"/>
              <w:left w:w="12" w:type="dxa"/>
              <w:right w:w="12" w:type="dxa"/>
            </w:tcMar>
            <w:vAlign w:val="center"/>
          </w:tcPr>
          <w:p w14:paraId="67260294">
            <w:pPr>
              <w:widowControl/>
              <w:jc w:val="center"/>
              <w:textAlignment w:val="center"/>
              <w:rPr>
                <w:rFonts w:hint="eastAsia" w:ascii="仿宋" w:hAnsi="仿宋" w:eastAsia="仿宋" w:cs="仿宋"/>
                <w:color w:val="0000FF"/>
                <w:kern w:val="0"/>
                <w:sz w:val="18"/>
                <w:szCs w:val="18"/>
                <w:lang w:bidi="ar"/>
              </w:rPr>
            </w:pPr>
            <w:r>
              <w:rPr>
                <w:rFonts w:hint="eastAsia" w:ascii="仿宋" w:hAnsi="仿宋" w:eastAsia="仿宋" w:cs="仿宋"/>
                <w:color w:val="0000FF"/>
                <w:kern w:val="0"/>
                <w:sz w:val="18"/>
                <w:szCs w:val="18"/>
                <w:lang w:bidi="ar"/>
              </w:rPr>
              <w:t>4</w:t>
            </w:r>
          </w:p>
        </w:tc>
        <w:tc>
          <w:tcPr>
            <w:tcW w:w="288" w:type="pct"/>
            <w:tcBorders>
              <w:top w:val="nil"/>
              <w:left w:val="single" w:color="000000" w:sz="8" w:space="0"/>
              <w:bottom w:val="single" w:color="000000" w:sz="8" w:space="0"/>
              <w:right w:val="single" w:color="000000" w:sz="8" w:space="0"/>
            </w:tcBorders>
            <w:shd w:val="clear" w:color="auto" w:fill="FFC000"/>
            <w:tcMar>
              <w:top w:w="12" w:type="dxa"/>
              <w:left w:w="12" w:type="dxa"/>
              <w:right w:w="12" w:type="dxa"/>
            </w:tcMar>
            <w:vAlign w:val="center"/>
          </w:tcPr>
          <w:p w14:paraId="383DD9E2">
            <w:pPr>
              <w:widowControl/>
              <w:jc w:val="center"/>
              <w:textAlignment w:val="center"/>
              <w:rPr>
                <w:rFonts w:hint="eastAsia" w:ascii="仿宋" w:hAnsi="仿宋" w:eastAsia="仿宋" w:cs="仿宋"/>
                <w:color w:val="0000FF"/>
                <w:kern w:val="0"/>
                <w:sz w:val="18"/>
                <w:szCs w:val="18"/>
                <w:lang w:bidi="ar"/>
              </w:rPr>
            </w:pPr>
            <w:r>
              <w:rPr>
                <w:rFonts w:hint="eastAsia" w:ascii="仿宋" w:hAnsi="仿宋" w:eastAsia="仿宋" w:cs="仿宋"/>
                <w:color w:val="0000FF"/>
                <w:kern w:val="0"/>
                <w:sz w:val="18"/>
                <w:szCs w:val="18"/>
                <w:lang w:bidi="ar"/>
              </w:rPr>
              <w:t>0</w:t>
            </w:r>
          </w:p>
        </w:tc>
        <w:tc>
          <w:tcPr>
            <w:tcW w:w="206" w:type="pct"/>
            <w:tcBorders>
              <w:top w:val="nil"/>
              <w:left w:val="single" w:color="000000" w:sz="8" w:space="0"/>
              <w:bottom w:val="single" w:color="000000" w:sz="8" w:space="0"/>
              <w:right w:val="single" w:color="000000" w:sz="8" w:space="0"/>
            </w:tcBorders>
            <w:shd w:val="clear" w:color="auto" w:fill="FFC000"/>
            <w:tcMar>
              <w:top w:w="12" w:type="dxa"/>
              <w:left w:w="12" w:type="dxa"/>
              <w:right w:w="12" w:type="dxa"/>
            </w:tcMar>
            <w:vAlign w:val="center"/>
          </w:tcPr>
          <w:p w14:paraId="37DC7F14">
            <w:pPr>
              <w:widowControl/>
              <w:jc w:val="center"/>
              <w:textAlignment w:val="center"/>
              <w:rPr>
                <w:rFonts w:hint="eastAsia" w:ascii="仿宋" w:hAnsi="仿宋" w:eastAsia="仿宋" w:cs="仿宋"/>
                <w:color w:val="0000FF"/>
                <w:kern w:val="0"/>
                <w:sz w:val="18"/>
                <w:szCs w:val="18"/>
                <w:lang w:bidi="ar"/>
              </w:rPr>
            </w:pPr>
            <w:r>
              <w:rPr>
                <w:rFonts w:hint="eastAsia" w:ascii="仿宋" w:hAnsi="仿宋" w:eastAsia="仿宋" w:cs="仿宋"/>
                <w:color w:val="0000FF"/>
                <w:kern w:val="0"/>
                <w:sz w:val="18"/>
                <w:szCs w:val="18"/>
                <w:lang w:bidi="ar"/>
              </w:rPr>
              <w:t>0</w:t>
            </w:r>
          </w:p>
        </w:tc>
        <w:tc>
          <w:tcPr>
            <w:tcW w:w="196" w:type="pct"/>
            <w:tcBorders>
              <w:top w:val="nil"/>
              <w:left w:val="single" w:color="000000" w:sz="8" w:space="0"/>
              <w:bottom w:val="single" w:color="000000" w:sz="8" w:space="0"/>
              <w:right w:val="single" w:color="000000" w:sz="8" w:space="0"/>
            </w:tcBorders>
            <w:shd w:val="clear" w:color="auto" w:fill="FFC000"/>
            <w:tcMar>
              <w:top w:w="12" w:type="dxa"/>
              <w:left w:w="12" w:type="dxa"/>
              <w:right w:w="12" w:type="dxa"/>
            </w:tcMar>
            <w:vAlign w:val="center"/>
          </w:tcPr>
          <w:p w14:paraId="21040326">
            <w:pPr>
              <w:widowControl/>
              <w:jc w:val="center"/>
              <w:textAlignment w:val="center"/>
              <w:rPr>
                <w:rFonts w:hint="eastAsia" w:ascii="仿宋" w:hAnsi="仿宋" w:eastAsia="仿宋" w:cs="仿宋"/>
                <w:color w:val="0000FF"/>
                <w:kern w:val="0"/>
                <w:sz w:val="18"/>
                <w:szCs w:val="18"/>
                <w:lang w:bidi="ar"/>
              </w:rPr>
            </w:pPr>
          </w:p>
        </w:tc>
        <w:tc>
          <w:tcPr>
            <w:tcW w:w="420" w:type="pct"/>
            <w:tcBorders>
              <w:top w:val="nil"/>
              <w:left w:val="single" w:color="000000" w:sz="8" w:space="0"/>
              <w:bottom w:val="single" w:color="000000" w:sz="8" w:space="0"/>
              <w:right w:val="single" w:color="000000" w:sz="8" w:space="0"/>
            </w:tcBorders>
            <w:shd w:val="clear" w:color="auto" w:fill="FFC000"/>
            <w:tcMar>
              <w:top w:w="12" w:type="dxa"/>
              <w:left w:w="12" w:type="dxa"/>
              <w:right w:w="12" w:type="dxa"/>
            </w:tcMar>
            <w:vAlign w:val="center"/>
          </w:tcPr>
          <w:p w14:paraId="31F99D53">
            <w:pPr>
              <w:jc w:val="center"/>
              <w:rPr>
                <w:rFonts w:hint="eastAsia" w:ascii="仿宋" w:hAnsi="仿宋" w:eastAsia="仿宋" w:cs="仿宋"/>
                <w:color w:val="FF0000"/>
                <w:sz w:val="18"/>
                <w:szCs w:val="18"/>
              </w:rPr>
            </w:pPr>
          </w:p>
        </w:tc>
      </w:tr>
      <w:tr w14:paraId="4D5E91C2">
        <w:tblPrEx>
          <w:tblCellMar>
            <w:top w:w="0" w:type="dxa"/>
            <w:left w:w="0" w:type="dxa"/>
            <w:bottom w:w="0" w:type="dxa"/>
            <w:right w:w="0" w:type="dxa"/>
          </w:tblCellMar>
        </w:tblPrEx>
        <w:trPr>
          <w:trHeight w:val="366" w:hRule="atLeast"/>
        </w:trPr>
        <w:tc>
          <w:tcPr>
            <w:tcW w:w="169" w:type="pct"/>
            <w:vMerge w:val="restart"/>
            <w:tcBorders>
              <w:top w:val="nil"/>
              <w:left w:val="single" w:color="000000" w:sz="8" w:space="0"/>
              <w:right w:val="single" w:color="000000" w:sz="8" w:space="0"/>
            </w:tcBorders>
            <w:tcMar>
              <w:top w:w="12" w:type="dxa"/>
              <w:left w:w="12" w:type="dxa"/>
              <w:right w:w="12" w:type="dxa"/>
            </w:tcMar>
            <w:vAlign w:val="center"/>
          </w:tcPr>
          <w:p w14:paraId="5C7CB330">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实</w:t>
            </w:r>
          </w:p>
          <w:p w14:paraId="36F3126D">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习</w:t>
            </w:r>
          </w:p>
          <w:p w14:paraId="2616BF35">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实</w:t>
            </w:r>
          </w:p>
          <w:p w14:paraId="51B22567">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训</w:t>
            </w:r>
          </w:p>
        </w:tc>
        <w:tc>
          <w:tcPr>
            <w:tcW w:w="125" w:type="pct"/>
            <w:vMerge w:val="restart"/>
            <w:tcBorders>
              <w:top w:val="single" w:color="000000" w:sz="8" w:space="0"/>
              <w:left w:val="single" w:color="000000" w:sz="8" w:space="0"/>
              <w:right w:val="single" w:color="000000" w:sz="8" w:space="0"/>
            </w:tcBorders>
            <w:tcMar>
              <w:top w:w="12" w:type="dxa"/>
              <w:left w:w="12" w:type="dxa"/>
              <w:right w:w="12" w:type="dxa"/>
            </w:tcMar>
            <w:vAlign w:val="center"/>
          </w:tcPr>
          <w:p w14:paraId="3A51AF65">
            <w:pPr>
              <w:widowControl/>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专</w:t>
            </w:r>
          </w:p>
          <w:p w14:paraId="6AC27A66">
            <w:pPr>
              <w:widowControl/>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业</w:t>
            </w:r>
          </w:p>
          <w:p w14:paraId="41DE8A8C">
            <w:pPr>
              <w:widowControl/>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集</w:t>
            </w:r>
          </w:p>
          <w:p w14:paraId="1176017E">
            <w:pPr>
              <w:widowControl/>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中</w:t>
            </w:r>
          </w:p>
          <w:p w14:paraId="7723F013">
            <w:pPr>
              <w:widowControl/>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实</w:t>
            </w:r>
          </w:p>
          <w:p w14:paraId="38BDF6AC">
            <w:pPr>
              <w:widowControl/>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践</w:t>
            </w:r>
          </w:p>
          <w:p w14:paraId="6AAD025E">
            <w:pPr>
              <w:widowControl/>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环</w:t>
            </w:r>
          </w:p>
          <w:p w14:paraId="0A40C0D8">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节</w:t>
            </w:r>
          </w:p>
        </w:tc>
        <w:tc>
          <w:tcPr>
            <w:tcW w:w="259" w:type="pct"/>
            <w:tcBorders>
              <w:top w:val="single" w:color="000000" w:sz="8" w:space="0"/>
              <w:left w:val="single" w:color="000000" w:sz="8" w:space="0"/>
              <w:bottom w:val="single" w:color="000000" w:sz="8" w:space="0"/>
              <w:right w:val="single" w:color="000000" w:sz="8" w:space="0"/>
            </w:tcBorders>
            <w:tcMar>
              <w:top w:w="12" w:type="dxa"/>
              <w:left w:w="12" w:type="dxa"/>
              <w:right w:w="12" w:type="dxa"/>
            </w:tcMar>
            <w:vAlign w:val="center"/>
          </w:tcPr>
          <w:p w14:paraId="7132D923">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B</w:t>
            </w:r>
          </w:p>
        </w:tc>
        <w:tc>
          <w:tcPr>
            <w:tcW w:w="187" w:type="pct"/>
            <w:tcBorders>
              <w:top w:val="single" w:color="000000" w:sz="8" w:space="0"/>
              <w:left w:val="single" w:color="000000" w:sz="8" w:space="0"/>
              <w:bottom w:val="single" w:color="000000" w:sz="8" w:space="0"/>
              <w:right w:val="single" w:color="000000" w:sz="8" w:space="0"/>
            </w:tcBorders>
            <w:tcMar>
              <w:top w:w="12" w:type="dxa"/>
              <w:left w:w="12" w:type="dxa"/>
              <w:right w:w="12" w:type="dxa"/>
            </w:tcMar>
            <w:vAlign w:val="center"/>
          </w:tcPr>
          <w:p w14:paraId="46C0F62C">
            <w:pPr>
              <w:widowControl/>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1</w:t>
            </w:r>
          </w:p>
        </w:tc>
        <w:tc>
          <w:tcPr>
            <w:tcW w:w="783" w:type="pct"/>
            <w:tcBorders>
              <w:top w:val="single" w:color="000000" w:sz="8" w:space="0"/>
              <w:left w:val="single" w:color="000000" w:sz="8" w:space="0"/>
              <w:bottom w:val="single" w:color="000000" w:sz="8" w:space="0"/>
              <w:right w:val="single" w:color="000000" w:sz="8" w:space="0"/>
            </w:tcBorders>
            <w:tcMar>
              <w:top w:w="12" w:type="dxa"/>
              <w:left w:w="12" w:type="dxa"/>
              <w:right w:w="12" w:type="dxa"/>
            </w:tcMar>
            <w:vAlign w:val="center"/>
          </w:tcPr>
          <w:p w14:paraId="73B0C388">
            <w:pPr>
              <w:widowControl/>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金工实训</w:t>
            </w:r>
          </w:p>
        </w:tc>
        <w:tc>
          <w:tcPr>
            <w:tcW w:w="989" w:type="dxa"/>
            <w:tcBorders>
              <w:top w:val="single" w:color="000000" w:sz="8" w:space="0"/>
              <w:left w:val="single" w:color="000000" w:sz="8" w:space="0"/>
              <w:bottom w:val="single" w:color="000000" w:sz="8" w:space="0"/>
              <w:right w:val="single" w:color="000000" w:sz="8" w:space="0"/>
            </w:tcBorders>
            <w:noWrap/>
            <w:tcMar>
              <w:top w:w="12" w:type="dxa"/>
              <w:left w:w="12" w:type="dxa"/>
              <w:right w:w="12" w:type="dxa"/>
            </w:tcMar>
            <w:vAlign w:val="center"/>
          </w:tcPr>
          <w:p w14:paraId="5F4A3888">
            <w:pPr>
              <w:jc w:val="center"/>
              <w:rPr>
                <w:rFonts w:hint="eastAsia" w:ascii="仿宋" w:hAnsi="仿宋" w:eastAsia="仿宋" w:cs="仿宋"/>
                <w:color w:val="000000"/>
                <w:sz w:val="18"/>
                <w:szCs w:val="18"/>
              </w:rPr>
            </w:pPr>
            <w:r>
              <w:rPr>
                <w:rFonts w:hint="eastAsia" w:ascii="仿宋" w:hAnsi="仿宋" w:eastAsia="仿宋" w:cs="仿宋"/>
                <w:color w:val="000000"/>
                <w:sz w:val="16"/>
                <w:szCs w:val="16"/>
                <w:lang w:val="en-US" w:eastAsia="zh-CN"/>
              </w:rPr>
              <w:t>XNYXK</w:t>
            </w:r>
            <w:r>
              <w:rPr>
                <w:rFonts w:hint="eastAsia" w:ascii="仿宋" w:hAnsi="仿宋" w:eastAsia="仿宋" w:cs="仿宋"/>
                <w:color w:val="000000"/>
                <w:sz w:val="16"/>
                <w:szCs w:val="16"/>
              </w:rPr>
              <w:t>01</w:t>
            </w:r>
          </w:p>
        </w:tc>
        <w:tc>
          <w:tcPr>
            <w:tcW w:w="151" w:type="pct"/>
            <w:tcBorders>
              <w:top w:val="single" w:color="000000" w:sz="8" w:space="0"/>
              <w:left w:val="single" w:color="000000" w:sz="8" w:space="0"/>
              <w:bottom w:val="single" w:color="000000" w:sz="8" w:space="0"/>
              <w:right w:val="single" w:color="000000" w:sz="8" w:space="0"/>
            </w:tcBorders>
            <w:tcMar>
              <w:top w:w="12" w:type="dxa"/>
              <w:left w:w="12" w:type="dxa"/>
              <w:right w:w="12" w:type="dxa"/>
            </w:tcMar>
            <w:vAlign w:val="center"/>
          </w:tcPr>
          <w:p w14:paraId="3D67AAA0">
            <w:pPr>
              <w:widowControl/>
              <w:jc w:val="center"/>
              <w:textAlignment w:val="center"/>
              <w:rPr>
                <w:rFonts w:hint="eastAsia" w:ascii="仿宋" w:hAnsi="仿宋" w:eastAsia="仿宋" w:cs="仿宋"/>
                <w:color w:val="000000"/>
                <w:sz w:val="18"/>
                <w:szCs w:val="18"/>
              </w:rPr>
            </w:pPr>
            <w:r>
              <w:rPr>
                <w:rFonts w:hint="eastAsia" w:ascii="仿宋" w:hAnsi="仿宋" w:eastAsia="仿宋" w:cs="仿宋"/>
                <w:kern w:val="0"/>
                <w:sz w:val="18"/>
                <w:szCs w:val="18"/>
                <w:lang w:bidi="ar"/>
              </w:rPr>
              <w:t>2</w:t>
            </w:r>
          </w:p>
        </w:tc>
        <w:tc>
          <w:tcPr>
            <w:tcW w:w="221" w:type="pct"/>
            <w:tcBorders>
              <w:top w:val="single" w:color="000000" w:sz="8" w:space="0"/>
              <w:left w:val="single" w:color="000000" w:sz="8" w:space="0"/>
              <w:bottom w:val="single" w:color="000000" w:sz="8" w:space="0"/>
              <w:right w:val="single" w:color="000000" w:sz="8" w:space="0"/>
            </w:tcBorders>
            <w:tcMar>
              <w:top w:w="12" w:type="dxa"/>
              <w:left w:w="12" w:type="dxa"/>
              <w:right w:w="12" w:type="dxa"/>
            </w:tcMar>
            <w:vAlign w:val="center"/>
          </w:tcPr>
          <w:p w14:paraId="4D098135">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64</w:t>
            </w:r>
          </w:p>
        </w:tc>
        <w:tc>
          <w:tcPr>
            <w:tcW w:w="197" w:type="pct"/>
            <w:tcBorders>
              <w:top w:val="single" w:color="000000" w:sz="8" w:space="0"/>
              <w:left w:val="single" w:color="000000" w:sz="8" w:space="0"/>
              <w:bottom w:val="single" w:color="000000" w:sz="8" w:space="0"/>
              <w:right w:val="single" w:color="000000" w:sz="8" w:space="0"/>
            </w:tcBorders>
            <w:tcMar>
              <w:top w:w="12" w:type="dxa"/>
              <w:left w:w="12" w:type="dxa"/>
              <w:right w:w="12" w:type="dxa"/>
            </w:tcMar>
            <w:vAlign w:val="center"/>
          </w:tcPr>
          <w:p w14:paraId="00AEBA3B">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0</w:t>
            </w:r>
          </w:p>
        </w:tc>
        <w:tc>
          <w:tcPr>
            <w:tcW w:w="196" w:type="pct"/>
            <w:tcBorders>
              <w:top w:val="single" w:color="000000" w:sz="8" w:space="0"/>
              <w:left w:val="single" w:color="000000" w:sz="8" w:space="0"/>
              <w:bottom w:val="single" w:color="000000" w:sz="8" w:space="0"/>
              <w:right w:val="single" w:color="000000" w:sz="8" w:space="0"/>
            </w:tcBorders>
            <w:tcMar>
              <w:top w:w="12" w:type="dxa"/>
              <w:left w:w="12" w:type="dxa"/>
              <w:right w:w="12" w:type="dxa"/>
            </w:tcMar>
            <w:vAlign w:val="center"/>
          </w:tcPr>
          <w:p w14:paraId="4A2B1318">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64</w:t>
            </w:r>
          </w:p>
        </w:tc>
        <w:tc>
          <w:tcPr>
            <w:tcW w:w="362" w:type="pct"/>
            <w:tcBorders>
              <w:top w:val="single" w:color="000000" w:sz="8" w:space="0"/>
              <w:left w:val="single" w:color="000000" w:sz="8" w:space="0"/>
              <w:bottom w:val="single" w:color="000000" w:sz="8" w:space="0"/>
              <w:right w:val="single" w:color="000000" w:sz="8" w:space="0"/>
            </w:tcBorders>
            <w:tcMar>
              <w:top w:w="12" w:type="dxa"/>
              <w:left w:w="12" w:type="dxa"/>
              <w:right w:w="12" w:type="dxa"/>
            </w:tcMar>
            <w:vAlign w:val="center"/>
          </w:tcPr>
          <w:p w14:paraId="71885942">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2w</w:t>
            </w:r>
          </w:p>
        </w:tc>
        <w:tc>
          <w:tcPr>
            <w:tcW w:w="293" w:type="pct"/>
            <w:tcBorders>
              <w:top w:val="single" w:color="000000" w:sz="8" w:space="0"/>
              <w:left w:val="single" w:color="000000" w:sz="8" w:space="0"/>
              <w:bottom w:val="single" w:color="000000" w:sz="8" w:space="0"/>
              <w:right w:val="single" w:color="000000" w:sz="8" w:space="0"/>
            </w:tcBorders>
            <w:tcMar>
              <w:top w:w="12" w:type="dxa"/>
              <w:left w:w="12" w:type="dxa"/>
              <w:right w:w="12" w:type="dxa"/>
            </w:tcMar>
            <w:vAlign w:val="center"/>
          </w:tcPr>
          <w:p w14:paraId="16D5209B">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2w</w:t>
            </w:r>
          </w:p>
        </w:tc>
        <w:tc>
          <w:tcPr>
            <w:tcW w:w="293" w:type="pct"/>
            <w:tcBorders>
              <w:top w:val="single" w:color="000000" w:sz="8" w:space="0"/>
              <w:left w:val="single" w:color="000000" w:sz="8" w:space="0"/>
              <w:bottom w:val="single" w:color="000000" w:sz="8" w:space="0"/>
              <w:right w:val="single" w:color="000000" w:sz="8" w:space="0"/>
            </w:tcBorders>
            <w:tcMar>
              <w:top w:w="12" w:type="dxa"/>
              <w:left w:w="12" w:type="dxa"/>
              <w:right w:w="12" w:type="dxa"/>
            </w:tcMar>
            <w:vAlign w:val="center"/>
          </w:tcPr>
          <w:p w14:paraId="095095E1">
            <w:pPr>
              <w:jc w:val="center"/>
              <w:rPr>
                <w:rFonts w:hint="eastAsia" w:ascii="仿宋" w:hAnsi="仿宋" w:eastAsia="仿宋" w:cs="仿宋"/>
                <w:color w:val="000000"/>
                <w:sz w:val="18"/>
                <w:szCs w:val="18"/>
              </w:rPr>
            </w:pPr>
          </w:p>
        </w:tc>
        <w:tc>
          <w:tcPr>
            <w:tcW w:w="293" w:type="pct"/>
            <w:tcBorders>
              <w:top w:val="single" w:color="000000" w:sz="8" w:space="0"/>
              <w:left w:val="single" w:color="000000" w:sz="8" w:space="0"/>
              <w:bottom w:val="single" w:color="000000" w:sz="8" w:space="0"/>
              <w:right w:val="single" w:color="000000" w:sz="8" w:space="0"/>
            </w:tcBorders>
            <w:tcMar>
              <w:top w:w="12" w:type="dxa"/>
              <w:left w:w="12" w:type="dxa"/>
              <w:right w:w="12" w:type="dxa"/>
            </w:tcMar>
            <w:vAlign w:val="center"/>
          </w:tcPr>
          <w:p w14:paraId="73929BB9">
            <w:pPr>
              <w:jc w:val="center"/>
              <w:rPr>
                <w:rFonts w:hint="eastAsia" w:ascii="仿宋" w:hAnsi="仿宋" w:eastAsia="仿宋" w:cs="仿宋"/>
                <w:color w:val="000000"/>
                <w:sz w:val="18"/>
                <w:szCs w:val="18"/>
              </w:rPr>
            </w:pPr>
          </w:p>
        </w:tc>
        <w:tc>
          <w:tcPr>
            <w:tcW w:w="288" w:type="pct"/>
            <w:tcBorders>
              <w:top w:val="single" w:color="000000" w:sz="8" w:space="0"/>
              <w:left w:val="single" w:color="000000" w:sz="8" w:space="0"/>
              <w:bottom w:val="single" w:color="000000" w:sz="8" w:space="0"/>
              <w:right w:val="single" w:color="000000" w:sz="8" w:space="0"/>
            </w:tcBorders>
            <w:tcMar>
              <w:top w:w="12" w:type="dxa"/>
              <w:left w:w="12" w:type="dxa"/>
              <w:right w:w="12" w:type="dxa"/>
            </w:tcMar>
            <w:vAlign w:val="center"/>
          </w:tcPr>
          <w:p w14:paraId="5A6CF0E1">
            <w:pPr>
              <w:jc w:val="center"/>
              <w:rPr>
                <w:rFonts w:hint="eastAsia" w:ascii="仿宋" w:hAnsi="仿宋" w:eastAsia="仿宋" w:cs="仿宋"/>
                <w:color w:val="000000"/>
                <w:sz w:val="18"/>
                <w:szCs w:val="18"/>
              </w:rPr>
            </w:pPr>
          </w:p>
        </w:tc>
        <w:tc>
          <w:tcPr>
            <w:tcW w:w="206" w:type="pct"/>
            <w:tcBorders>
              <w:top w:val="single" w:color="000000" w:sz="8" w:space="0"/>
              <w:left w:val="single" w:color="000000" w:sz="8" w:space="0"/>
              <w:bottom w:val="single" w:color="000000" w:sz="8" w:space="0"/>
              <w:right w:val="single" w:color="000000" w:sz="8" w:space="0"/>
            </w:tcBorders>
            <w:tcMar>
              <w:top w:w="12" w:type="dxa"/>
              <w:left w:w="12" w:type="dxa"/>
              <w:right w:w="12" w:type="dxa"/>
            </w:tcMar>
            <w:vAlign w:val="center"/>
          </w:tcPr>
          <w:p w14:paraId="2061DE80">
            <w:pPr>
              <w:jc w:val="center"/>
              <w:rPr>
                <w:rFonts w:hint="eastAsia" w:ascii="仿宋" w:hAnsi="仿宋" w:eastAsia="仿宋" w:cs="仿宋"/>
                <w:color w:val="000000"/>
                <w:sz w:val="18"/>
                <w:szCs w:val="18"/>
              </w:rPr>
            </w:pPr>
          </w:p>
        </w:tc>
        <w:tc>
          <w:tcPr>
            <w:tcW w:w="196" w:type="pct"/>
            <w:tcBorders>
              <w:top w:val="single" w:color="000000" w:sz="8" w:space="0"/>
              <w:left w:val="single" w:color="000000" w:sz="8" w:space="0"/>
              <w:bottom w:val="single" w:color="000000" w:sz="8" w:space="0"/>
              <w:right w:val="single" w:color="000000" w:sz="8" w:space="0"/>
            </w:tcBorders>
            <w:tcMar>
              <w:top w:w="12" w:type="dxa"/>
              <w:left w:w="12" w:type="dxa"/>
              <w:right w:w="12" w:type="dxa"/>
            </w:tcMar>
            <w:vAlign w:val="center"/>
          </w:tcPr>
          <w:p w14:paraId="65A1AA84">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GCKH</w:t>
            </w:r>
          </w:p>
        </w:tc>
        <w:tc>
          <w:tcPr>
            <w:tcW w:w="420" w:type="pct"/>
            <w:tcBorders>
              <w:top w:val="single" w:color="000000" w:sz="8" w:space="0"/>
              <w:left w:val="single" w:color="000000" w:sz="8" w:space="0"/>
              <w:bottom w:val="single" w:color="000000" w:sz="8" w:space="0"/>
              <w:right w:val="single" w:color="000000" w:sz="8" w:space="0"/>
            </w:tcBorders>
            <w:tcMar>
              <w:top w:w="12" w:type="dxa"/>
              <w:left w:w="12" w:type="dxa"/>
              <w:right w:w="12" w:type="dxa"/>
            </w:tcMar>
            <w:vAlign w:val="center"/>
          </w:tcPr>
          <w:p w14:paraId="061777E0">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1、2</w:t>
            </w:r>
          </w:p>
        </w:tc>
      </w:tr>
      <w:tr w14:paraId="20F35590">
        <w:tblPrEx>
          <w:tblCellMar>
            <w:top w:w="0" w:type="dxa"/>
            <w:left w:w="0" w:type="dxa"/>
            <w:bottom w:w="0" w:type="dxa"/>
            <w:right w:w="0" w:type="dxa"/>
          </w:tblCellMar>
        </w:tblPrEx>
        <w:trPr>
          <w:trHeight w:val="312" w:hRule="atLeast"/>
        </w:trPr>
        <w:tc>
          <w:tcPr>
            <w:tcW w:w="169" w:type="pct"/>
            <w:vMerge w:val="continue"/>
            <w:tcBorders>
              <w:left w:val="single" w:color="000000" w:sz="8" w:space="0"/>
              <w:right w:val="single" w:color="000000" w:sz="8" w:space="0"/>
            </w:tcBorders>
            <w:tcMar>
              <w:top w:w="12" w:type="dxa"/>
              <w:left w:w="12" w:type="dxa"/>
              <w:right w:w="12" w:type="dxa"/>
            </w:tcMar>
            <w:vAlign w:val="center"/>
          </w:tcPr>
          <w:p w14:paraId="400AA0F5">
            <w:pPr>
              <w:jc w:val="center"/>
              <w:rPr>
                <w:rFonts w:hint="eastAsia" w:ascii="仿宋" w:hAnsi="仿宋" w:eastAsia="仿宋" w:cs="仿宋"/>
                <w:color w:val="000000"/>
                <w:sz w:val="18"/>
                <w:szCs w:val="18"/>
              </w:rPr>
            </w:pPr>
          </w:p>
        </w:tc>
        <w:tc>
          <w:tcPr>
            <w:tcW w:w="125" w:type="pct"/>
            <w:vMerge w:val="continue"/>
            <w:tcBorders>
              <w:left w:val="single" w:color="000000" w:sz="8" w:space="0"/>
              <w:right w:val="single" w:color="000000" w:sz="8" w:space="0"/>
            </w:tcBorders>
            <w:tcMar>
              <w:top w:w="12" w:type="dxa"/>
              <w:left w:w="12" w:type="dxa"/>
              <w:right w:w="12" w:type="dxa"/>
            </w:tcMar>
            <w:vAlign w:val="center"/>
          </w:tcPr>
          <w:p w14:paraId="72CDBCE7">
            <w:pPr>
              <w:jc w:val="center"/>
              <w:rPr>
                <w:rFonts w:hint="eastAsia" w:ascii="仿宋" w:hAnsi="仿宋" w:eastAsia="仿宋" w:cs="仿宋"/>
                <w:color w:val="000000"/>
                <w:sz w:val="18"/>
                <w:szCs w:val="18"/>
              </w:rPr>
            </w:pPr>
          </w:p>
        </w:tc>
        <w:tc>
          <w:tcPr>
            <w:tcW w:w="259" w:type="pct"/>
            <w:tcBorders>
              <w:top w:val="single" w:color="000000" w:sz="8" w:space="0"/>
              <w:left w:val="single" w:color="000000" w:sz="8" w:space="0"/>
              <w:bottom w:val="single" w:color="000000" w:sz="8" w:space="0"/>
              <w:right w:val="single" w:color="000000" w:sz="8" w:space="0"/>
            </w:tcBorders>
            <w:tcMar>
              <w:top w:w="12" w:type="dxa"/>
              <w:left w:w="12" w:type="dxa"/>
              <w:right w:w="12" w:type="dxa"/>
            </w:tcMar>
            <w:vAlign w:val="center"/>
          </w:tcPr>
          <w:p w14:paraId="59D4EB51">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B</w:t>
            </w:r>
          </w:p>
        </w:tc>
        <w:tc>
          <w:tcPr>
            <w:tcW w:w="187" w:type="pct"/>
            <w:tcBorders>
              <w:top w:val="single" w:color="000000" w:sz="8" w:space="0"/>
              <w:left w:val="single" w:color="000000" w:sz="8" w:space="0"/>
              <w:bottom w:val="single" w:color="000000" w:sz="8" w:space="0"/>
              <w:right w:val="single" w:color="000000" w:sz="8" w:space="0"/>
            </w:tcBorders>
            <w:tcMar>
              <w:top w:w="12" w:type="dxa"/>
              <w:left w:w="12" w:type="dxa"/>
              <w:right w:w="12" w:type="dxa"/>
            </w:tcMar>
            <w:vAlign w:val="center"/>
          </w:tcPr>
          <w:p w14:paraId="585476F0">
            <w:pPr>
              <w:widowControl/>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2</w:t>
            </w:r>
          </w:p>
        </w:tc>
        <w:tc>
          <w:tcPr>
            <w:tcW w:w="783" w:type="pct"/>
            <w:tcBorders>
              <w:top w:val="single" w:color="000000" w:sz="8" w:space="0"/>
              <w:left w:val="single" w:color="000000" w:sz="8" w:space="0"/>
              <w:bottom w:val="single" w:color="000000" w:sz="8" w:space="0"/>
              <w:right w:val="single" w:color="000000" w:sz="8" w:space="0"/>
            </w:tcBorders>
            <w:tcMar>
              <w:top w:w="12" w:type="dxa"/>
              <w:left w:w="12" w:type="dxa"/>
              <w:right w:w="12" w:type="dxa"/>
            </w:tcMar>
            <w:vAlign w:val="center"/>
          </w:tcPr>
          <w:p w14:paraId="3B63C056">
            <w:pPr>
              <w:widowControl/>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汽车电工电子实训</w:t>
            </w:r>
          </w:p>
        </w:tc>
        <w:tc>
          <w:tcPr>
            <w:tcW w:w="989" w:type="dxa"/>
            <w:tcBorders>
              <w:top w:val="single" w:color="000000" w:sz="8" w:space="0"/>
              <w:left w:val="single" w:color="000000" w:sz="8" w:space="0"/>
              <w:bottom w:val="single" w:color="000000" w:sz="8" w:space="0"/>
              <w:right w:val="single" w:color="000000" w:sz="8" w:space="0"/>
            </w:tcBorders>
            <w:noWrap/>
            <w:tcMar>
              <w:top w:w="12" w:type="dxa"/>
              <w:left w:w="12" w:type="dxa"/>
              <w:right w:w="12" w:type="dxa"/>
            </w:tcMar>
            <w:vAlign w:val="center"/>
          </w:tcPr>
          <w:p w14:paraId="7CD67356">
            <w:pPr>
              <w:jc w:val="center"/>
              <w:rPr>
                <w:rFonts w:hint="eastAsia" w:ascii="仿宋" w:hAnsi="仿宋" w:eastAsia="仿宋" w:cs="仿宋"/>
                <w:color w:val="000000"/>
                <w:sz w:val="18"/>
                <w:szCs w:val="18"/>
              </w:rPr>
            </w:pPr>
            <w:r>
              <w:rPr>
                <w:rFonts w:hint="eastAsia" w:ascii="仿宋" w:hAnsi="仿宋" w:eastAsia="仿宋" w:cs="仿宋"/>
                <w:color w:val="000000"/>
                <w:sz w:val="16"/>
                <w:szCs w:val="16"/>
                <w:lang w:val="en-US" w:eastAsia="zh-CN"/>
              </w:rPr>
              <w:t>XNYXK</w:t>
            </w:r>
            <w:r>
              <w:rPr>
                <w:rFonts w:hint="eastAsia" w:ascii="仿宋" w:hAnsi="仿宋" w:eastAsia="仿宋" w:cs="仿宋"/>
                <w:color w:val="000000"/>
                <w:sz w:val="16"/>
                <w:szCs w:val="16"/>
              </w:rPr>
              <w:t>0</w:t>
            </w:r>
            <w:r>
              <w:rPr>
                <w:rFonts w:hint="eastAsia" w:ascii="仿宋" w:hAnsi="仿宋" w:eastAsia="仿宋" w:cs="仿宋"/>
                <w:color w:val="000000"/>
                <w:sz w:val="16"/>
                <w:szCs w:val="16"/>
                <w:lang w:val="en-US" w:eastAsia="zh-CN"/>
              </w:rPr>
              <w:t>2</w:t>
            </w:r>
          </w:p>
        </w:tc>
        <w:tc>
          <w:tcPr>
            <w:tcW w:w="151" w:type="pct"/>
            <w:tcBorders>
              <w:top w:val="single" w:color="000000" w:sz="8" w:space="0"/>
              <w:left w:val="single" w:color="000000" w:sz="8" w:space="0"/>
              <w:bottom w:val="single" w:color="000000" w:sz="8" w:space="0"/>
              <w:right w:val="single" w:color="000000" w:sz="8" w:space="0"/>
            </w:tcBorders>
            <w:tcMar>
              <w:top w:w="12" w:type="dxa"/>
              <w:left w:w="12" w:type="dxa"/>
              <w:right w:w="12" w:type="dxa"/>
            </w:tcMar>
            <w:vAlign w:val="center"/>
          </w:tcPr>
          <w:p w14:paraId="4A13B11D">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sz w:val="18"/>
                <w:szCs w:val="18"/>
              </w:rPr>
              <w:t>1</w:t>
            </w:r>
          </w:p>
        </w:tc>
        <w:tc>
          <w:tcPr>
            <w:tcW w:w="221" w:type="pct"/>
            <w:tcBorders>
              <w:top w:val="single" w:color="000000" w:sz="8" w:space="0"/>
              <w:left w:val="single" w:color="000000" w:sz="8" w:space="0"/>
              <w:bottom w:val="single" w:color="000000" w:sz="8" w:space="0"/>
              <w:right w:val="single" w:color="000000" w:sz="8" w:space="0"/>
            </w:tcBorders>
            <w:tcMar>
              <w:top w:w="12" w:type="dxa"/>
              <w:left w:w="12" w:type="dxa"/>
              <w:right w:w="12" w:type="dxa"/>
            </w:tcMar>
            <w:vAlign w:val="center"/>
          </w:tcPr>
          <w:p w14:paraId="707E7D93">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16</w:t>
            </w:r>
          </w:p>
        </w:tc>
        <w:tc>
          <w:tcPr>
            <w:tcW w:w="197" w:type="pct"/>
            <w:tcBorders>
              <w:top w:val="single" w:color="000000" w:sz="8" w:space="0"/>
              <w:left w:val="single" w:color="000000" w:sz="8" w:space="0"/>
              <w:bottom w:val="single" w:color="000000" w:sz="8" w:space="0"/>
              <w:right w:val="single" w:color="000000" w:sz="8" w:space="0"/>
            </w:tcBorders>
            <w:tcMar>
              <w:top w:w="12" w:type="dxa"/>
              <w:left w:w="12" w:type="dxa"/>
              <w:right w:w="12" w:type="dxa"/>
            </w:tcMar>
            <w:vAlign w:val="center"/>
          </w:tcPr>
          <w:p w14:paraId="3FA45AA7">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0</w:t>
            </w:r>
          </w:p>
        </w:tc>
        <w:tc>
          <w:tcPr>
            <w:tcW w:w="196" w:type="pct"/>
            <w:tcBorders>
              <w:top w:val="single" w:color="000000" w:sz="8" w:space="0"/>
              <w:left w:val="single" w:color="000000" w:sz="8" w:space="0"/>
              <w:bottom w:val="single" w:color="000000" w:sz="8" w:space="0"/>
              <w:right w:val="single" w:color="000000" w:sz="8" w:space="0"/>
            </w:tcBorders>
            <w:tcMar>
              <w:top w:w="12" w:type="dxa"/>
              <w:left w:w="12" w:type="dxa"/>
              <w:right w:w="12" w:type="dxa"/>
            </w:tcMar>
            <w:vAlign w:val="center"/>
          </w:tcPr>
          <w:p w14:paraId="1F368206">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16</w:t>
            </w:r>
          </w:p>
        </w:tc>
        <w:tc>
          <w:tcPr>
            <w:tcW w:w="362" w:type="pct"/>
            <w:tcBorders>
              <w:top w:val="single" w:color="000000" w:sz="8" w:space="0"/>
              <w:left w:val="single" w:color="000000" w:sz="8" w:space="0"/>
              <w:bottom w:val="single" w:color="000000" w:sz="8" w:space="0"/>
              <w:right w:val="single" w:color="000000" w:sz="8" w:space="0"/>
            </w:tcBorders>
            <w:tcMar>
              <w:top w:w="12" w:type="dxa"/>
              <w:left w:w="12" w:type="dxa"/>
              <w:right w:w="12" w:type="dxa"/>
            </w:tcMar>
            <w:vAlign w:val="center"/>
          </w:tcPr>
          <w:p w14:paraId="0926F35B">
            <w:pPr>
              <w:jc w:val="center"/>
              <w:rPr>
                <w:rFonts w:hint="eastAsia" w:ascii="宋体" w:hAnsi="宋体" w:cs="宋体"/>
                <w:color w:val="000000"/>
                <w:sz w:val="18"/>
                <w:szCs w:val="18"/>
              </w:rPr>
            </w:pPr>
          </w:p>
        </w:tc>
        <w:tc>
          <w:tcPr>
            <w:tcW w:w="293" w:type="pct"/>
            <w:tcBorders>
              <w:top w:val="single" w:color="000000" w:sz="8" w:space="0"/>
              <w:left w:val="single" w:color="000000" w:sz="8" w:space="0"/>
              <w:bottom w:val="single" w:color="000000" w:sz="8" w:space="0"/>
              <w:right w:val="single" w:color="000000" w:sz="8" w:space="0"/>
            </w:tcBorders>
            <w:tcMar>
              <w:top w:w="12" w:type="dxa"/>
              <w:left w:w="12" w:type="dxa"/>
              <w:right w:w="12" w:type="dxa"/>
            </w:tcMar>
            <w:vAlign w:val="center"/>
          </w:tcPr>
          <w:p w14:paraId="36528F00">
            <w:pPr>
              <w:jc w:val="center"/>
              <w:rPr>
                <w:rFonts w:hint="eastAsia" w:ascii="宋体" w:hAnsi="宋体" w:cs="宋体"/>
                <w:color w:val="000000"/>
                <w:sz w:val="18"/>
                <w:szCs w:val="18"/>
              </w:rPr>
            </w:pPr>
            <w:r>
              <w:rPr>
                <w:rFonts w:hint="eastAsia" w:ascii="宋体" w:hAnsi="宋体" w:cs="宋体"/>
                <w:color w:val="000000"/>
                <w:kern w:val="0"/>
                <w:sz w:val="18"/>
                <w:szCs w:val="18"/>
                <w:lang w:bidi="ar"/>
              </w:rPr>
              <w:t>1w</w:t>
            </w:r>
          </w:p>
        </w:tc>
        <w:tc>
          <w:tcPr>
            <w:tcW w:w="293" w:type="pct"/>
            <w:tcBorders>
              <w:top w:val="single" w:color="000000" w:sz="8" w:space="0"/>
              <w:left w:val="single" w:color="000000" w:sz="8" w:space="0"/>
              <w:bottom w:val="single" w:color="000000" w:sz="8" w:space="0"/>
              <w:right w:val="single" w:color="000000" w:sz="8" w:space="0"/>
            </w:tcBorders>
            <w:tcMar>
              <w:top w:w="12" w:type="dxa"/>
              <w:left w:w="12" w:type="dxa"/>
              <w:right w:w="12" w:type="dxa"/>
            </w:tcMar>
            <w:vAlign w:val="center"/>
          </w:tcPr>
          <w:p w14:paraId="1844BB89">
            <w:pPr>
              <w:widowControl/>
              <w:jc w:val="center"/>
              <w:textAlignment w:val="center"/>
              <w:rPr>
                <w:rFonts w:hint="eastAsia" w:ascii="宋体" w:hAnsi="宋体" w:cs="宋体"/>
                <w:color w:val="000000"/>
                <w:sz w:val="18"/>
                <w:szCs w:val="18"/>
              </w:rPr>
            </w:pPr>
          </w:p>
        </w:tc>
        <w:tc>
          <w:tcPr>
            <w:tcW w:w="293" w:type="pct"/>
            <w:tcBorders>
              <w:top w:val="single" w:color="000000" w:sz="8" w:space="0"/>
              <w:left w:val="single" w:color="000000" w:sz="8" w:space="0"/>
              <w:bottom w:val="single" w:color="000000" w:sz="8" w:space="0"/>
              <w:right w:val="single" w:color="000000" w:sz="8" w:space="0"/>
            </w:tcBorders>
            <w:tcMar>
              <w:top w:w="12" w:type="dxa"/>
              <w:left w:w="12" w:type="dxa"/>
              <w:right w:w="12" w:type="dxa"/>
            </w:tcMar>
            <w:vAlign w:val="center"/>
          </w:tcPr>
          <w:p w14:paraId="1FDB23A7">
            <w:pPr>
              <w:jc w:val="center"/>
              <w:rPr>
                <w:rFonts w:hint="eastAsia" w:ascii="宋体" w:hAnsi="宋体" w:cs="宋体"/>
                <w:color w:val="000000"/>
                <w:sz w:val="18"/>
                <w:szCs w:val="18"/>
              </w:rPr>
            </w:pPr>
          </w:p>
        </w:tc>
        <w:tc>
          <w:tcPr>
            <w:tcW w:w="288" w:type="pct"/>
            <w:tcBorders>
              <w:top w:val="single" w:color="000000" w:sz="8" w:space="0"/>
              <w:left w:val="single" w:color="000000" w:sz="8" w:space="0"/>
              <w:bottom w:val="single" w:color="000000" w:sz="8" w:space="0"/>
              <w:right w:val="single" w:color="000000" w:sz="8" w:space="0"/>
            </w:tcBorders>
            <w:tcMar>
              <w:top w:w="12" w:type="dxa"/>
              <w:left w:w="12" w:type="dxa"/>
              <w:right w:w="12" w:type="dxa"/>
            </w:tcMar>
            <w:vAlign w:val="center"/>
          </w:tcPr>
          <w:p w14:paraId="34F38FF1">
            <w:pPr>
              <w:jc w:val="center"/>
              <w:rPr>
                <w:rFonts w:hint="eastAsia" w:ascii="宋体" w:hAnsi="宋体" w:cs="宋体"/>
                <w:color w:val="000000"/>
                <w:sz w:val="18"/>
                <w:szCs w:val="18"/>
              </w:rPr>
            </w:pPr>
          </w:p>
        </w:tc>
        <w:tc>
          <w:tcPr>
            <w:tcW w:w="206" w:type="pct"/>
            <w:tcBorders>
              <w:top w:val="single" w:color="000000" w:sz="8" w:space="0"/>
              <w:left w:val="single" w:color="000000" w:sz="8" w:space="0"/>
              <w:bottom w:val="single" w:color="000000" w:sz="8" w:space="0"/>
              <w:right w:val="single" w:color="000000" w:sz="8" w:space="0"/>
            </w:tcBorders>
            <w:tcMar>
              <w:top w:w="12" w:type="dxa"/>
              <w:left w:w="12" w:type="dxa"/>
              <w:right w:w="12" w:type="dxa"/>
            </w:tcMar>
            <w:vAlign w:val="center"/>
          </w:tcPr>
          <w:p w14:paraId="7EE5D4F5">
            <w:pPr>
              <w:jc w:val="center"/>
              <w:rPr>
                <w:rFonts w:hint="eastAsia" w:ascii="宋体" w:hAnsi="宋体" w:cs="宋体"/>
                <w:color w:val="000000"/>
                <w:sz w:val="18"/>
                <w:szCs w:val="18"/>
              </w:rPr>
            </w:pPr>
          </w:p>
        </w:tc>
        <w:tc>
          <w:tcPr>
            <w:tcW w:w="196" w:type="pct"/>
            <w:tcBorders>
              <w:top w:val="single" w:color="000000" w:sz="8" w:space="0"/>
              <w:left w:val="single" w:color="000000" w:sz="8" w:space="0"/>
              <w:bottom w:val="single" w:color="000000" w:sz="8" w:space="0"/>
              <w:right w:val="single" w:color="000000" w:sz="8" w:space="0"/>
            </w:tcBorders>
            <w:tcMar>
              <w:top w:w="12" w:type="dxa"/>
              <w:left w:w="12" w:type="dxa"/>
              <w:right w:w="12" w:type="dxa"/>
            </w:tcMar>
            <w:vAlign w:val="center"/>
          </w:tcPr>
          <w:p w14:paraId="5227B4FD">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GCKH</w:t>
            </w:r>
          </w:p>
        </w:tc>
        <w:tc>
          <w:tcPr>
            <w:tcW w:w="420" w:type="pct"/>
            <w:tcBorders>
              <w:top w:val="single" w:color="000000" w:sz="8" w:space="0"/>
              <w:left w:val="single" w:color="000000" w:sz="8" w:space="0"/>
              <w:bottom w:val="single" w:color="000000" w:sz="8" w:space="0"/>
              <w:right w:val="single" w:color="000000" w:sz="8" w:space="0"/>
            </w:tcBorders>
            <w:tcMar>
              <w:top w:w="12" w:type="dxa"/>
              <w:left w:w="12" w:type="dxa"/>
              <w:right w:w="12" w:type="dxa"/>
            </w:tcMar>
            <w:vAlign w:val="center"/>
          </w:tcPr>
          <w:p w14:paraId="58571CA9">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2</w:t>
            </w:r>
          </w:p>
        </w:tc>
      </w:tr>
      <w:tr w14:paraId="35BD8DDD">
        <w:tblPrEx>
          <w:tblCellMar>
            <w:top w:w="0" w:type="dxa"/>
            <w:left w:w="0" w:type="dxa"/>
            <w:bottom w:w="0" w:type="dxa"/>
            <w:right w:w="0" w:type="dxa"/>
          </w:tblCellMar>
        </w:tblPrEx>
        <w:trPr>
          <w:trHeight w:val="352" w:hRule="atLeast"/>
        </w:trPr>
        <w:tc>
          <w:tcPr>
            <w:tcW w:w="169" w:type="pct"/>
            <w:vMerge w:val="continue"/>
            <w:tcBorders>
              <w:left w:val="single" w:color="000000" w:sz="8" w:space="0"/>
              <w:right w:val="single" w:color="000000" w:sz="8" w:space="0"/>
            </w:tcBorders>
            <w:tcMar>
              <w:top w:w="12" w:type="dxa"/>
              <w:left w:w="12" w:type="dxa"/>
              <w:right w:w="12" w:type="dxa"/>
            </w:tcMar>
            <w:vAlign w:val="center"/>
          </w:tcPr>
          <w:p w14:paraId="32264ACF">
            <w:pPr>
              <w:jc w:val="center"/>
              <w:rPr>
                <w:rFonts w:hint="eastAsia" w:ascii="仿宋" w:hAnsi="仿宋" w:eastAsia="仿宋" w:cs="仿宋"/>
                <w:color w:val="000000"/>
                <w:sz w:val="18"/>
                <w:szCs w:val="18"/>
              </w:rPr>
            </w:pPr>
          </w:p>
        </w:tc>
        <w:tc>
          <w:tcPr>
            <w:tcW w:w="125" w:type="pct"/>
            <w:vMerge w:val="continue"/>
            <w:tcBorders>
              <w:left w:val="single" w:color="000000" w:sz="8" w:space="0"/>
              <w:right w:val="single" w:color="000000" w:sz="8" w:space="0"/>
            </w:tcBorders>
            <w:tcMar>
              <w:top w:w="12" w:type="dxa"/>
              <w:left w:w="12" w:type="dxa"/>
              <w:right w:w="12" w:type="dxa"/>
            </w:tcMar>
            <w:vAlign w:val="center"/>
          </w:tcPr>
          <w:p w14:paraId="0210A458">
            <w:pPr>
              <w:jc w:val="center"/>
              <w:rPr>
                <w:rFonts w:hint="eastAsia" w:ascii="仿宋" w:hAnsi="仿宋" w:eastAsia="仿宋" w:cs="仿宋"/>
                <w:color w:val="000000"/>
                <w:sz w:val="18"/>
                <w:szCs w:val="18"/>
              </w:rPr>
            </w:pPr>
          </w:p>
        </w:tc>
        <w:tc>
          <w:tcPr>
            <w:tcW w:w="259" w:type="pct"/>
            <w:tcBorders>
              <w:top w:val="single" w:color="000000" w:sz="8" w:space="0"/>
              <w:left w:val="single" w:color="000000" w:sz="8" w:space="0"/>
              <w:bottom w:val="single" w:color="000000" w:sz="8" w:space="0"/>
              <w:right w:val="single" w:color="000000" w:sz="8" w:space="0"/>
            </w:tcBorders>
            <w:tcMar>
              <w:top w:w="12" w:type="dxa"/>
              <w:left w:w="12" w:type="dxa"/>
              <w:right w:w="12" w:type="dxa"/>
            </w:tcMar>
            <w:vAlign w:val="center"/>
          </w:tcPr>
          <w:p w14:paraId="537D7FD6">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B</w:t>
            </w:r>
          </w:p>
        </w:tc>
        <w:tc>
          <w:tcPr>
            <w:tcW w:w="187" w:type="pct"/>
            <w:tcBorders>
              <w:top w:val="single" w:color="000000" w:sz="8" w:space="0"/>
              <w:left w:val="single" w:color="000000" w:sz="8" w:space="0"/>
              <w:bottom w:val="single" w:color="000000" w:sz="8" w:space="0"/>
              <w:right w:val="single" w:color="000000" w:sz="8" w:space="0"/>
            </w:tcBorders>
            <w:tcMar>
              <w:top w:w="12" w:type="dxa"/>
              <w:left w:w="12" w:type="dxa"/>
              <w:right w:w="12" w:type="dxa"/>
            </w:tcMar>
            <w:vAlign w:val="center"/>
          </w:tcPr>
          <w:p w14:paraId="109E139B">
            <w:pPr>
              <w:widowControl/>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3</w:t>
            </w:r>
          </w:p>
        </w:tc>
        <w:tc>
          <w:tcPr>
            <w:tcW w:w="783" w:type="pct"/>
            <w:tcBorders>
              <w:top w:val="single" w:color="000000" w:sz="8" w:space="0"/>
              <w:left w:val="single" w:color="000000" w:sz="8" w:space="0"/>
              <w:bottom w:val="single" w:color="000000" w:sz="8" w:space="0"/>
              <w:right w:val="single" w:color="000000" w:sz="8" w:space="0"/>
            </w:tcBorders>
            <w:tcMar>
              <w:top w:w="12" w:type="dxa"/>
              <w:left w:w="12" w:type="dxa"/>
              <w:right w:w="12" w:type="dxa"/>
            </w:tcMar>
            <w:vAlign w:val="center"/>
          </w:tcPr>
          <w:p w14:paraId="1B62EA24">
            <w:pPr>
              <w:widowControl/>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传感器装配及标定实训</w:t>
            </w:r>
          </w:p>
        </w:tc>
        <w:tc>
          <w:tcPr>
            <w:tcW w:w="989" w:type="dxa"/>
            <w:tcBorders>
              <w:top w:val="single" w:color="000000" w:sz="8" w:space="0"/>
              <w:left w:val="single" w:color="000000" w:sz="8" w:space="0"/>
              <w:bottom w:val="single" w:color="000000" w:sz="8" w:space="0"/>
              <w:right w:val="single" w:color="000000" w:sz="8" w:space="0"/>
            </w:tcBorders>
            <w:noWrap/>
            <w:tcMar>
              <w:top w:w="12" w:type="dxa"/>
              <w:left w:w="12" w:type="dxa"/>
              <w:right w:w="12" w:type="dxa"/>
            </w:tcMar>
            <w:vAlign w:val="center"/>
          </w:tcPr>
          <w:p w14:paraId="3CBD2FD6">
            <w:pPr>
              <w:jc w:val="center"/>
              <w:rPr>
                <w:rFonts w:hint="eastAsia" w:ascii="仿宋" w:hAnsi="仿宋" w:eastAsia="仿宋" w:cs="仿宋"/>
                <w:color w:val="000000"/>
                <w:sz w:val="18"/>
                <w:szCs w:val="18"/>
              </w:rPr>
            </w:pPr>
            <w:r>
              <w:rPr>
                <w:rFonts w:hint="eastAsia" w:ascii="仿宋" w:hAnsi="仿宋" w:eastAsia="仿宋" w:cs="仿宋"/>
                <w:color w:val="000000"/>
                <w:sz w:val="16"/>
                <w:szCs w:val="16"/>
                <w:lang w:val="en-US" w:eastAsia="zh-CN"/>
              </w:rPr>
              <w:t>XNYXK</w:t>
            </w:r>
            <w:r>
              <w:rPr>
                <w:rFonts w:hint="eastAsia" w:ascii="仿宋" w:hAnsi="仿宋" w:eastAsia="仿宋" w:cs="仿宋"/>
                <w:color w:val="000000"/>
                <w:sz w:val="16"/>
                <w:szCs w:val="16"/>
              </w:rPr>
              <w:t>0</w:t>
            </w:r>
            <w:r>
              <w:rPr>
                <w:rFonts w:hint="eastAsia" w:ascii="仿宋" w:hAnsi="仿宋" w:eastAsia="仿宋" w:cs="仿宋"/>
                <w:color w:val="000000"/>
                <w:sz w:val="16"/>
                <w:szCs w:val="16"/>
                <w:lang w:val="en-US" w:eastAsia="zh-CN"/>
              </w:rPr>
              <w:t>3</w:t>
            </w:r>
          </w:p>
        </w:tc>
        <w:tc>
          <w:tcPr>
            <w:tcW w:w="151" w:type="pct"/>
            <w:tcBorders>
              <w:top w:val="single" w:color="000000" w:sz="8" w:space="0"/>
              <w:left w:val="single" w:color="000000" w:sz="8" w:space="0"/>
              <w:bottom w:val="single" w:color="000000" w:sz="8" w:space="0"/>
              <w:right w:val="single" w:color="000000" w:sz="8" w:space="0"/>
            </w:tcBorders>
            <w:tcMar>
              <w:top w:w="12" w:type="dxa"/>
              <w:left w:w="12" w:type="dxa"/>
              <w:right w:w="12" w:type="dxa"/>
            </w:tcMar>
            <w:vAlign w:val="center"/>
          </w:tcPr>
          <w:p w14:paraId="40E0E688">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1</w:t>
            </w:r>
          </w:p>
        </w:tc>
        <w:tc>
          <w:tcPr>
            <w:tcW w:w="221" w:type="pct"/>
            <w:tcBorders>
              <w:top w:val="single" w:color="000000" w:sz="8" w:space="0"/>
              <w:left w:val="single" w:color="000000" w:sz="8" w:space="0"/>
              <w:bottom w:val="single" w:color="000000" w:sz="8" w:space="0"/>
              <w:right w:val="single" w:color="000000" w:sz="8" w:space="0"/>
            </w:tcBorders>
            <w:tcMar>
              <w:top w:w="12" w:type="dxa"/>
              <w:left w:w="12" w:type="dxa"/>
              <w:right w:w="12" w:type="dxa"/>
            </w:tcMar>
            <w:vAlign w:val="center"/>
          </w:tcPr>
          <w:p w14:paraId="0EF8B551">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16</w:t>
            </w:r>
          </w:p>
        </w:tc>
        <w:tc>
          <w:tcPr>
            <w:tcW w:w="197" w:type="pct"/>
            <w:tcBorders>
              <w:top w:val="single" w:color="000000" w:sz="8" w:space="0"/>
              <w:left w:val="single" w:color="000000" w:sz="8" w:space="0"/>
              <w:bottom w:val="single" w:color="000000" w:sz="8" w:space="0"/>
              <w:right w:val="single" w:color="000000" w:sz="8" w:space="0"/>
            </w:tcBorders>
            <w:tcMar>
              <w:top w:w="12" w:type="dxa"/>
              <w:left w:w="12" w:type="dxa"/>
              <w:right w:w="12" w:type="dxa"/>
            </w:tcMar>
            <w:vAlign w:val="center"/>
          </w:tcPr>
          <w:p w14:paraId="7650A9F5">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0</w:t>
            </w:r>
          </w:p>
        </w:tc>
        <w:tc>
          <w:tcPr>
            <w:tcW w:w="196" w:type="pct"/>
            <w:tcBorders>
              <w:top w:val="single" w:color="000000" w:sz="8" w:space="0"/>
              <w:left w:val="single" w:color="000000" w:sz="8" w:space="0"/>
              <w:bottom w:val="single" w:color="000000" w:sz="8" w:space="0"/>
              <w:right w:val="single" w:color="000000" w:sz="8" w:space="0"/>
            </w:tcBorders>
            <w:tcMar>
              <w:top w:w="12" w:type="dxa"/>
              <w:left w:w="12" w:type="dxa"/>
              <w:right w:w="12" w:type="dxa"/>
            </w:tcMar>
            <w:vAlign w:val="center"/>
          </w:tcPr>
          <w:p w14:paraId="0F950B6D">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16</w:t>
            </w:r>
          </w:p>
        </w:tc>
        <w:tc>
          <w:tcPr>
            <w:tcW w:w="362" w:type="pct"/>
            <w:tcBorders>
              <w:top w:val="single" w:color="000000" w:sz="8" w:space="0"/>
              <w:left w:val="single" w:color="000000" w:sz="8" w:space="0"/>
              <w:bottom w:val="single" w:color="000000" w:sz="8" w:space="0"/>
              <w:right w:val="single" w:color="000000" w:sz="8" w:space="0"/>
            </w:tcBorders>
            <w:tcMar>
              <w:top w:w="12" w:type="dxa"/>
              <w:left w:w="12" w:type="dxa"/>
              <w:right w:w="12" w:type="dxa"/>
            </w:tcMar>
            <w:vAlign w:val="center"/>
          </w:tcPr>
          <w:p w14:paraId="63E40BF8">
            <w:pPr>
              <w:jc w:val="center"/>
              <w:rPr>
                <w:rFonts w:hint="eastAsia" w:ascii="宋体" w:hAnsi="宋体" w:cs="宋体"/>
                <w:color w:val="000000"/>
                <w:sz w:val="18"/>
                <w:szCs w:val="18"/>
              </w:rPr>
            </w:pPr>
          </w:p>
        </w:tc>
        <w:tc>
          <w:tcPr>
            <w:tcW w:w="293" w:type="pct"/>
            <w:tcBorders>
              <w:top w:val="single" w:color="000000" w:sz="8" w:space="0"/>
              <w:left w:val="single" w:color="000000" w:sz="8" w:space="0"/>
              <w:bottom w:val="single" w:color="000000" w:sz="8" w:space="0"/>
              <w:right w:val="single" w:color="000000" w:sz="8" w:space="0"/>
            </w:tcBorders>
            <w:tcMar>
              <w:top w:w="12" w:type="dxa"/>
              <w:left w:w="12" w:type="dxa"/>
              <w:right w:w="12" w:type="dxa"/>
            </w:tcMar>
            <w:vAlign w:val="center"/>
          </w:tcPr>
          <w:p w14:paraId="3EAC0BDA">
            <w:pPr>
              <w:jc w:val="center"/>
              <w:rPr>
                <w:rFonts w:hint="eastAsia" w:ascii="宋体" w:hAnsi="宋体" w:cs="宋体"/>
                <w:color w:val="000000"/>
                <w:sz w:val="18"/>
                <w:szCs w:val="18"/>
              </w:rPr>
            </w:pPr>
          </w:p>
        </w:tc>
        <w:tc>
          <w:tcPr>
            <w:tcW w:w="293" w:type="pct"/>
            <w:tcBorders>
              <w:top w:val="single" w:color="000000" w:sz="8" w:space="0"/>
              <w:left w:val="single" w:color="000000" w:sz="8" w:space="0"/>
              <w:bottom w:val="single" w:color="000000" w:sz="8" w:space="0"/>
              <w:right w:val="single" w:color="000000" w:sz="8" w:space="0"/>
            </w:tcBorders>
            <w:tcMar>
              <w:top w:w="12" w:type="dxa"/>
              <w:left w:w="12" w:type="dxa"/>
              <w:right w:w="12" w:type="dxa"/>
            </w:tcMar>
            <w:vAlign w:val="center"/>
          </w:tcPr>
          <w:p w14:paraId="694F6D1B">
            <w:pPr>
              <w:widowControl/>
              <w:jc w:val="center"/>
              <w:textAlignment w:val="center"/>
              <w:rPr>
                <w:rFonts w:hint="eastAsia" w:ascii="宋体" w:hAnsi="宋体" w:cs="宋体"/>
                <w:color w:val="000000"/>
                <w:sz w:val="18"/>
                <w:szCs w:val="18"/>
              </w:rPr>
            </w:pPr>
          </w:p>
        </w:tc>
        <w:tc>
          <w:tcPr>
            <w:tcW w:w="293" w:type="pct"/>
            <w:tcBorders>
              <w:top w:val="single" w:color="000000" w:sz="8" w:space="0"/>
              <w:left w:val="single" w:color="000000" w:sz="8" w:space="0"/>
              <w:bottom w:val="single" w:color="000000" w:sz="8" w:space="0"/>
              <w:right w:val="single" w:color="000000" w:sz="8" w:space="0"/>
            </w:tcBorders>
            <w:tcMar>
              <w:top w:w="12" w:type="dxa"/>
              <w:left w:w="12" w:type="dxa"/>
              <w:right w:w="12" w:type="dxa"/>
            </w:tcMar>
            <w:vAlign w:val="center"/>
          </w:tcPr>
          <w:p w14:paraId="27198684">
            <w:pPr>
              <w:jc w:val="center"/>
              <w:rPr>
                <w:rFonts w:hint="eastAsia" w:ascii="宋体" w:hAnsi="宋体" w:cs="宋体"/>
                <w:color w:val="000000"/>
                <w:sz w:val="18"/>
                <w:szCs w:val="18"/>
              </w:rPr>
            </w:pPr>
            <w:r>
              <w:rPr>
                <w:rFonts w:hint="eastAsia" w:ascii="宋体" w:hAnsi="宋体" w:cs="宋体"/>
                <w:color w:val="000000"/>
                <w:kern w:val="0"/>
                <w:sz w:val="18"/>
                <w:szCs w:val="18"/>
                <w:lang w:bidi="ar"/>
              </w:rPr>
              <w:t>1w</w:t>
            </w:r>
          </w:p>
        </w:tc>
        <w:tc>
          <w:tcPr>
            <w:tcW w:w="288" w:type="pct"/>
            <w:tcBorders>
              <w:top w:val="single" w:color="000000" w:sz="8" w:space="0"/>
              <w:left w:val="single" w:color="000000" w:sz="8" w:space="0"/>
              <w:bottom w:val="single" w:color="000000" w:sz="8" w:space="0"/>
              <w:right w:val="single" w:color="000000" w:sz="8" w:space="0"/>
            </w:tcBorders>
            <w:tcMar>
              <w:top w:w="12" w:type="dxa"/>
              <w:left w:w="12" w:type="dxa"/>
              <w:right w:w="12" w:type="dxa"/>
            </w:tcMar>
            <w:vAlign w:val="center"/>
          </w:tcPr>
          <w:p w14:paraId="194A4A66">
            <w:pPr>
              <w:jc w:val="center"/>
              <w:rPr>
                <w:rFonts w:hint="eastAsia" w:ascii="宋体" w:hAnsi="宋体" w:cs="宋体"/>
                <w:color w:val="000000"/>
                <w:sz w:val="18"/>
                <w:szCs w:val="18"/>
              </w:rPr>
            </w:pPr>
          </w:p>
        </w:tc>
        <w:tc>
          <w:tcPr>
            <w:tcW w:w="206" w:type="pct"/>
            <w:tcBorders>
              <w:top w:val="single" w:color="000000" w:sz="8" w:space="0"/>
              <w:left w:val="single" w:color="000000" w:sz="8" w:space="0"/>
              <w:bottom w:val="single" w:color="000000" w:sz="8" w:space="0"/>
              <w:right w:val="single" w:color="000000" w:sz="8" w:space="0"/>
            </w:tcBorders>
            <w:tcMar>
              <w:top w:w="12" w:type="dxa"/>
              <w:left w:w="12" w:type="dxa"/>
              <w:right w:w="12" w:type="dxa"/>
            </w:tcMar>
            <w:vAlign w:val="center"/>
          </w:tcPr>
          <w:p w14:paraId="5214F9BB">
            <w:pPr>
              <w:jc w:val="center"/>
              <w:rPr>
                <w:rFonts w:hint="eastAsia" w:ascii="宋体" w:hAnsi="宋体" w:cs="宋体"/>
                <w:color w:val="000000"/>
                <w:sz w:val="18"/>
                <w:szCs w:val="18"/>
              </w:rPr>
            </w:pPr>
          </w:p>
        </w:tc>
        <w:tc>
          <w:tcPr>
            <w:tcW w:w="196" w:type="pct"/>
            <w:tcBorders>
              <w:top w:val="single" w:color="000000" w:sz="8" w:space="0"/>
              <w:left w:val="single" w:color="000000" w:sz="8" w:space="0"/>
              <w:bottom w:val="single" w:color="000000" w:sz="8" w:space="0"/>
              <w:right w:val="single" w:color="000000" w:sz="8" w:space="0"/>
            </w:tcBorders>
            <w:tcMar>
              <w:top w:w="12" w:type="dxa"/>
              <w:left w:w="12" w:type="dxa"/>
              <w:right w:w="12" w:type="dxa"/>
            </w:tcMar>
            <w:vAlign w:val="center"/>
          </w:tcPr>
          <w:p w14:paraId="09BD4A23">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GCKH</w:t>
            </w:r>
          </w:p>
        </w:tc>
        <w:tc>
          <w:tcPr>
            <w:tcW w:w="420" w:type="pct"/>
            <w:tcBorders>
              <w:top w:val="single" w:color="000000" w:sz="8" w:space="0"/>
              <w:left w:val="single" w:color="000000" w:sz="8" w:space="0"/>
              <w:bottom w:val="single" w:color="000000" w:sz="8" w:space="0"/>
              <w:right w:val="single" w:color="000000" w:sz="8" w:space="0"/>
            </w:tcBorders>
            <w:tcMar>
              <w:top w:w="12" w:type="dxa"/>
              <w:left w:w="12" w:type="dxa"/>
              <w:right w:w="12" w:type="dxa"/>
            </w:tcMar>
            <w:vAlign w:val="center"/>
          </w:tcPr>
          <w:p w14:paraId="3DD1D3F7">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4</w:t>
            </w:r>
          </w:p>
        </w:tc>
      </w:tr>
      <w:tr w14:paraId="71BF0B72">
        <w:tblPrEx>
          <w:tblCellMar>
            <w:top w:w="0" w:type="dxa"/>
            <w:left w:w="0" w:type="dxa"/>
            <w:bottom w:w="0" w:type="dxa"/>
            <w:right w:w="0" w:type="dxa"/>
          </w:tblCellMar>
        </w:tblPrEx>
        <w:trPr>
          <w:trHeight w:val="90" w:hRule="atLeast"/>
        </w:trPr>
        <w:tc>
          <w:tcPr>
            <w:tcW w:w="169" w:type="pct"/>
            <w:vMerge w:val="continue"/>
            <w:tcBorders>
              <w:left w:val="single" w:color="000000" w:sz="8" w:space="0"/>
              <w:right w:val="single" w:color="000000" w:sz="8" w:space="0"/>
            </w:tcBorders>
            <w:tcMar>
              <w:top w:w="12" w:type="dxa"/>
              <w:left w:w="12" w:type="dxa"/>
              <w:right w:w="12" w:type="dxa"/>
            </w:tcMar>
            <w:vAlign w:val="center"/>
          </w:tcPr>
          <w:p w14:paraId="43F816AD">
            <w:pPr>
              <w:jc w:val="center"/>
              <w:rPr>
                <w:rFonts w:hint="eastAsia" w:ascii="仿宋" w:hAnsi="仿宋" w:eastAsia="仿宋" w:cs="仿宋"/>
                <w:color w:val="000000"/>
                <w:sz w:val="18"/>
                <w:szCs w:val="18"/>
              </w:rPr>
            </w:pPr>
          </w:p>
        </w:tc>
        <w:tc>
          <w:tcPr>
            <w:tcW w:w="125" w:type="pct"/>
            <w:vMerge w:val="continue"/>
            <w:tcBorders>
              <w:left w:val="single" w:color="000000" w:sz="8" w:space="0"/>
              <w:right w:val="single" w:color="000000" w:sz="8" w:space="0"/>
            </w:tcBorders>
            <w:tcMar>
              <w:top w:w="12" w:type="dxa"/>
              <w:left w:w="12" w:type="dxa"/>
              <w:right w:w="12" w:type="dxa"/>
            </w:tcMar>
            <w:vAlign w:val="center"/>
          </w:tcPr>
          <w:p w14:paraId="1F8AB7F4">
            <w:pPr>
              <w:jc w:val="center"/>
              <w:rPr>
                <w:rFonts w:hint="eastAsia" w:ascii="仿宋" w:hAnsi="仿宋" w:eastAsia="仿宋" w:cs="仿宋"/>
                <w:color w:val="000000"/>
                <w:sz w:val="18"/>
                <w:szCs w:val="18"/>
              </w:rPr>
            </w:pPr>
          </w:p>
        </w:tc>
        <w:tc>
          <w:tcPr>
            <w:tcW w:w="259" w:type="pct"/>
            <w:tcBorders>
              <w:top w:val="single" w:color="000000" w:sz="8" w:space="0"/>
              <w:left w:val="single" w:color="000000" w:sz="8" w:space="0"/>
              <w:bottom w:val="single" w:color="000000" w:sz="8" w:space="0"/>
              <w:right w:val="single" w:color="000000" w:sz="8" w:space="0"/>
            </w:tcBorders>
            <w:tcMar>
              <w:top w:w="12" w:type="dxa"/>
              <w:left w:w="12" w:type="dxa"/>
              <w:right w:w="12" w:type="dxa"/>
            </w:tcMar>
            <w:vAlign w:val="center"/>
          </w:tcPr>
          <w:p w14:paraId="27BFBB99">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B</w:t>
            </w:r>
          </w:p>
        </w:tc>
        <w:tc>
          <w:tcPr>
            <w:tcW w:w="187" w:type="pct"/>
            <w:tcBorders>
              <w:top w:val="single" w:color="000000" w:sz="8" w:space="0"/>
              <w:left w:val="single" w:color="000000" w:sz="8" w:space="0"/>
              <w:bottom w:val="single" w:color="000000" w:sz="8" w:space="0"/>
              <w:right w:val="single" w:color="000000" w:sz="8" w:space="0"/>
            </w:tcBorders>
            <w:tcMar>
              <w:top w:w="12" w:type="dxa"/>
              <w:left w:w="12" w:type="dxa"/>
              <w:right w:w="12" w:type="dxa"/>
            </w:tcMar>
            <w:vAlign w:val="center"/>
          </w:tcPr>
          <w:p w14:paraId="018C99A7">
            <w:pPr>
              <w:widowControl/>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4</w:t>
            </w:r>
          </w:p>
        </w:tc>
        <w:tc>
          <w:tcPr>
            <w:tcW w:w="783" w:type="pct"/>
            <w:tcBorders>
              <w:top w:val="single" w:color="000000" w:sz="8" w:space="0"/>
              <w:left w:val="single" w:color="000000" w:sz="8" w:space="0"/>
              <w:bottom w:val="single" w:color="000000" w:sz="8" w:space="0"/>
              <w:right w:val="single" w:color="000000" w:sz="8" w:space="0"/>
            </w:tcBorders>
            <w:tcMar>
              <w:top w:w="12" w:type="dxa"/>
              <w:left w:w="12" w:type="dxa"/>
              <w:right w:w="12" w:type="dxa"/>
            </w:tcMar>
            <w:vAlign w:val="center"/>
          </w:tcPr>
          <w:p w14:paraId="09EF5092">
            <w:pPr>
              <w:widowControl/>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汽车喷漆、焊接技术实训</w:t>
            </w:r>
          </w:p>
        </w:tc>
        <w:tc>
          <w:tcPr>
            <w:tcW w:w="989" w:type="dxa"/>
            <w:tcBorders>
              <w:top w:val="single" w:color="000000" w:sz="8" w:space="0"/>
              <w:left w:val="single" w:color="000000" w:sz="8" w:space="0"/>
              <w:bottom w:val="single" w:color="000000" w:sz="8" w:space="0"/>
              <w:right w:val="single" w:color="000000" w:sz="8" w:space="0"/>
            </w:tcBorders>
            <w:noWrap/>
            <w:tcMar>
              <w:top w:w="12" w:type="dxa"/>
              <w:left w:w="12" w:type="dxa"/>
              <w:right w:w="12" w:type="dxa"/>
            </w:tcMar>
            <w:vAlign w:val="center"/>
          </w:tcPr>
          <w:p w14:paraId="3CF2ADA8">
            <w:pPr>
              <w:jc w:val="center"/>
              <w:rPr>
                <w:rFonts w:hint="eastAsia" w:ascii="仿宋" w:hAnsi="仿宋" w:eastAsia="仿宋" w:cs="仿宋"/>
                <w:color w:val="000000"/>
                <w:sz w:val="18"/>
                <w:szCs w:val="18"/>
              </w:rPr>
            </w:pPr>
            <w:r>
              <w:rPr>
                <w:rFonts w:hint="eastAsia" w:ascii="仿宋" w:hAnsi="仿宋" w:eastAsia="仿宋" w:cs="仿宋"/>
                <w:color w:val="000000"/>
                <w:sz w:val="16"/>
                <w:szCs w:val="16"/>
                <w:lang w:val="en-US" w:eastAsia="zh-CN"/>
              </w:rPr>
              <w:t>XNYXK</w:t>
            </w:r>
            <w:r>
              <w:rPr>
                <w:rFonts w:hint="eastAsia" w:ascii="仿宋" w:hAnsi="仿宋" w:eastAsia="仿宋" w:cs="仿宋"/>
                <w:color w:val="000000"/>
                <w:sz w:val="16"/>
                <w:szCs w:val="16"/>
              </w:rPr>
              <w:t>0</w:t>
            </w:r>
            <w:r>
              <w:rPr>
                <w:rFonts w:hint="eastAsia" w:ascii="仿宋" w:hAnsi="仿宋" w:eastAsia="仿宋" w:cs="仿宋"/>
                <w:color w:val="000000"/>
                <w:sz w:val="16"/>
                <w:szCs w:val="16"/>
                <w:lang w:val="en-US" w:eastAsia="zh-CN"/>
              </w:rPr>
              <w:t>4</w:t>
            </w:r>
          </w:p>
        </w:tc>
        <w:tc>
          <w:tcPr>
            <w:tcW w:w="151" w:type="pct"/>
            <w:tcBorders>
              <w:top w:val="single" w:color="000000" w:sz="8" w:space="0"/>
              <w:left w:val="single" w:color="000000" w:sz="8" w:space="0"/>
              <w:bottom w:val="single" w:color="000000" w:sz="8" w:space="0"/>
              <w:right w:val="single" w:color="000000" w:sz="8" w:space="0"/>
            </w:tcBorders>
            <w:tcMar>
              <w:top w:w="12" w:type="dxa"/>
              <w:left w:w="12" w:type="dxa"/>
              <w:right w:w="12" w:type="dxa"/>
            </w:tcMar>
            <w:vAlign w:val="center"/>
          </w:tcPr>
          <w:p w14:paraId="44FCE959">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1</w:t>
            </w:r>
          </w:p>
        </w:tc>
        <w:tc>
          <w:tcPr>
            <w:tcW w:w="221" w:type="pct"/>
            <w:tcBorders>
              <w:top w:val="single" w:color="000000" w:sz="8" w:space="0"/>
              <w:left w:val="single" w:color="000000" w:sz="8" w:space="0"/>
              <w:bottom w:val="single" w:color="000000" w:sz="8" w:space="0"/>
              <w:right w:val="single" w:color="000000" w:sz="8" w:space="0"/>
            </w:tcBorders>
            <w:tcMar>
              <w:top w:w="12" w:type="dxa"/>
              <w:left w:w="12" w:type="dxa"/>
              <w:right w:w="12" w:type="dxa"/>
            </w:tcMar>
            <w:vAlign w:val="center"/>
          </w:tcPr>
          <w:p w14:paraId="3590DF4A">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16</w:t>
            </w:r>
          </w:p>
        </w:tc>
        <w:tc>
          <w:tcPr>
            <w:tcW w:w="197" w:type="pct"/>
            <w:tcBorders>
              <w:top w:val="single" w:color="000000" w:sz="8" w:space="0"/>
              <w:left w:val="single" w:color="000000" w:sz="8" w:space="0"/>
              <w:bottom w:val="single" w:color="000000" w:sz="8" w:space="0"/>
              <w:right w:val="single" w:color="000000" w:sz="8" w:space="0"/>
            </w:tcBorders>
            <w:tcMar>
              <w:top w:w="12" w:type="dxa"/>
              <w:left w:w="12" w:type="dxa"/>
              <w:right w:w="12" w:type="dxa"/>
            </w:tcMar>
            <w:vAlign w:val="center"/>
          </w:tcPr>
          <w:p w14:paraId="11D2D933">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0</w:t>
            </w:r>
          </w:p>
        </w:tc>
        <w:tc>
          <w:tcPr>
            <w:tcW w:w="196" w:type="pct"/>
            <w:tcBorders>
              <w:top w:val="single" w:color="000000" w:sz="8" w:space="0"/>
              <w:left w:val="single" w:color="000000" w:sz="8" w:space="0"/>
              <w:bottom w:val="single" w:color="000000" w:sz="8" w:space="0"/>
              <w:right w:val="single" w:color="000000" w:sz="8" w:space="0"/>
            </w:tcBorders>
            <w:tcMar>
              <w:top w:w="12" w:type="dxa"/>
              <w:left w:w="12" w:type="dxa"/>
              <w:right w:w="12" w:type="dxa"/>
            </w:tcMar>
            <w:vAlign w:val="center"/>
          </w:tcPr>
          <w:p w14:paraId="60E33FA9">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16</w:t>
            </w:r>
          </w:p>
        </w:tc>
        <w:tc>
          <w:tcPr>
            <w:tcW w:w="362" w:type="pct"/>
            <w:tcBorders>
              <w:top w:val="single" w:color="000000" w:sz="8" w:space="0"/>
              <w:left w:val="single" w:color="000000" w:sz="8" w:space="0"/>
              <w:bottom w:val="single" w:color="000000" w:sz="8" w:space="0"/>
              <w:right w:val="single" w:color="000000" w:sz="8" w:space="0"/>
            </w:tcBorders>
            <w:tcMar>
              <w:top w:w="12" w:type="dxa"/>
              <w:left w:w="12" w:type="dxa"/>
              <w:right w:w="12" w:type="dxa"/>
            </w:tcMar>
            <w:vAlign w:val="center"/>
          </w:tcPr>
          <w:p w14:paraId="090E10D6">
            <w:pPr>
              <w:jc w:val="center"/>
              <w:rPr>
                <w:rFonts w:hint="eastAsia" w:ascii="宋体" w:hAnsi="宋体" w:cs="宋体"/>
                <w:color w:val="000000"/>
                <w:sz w:val="18"/>
                <w:szCs w:val="18"/>
              </w:rPr>
            </w:pPr>
          </w:p>
        </w:tc>
        <w:tc>
          <w:tcPr>
            <w:tcW w:w="293" w:type="pct"/>
            <w:tcBorders>
              <w:top w:val="single" w:color="000000" w:sz="8" w:space="0"/>
              <w:left w:val="single" w:color="000000" w:sz="8" w:space="0"/>
              <w:bottom w:val="single" w:color="000000" w:sz="8" w:space="0"/>
              <w:right w:val="single" w:color="000000" w:sz="8" w:space="0"/>
            </w:tcBorders>
            <w:tcMar>
              <w:top w:w="12" w:type="dxa"/>
              <w:left w:w="12" w:type="dxa"/>
              <w:right w:w="12" w:type="dxa"/>
            </w:tcMar>
            <w:vAlign w:val="center"/>
          </w:tcPr>
          <w:p w14:paraId="7BA89E6E">
            <w:pPr>
              <w:jc w:val="center"/>
              <w:rPr>
                <w:rFonts w:hint="eastAsia" w:ascii="宋体" w:hAnsi="宋体" w:cs="宋体"/>
                <w:color w:val="000000"/>
                <w:sz w:val="18"/>
                <w:szCs w:val="18"/>
              </w:rPr>
            </w:pPr>
          </w:p>
        </w:tc>
        <w:tc>
          <w:tcPr>
            <w:tcW w:w="293" w:type="pct"/>
            <w:tcBorders>
              <w:top w:val="single" w:color="000000" w:sz="8" w:space="0"/>
              <w:left w:val="single" w:color="000000" w:sz="8" w:space="0"/>
              <w:bottom w:val="single" w:color="000000" w:sz="8" w:space="0"/>
              <w:right w:val="single" w:color="000000" w:sz="8" w:space="0"/>
            </w:tcBorders>
            <w:tcMar>
              <w:top w:w="12" w:type="dxa"/>
              <w:left w:w="12" w:type="dxa"/>
              <w:right w:w="12" w:type="dxa"/>
            </w:tcMar>
            <w:vAlign w:val="center"/>
          </w:tcPr>
          <w:p w14:paraId="0ED2E71D">
            <w:pPr>
              <w:jc w:val="center"/>
              <w:rPr>
                <w:rFonts w:hint="eastAsia" w:ascii="宋体" w:hAnsi="宋体" w:cs="宋体"/>
                <w:color w:val="000000"/>
                <w:sz w:val="18"/>
                <w:szCs w:val="18"/>
              </w:rPr>
            </w:pPr>
            <w:r>
              <w:rPr>
                <w:rFonts w:hint="eastAsia" w:ascii="宋体" w:hAnsi="宋体" w:cs="宋体"/>
                <w:color w:val="000000"/>
                <w:kern w:val="0"/>
                <w:sz w:val="18"/>
                <w:szCs w:val="18"/>
                <w:lang w:bidi="ar"/>
              </w:rPr>
              <w:t>1w</w:t>
            </w:r>
          </w:p>
        </w:tc>
        <w:tc>
          <w:tcPr>
            <w:tcW w:w="293" w:type="pct"/>
            <w:tcBorders>
              <w:top w:val="single" w:color="000000" w:sz="8" w:space="0"/>
              <w:left w:val="single" w:color="000000" w:sz="8" w:space="0"/>
              <w:bottom w:val="single" w:color="000000" w:sz="8" w:space="0"/>
              <w:right w:val="single" w:color="000000" w:sz="8" w:space="0"/>
            </w:tcBorders>
            <w:tcMar>
              <w:top w:w="12" w:type="dxa"/>
              <w:left w:w="12" w:type="dxa"/>
              <w:right w:w="12" w:type="dxa"/>
            </w:tcMar>
            <w:vAlign w:val="center"/>
          </w:tcPr>
          <w:p w14:paraId="4BF8EE78">
            <w:pPr>
              <w:widowControl/>
              <w:jc w:val="center"/>
              <w:textAlignment w:val="center"/>
              <w:rPr>
                <w:rFonts w:hint="eastAsia" w:ascii="宋体" w:hAnsi="宋体" w:cs="宋体"/>
                <w:color w:val="000000"/>
                <w:sz w:val="18"/>
                <w:szCs w:val="18"/>
              </w:rPr>
            </w:pPr>
          </w:p>
        </w:tc>
        <w:tc>
          <w:tcPr>
            <w:tcW w:w="288" w:type="pct"/>
            <w:tcBorders>
              <w:top w:val="single" w:color="000000" w:sz="8" w:space="0"/>
              <w:left w:val="single" w:color="000000" w:sz="8" w:space="0"/>
              <w:bottom w:val="single" w:color="000000" w:sz="8" w:space="0"/>
              <w:right w:val="single" w:color="000000" w:sz="8" w:space="0"/>
            </w:tcBorders>
            <w:tcMar>
              <w:top w:w="12" w:type="dxa"/>
              <w:left w:w="12" w:type="dxa"/>
              <w:right w:w="12" w:type="dxa"/>
            </w:tcMar>
            <w:vAlign w:val="center"/>
          </w:tcPr>
          <w:p w14:paraId="27E14E82">
            <w:pPr>
              <w:jc w:val="center"/>
              <w:rPr>
                <w:rFonts w:hint="eastAsia" w:ascii="宋体" w:hAnsi="宋体" w:cs="宋体"/>
                <w:color w:val="000000"/>
                <w:sz w:val="18"/>
                <w:szCs w:val="18"/>
              </w:rPr>
            </w:pPr>
          </w:p>
        </w:tc>
        <w:tc>
          <w:tcPr>
            <w:tcW w:w="206" w:type="pct"/>
            <w:tcBorders>
              <w:top w:val="single" w:color="000000" w:sz="8" w:space="0"/>
              <w:left w:val="single" w:color="000000" w:sz="8" w:space="0"/>
              <w:bottom w:val="single" w:color="000000" w:sz="8" w:space="0"/>
              <w:right w:val="single" w:color="000000" w:sz="8" w:space="0"/>
            </w:tcBorders>
            <w:tcMar>
              <w:top w:w="12" w:type="dxa"/>
              <w:left w:w="12" w:type="dxa"/>
              <w:right w:w="12" w:type="dxa"/>
            </w:tcMar>
            <w:vAlign w:val="center"/>
          </w:tcPr>
          <w:p w14:paraId="098D8DB3">
            <w:pPr>
              <w:jc w:val="center"/>
              <w:rPr>
                <w:rFonts w:hint="eastAsia" w:ascii="宋体" w:hAnsi="宋体" w:cs="宋体"/>
                <w:color w:val="000000"/>
                <w:sz w:val="18"/>
                <w:szCs w:val="18"/>
              </w:rPr>
            </w:pPr>
          </w:p>
        </w:tc>
        <w:tc>
          <w:tcPr>
            <w:tcW w:w="196" w:type="pct"/>
            <w:tcBorders>
              <w:top w:val="single" w:color="000000" w:sz="8" w:space="0"/>
              <w:left w:val="single" w:color="000000" w:sz="8" w:space="0"/>
              <w:bottom w:val="single" w:color="000000" w:sz="8" w:space="0"/>
              <w:right w:val="single" w:color="000000" w:sz="8" w:space="0"/>
            </w:tcBorders>
            <w:tcMar>
              <w:top w:w="12" w:type="dxa"/>
              <w:left w:w="12" w:type="dxa"/>
              <w:right w:w="12" w:type="dxa"/>
            </w:tcMar>
            <w:vAlign w:val="center"/>
          </w:tcPr>
          <w:p w14:paraId="1681AF8C">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GCKH</w:t>
            </w:r>
          </w:p>
        </w:tc>
        <w:tc>
          <w:tcPr>
            <w:tcW w:w="420" w:type="pct"/>
            <w:tcBorders>
              <w:top w:val="single" w:color="000000" w:sz="8" w:space="0"/>
              <w:left w:val="single" w:color="000000" w:sz="8" w:space="0"/>
              <w:bottom w:val="single" w:color="000000" w:sz="8" w:space="0"/>
              <w:right w:val="single" w:color="000000" w:sz="8" w:space="0"/>
            </w:tcBorders>
            <w:tcMar>
              <w:top w:w="12" w:type="dxa"/>
              <w:left w:w="12" w:type="dxa"/>
              <w:right w:w="12" w:type="dxa"/>
            </w:tcMar>
            <w:vAlign w:val="center"/>
          </w:tcPr>
          <w:p w14:paraId="08384516">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3</w:t>
            </w:r>
          </w:p>
        </w:tc>
      </w:tr>
      <w:tr w14:paraId="40F527CF">
        <w:tblPrEx>
          <w:tblCellMar>
            <w:top w:w="0" w:type="dxa"/>
            <w:left w:w="0" w:type="dxa"/>
            <w:bottom w:w="0" w:type="dxa"/>
            <w:right w:w="0" w:type="dxa"/>
          </w:tblCellMar>
        </w:tblPrEx>
        <w:trPr>
          <w:trHeight w:val="244" w:hRule="atLeast"/>
        </w:trPr>
        <w:tc>
          <w:tcPr>
            <w:tcW w:w="169" w:type="pct"/>
            <w:vMerge w:val="continue"/>
            <w:tcBorders>
              <w:left w:val="single" w:color="000000" w:sz="8" w:space="0"/>
              <w:right w:val="single" w:color="000000" w:sz="8" w:space="0"/>
            </w:tcBorders>
            <w:tcMar>
              <w:top w:w="12" w:type="dxa"/>
              <w:left w:w="12" w:type="dxa"/>
              <w:right w:w="12" w:type="dxa"/>
            </w:tcMar>
            <w:vAlign w:val="center"/>
          </w:tcPr>
          <w:p w14:paraId="492705EE">
            <w:pPr>
              <w:jc w:val="center"/>
              <w:rPr>
                <w:rFonts w:hint="eastAsia" w:ascii="仿宋" w:hAnsi="仿宋" w:eastAsia="仿宋" w:cs="仿宋"/>
                <w:color w:val="000000"/>
                <w:sz w:val="18"/>
                <w:szCs w:val="18"/>
              </w:rPr>
            </w:pPr>
          </w:p>
        </w:tc>
        <w:tc>
          <w:tcPr>
            <w:tcW w:w="125" w:type="pct"/>
            <w:vMerge w:val="continue"/>
            <w:tcBorders>
              <w:left w:val="single" w:color="000000" w:sz="8" w:space="0"/>
              <w:right w:val="single" w:color="000000" w:sz="8" w:space="0"/>
            </w:tcBorders>
            <w:tcMar>
              <w:top w:w="12" w:type="dxa"/>
              <w:left w:w="12" w:type="dxa"/>
              <w:right w:w="12" w:type="dxa"/>
            </w:tcMar>
            <w:vAlign w:val="center"/>
          </w:tcPr>
          <w:p w14:paraId="791B5C7D">
            <w:pPr>
              <w:jc w:val="center"/>
              <w:rPr>
                <w:rFonts w:hint="eastAsia" w:ascii="仿宋" w:hAnsi="仿宋" w:eastAsia="仿宋" w:cs="仿宋"/>
                <w:color w:val="000000"/>
                <w:sz w:val="18"/>
                <w:szCs w:val="18"/>
              </w:rPr>
            </w:pPr>
          </w:p>
        </w:tc>
        <w:tc>
          <w:tcPr>
            <w:tcW w:w="259" w:type="pct"/>
            <w:tcBorders>
              <w:top w:val="single" w:color="000000" w:sz="8" w:space="0"/>
              <w:left w:val="single" w:color="000000" w:sz="8" w:space="0"/>
              <w:bottom w:val="single" w:color="000000" w:sz="8" w:space="0"/>
              <w:right w:val="single" w:color="000000" w:sz="8" w:space="0"/>
            </w:tcBorders>
            <w:tcMar>
              <w:top w:w="12" w:type="dxa"/>
              <w:left w:w="12" w:type="dxa"/>
              <w:right w:w="12" w:type="dxa"/>
            </w:tcMar>
            <w:vAlign w:val="center"/>
          </w:tcPr>
          <w:p w14:paraId="29B8303B">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B</w:t>
            </w:r>
          </w:p>
        </w:tc>
        <w:tc>
          <w:tcPr>
            <w:tcW w:w="187" w:type="pct"/>
            <w:tcBorders>
              <w:top w:val="single" w:color="000000" w:sz="8" w:space="0"/>
              <w:left w:val="single" w:color="000000" w:sz="8" w:space="0"/>
              <w:bottom w:val="single" w:color="000000" w:sz="8" w:space="0"/>
              <w:right w:val="single" w:color="000000" w:sz="8" w:space="0"/>
            </w:tcBorders>
            <w:tcMar>
              <w:top w:w="12" w:type="dxa"/>
              <w:left w:w="12" w:type="dxa"/>
              <w:right w:w="12" w:type="dxa"/>
            </w:tcMar>
            <w:vAlign w:val="center"/>
          </w:tcPr>
          <w:p w14:paraId="1A1F14FD">
            <w:pPr>
              <w:widowControl/>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5</w:t>
            </w:r>
          </w:p>
        </w:tc>
        <w:tc>
          <w:tcPr>
            <w:tcW w:w="783" w:type="pct"/>
            <w:tcBorders>
              <w:top w:val="single" w:color="000000" w:sz="8" w:space="0"/>
              <w:left w:val="single" w:color="000000" w:sz="8" w:space="0"/>
              <w:bottom w:val="single" w:color="000000" w:sz="8" w:space="0"/>
              <w:right w:val="single" w:color="000000" w:sz="8" w:space="0"/>
            </w:tcBorders>
            <w:tcMar>
              <w:top w:w="12" w:type="dxa"/>
              <w:left w:w="12" w:type="dxa"/>
              <w:right w:w="12" w:type="dxa"/>
            </w:tcMar>
            <w:vAlign w:val="center"/>
          </w:tcPr>
          <w:p w14:paraId="3574E150">
            <w:pPr>
              <w:widowControl/>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汽车维护与保养实训</w:t>
            </w:r>
          </w:p>
        </w:tc>
        <w:tc>
          <w:tcPr>
            <w:tcW w:w="989" w:type="dxa"/>
            <w:tcBorders>
              <w:top w:val="single" w:color="000000" w:sz="8" w:space="0"/>
              <w:left w:val="single" w:color="000000" w:sz="8" w:space="0"/>
              <w:bottom w:val="single" w:color="000000" w:sz="8" w:space="0"/>
              <w:right w:val="single" w:color="000000" w:sz="8" w:space="0"/>
            </w:tcBorders>
            <w:noWrap/>
            <w:tcMar>
              <w:top w:w="12" w:type="dxa"/>
              <w:left w:w="12" w:type="dxa"/>
              <w:right w:w="12" w:type="dxa"/>
            </w:tcMar>
            <w:vAlign w:val="center"/>
          </w:tcPr>
          <w:p w14:paraId="5FF484C4">
            <w:pPr>
              <w:jc w:val="center"/>
              <w:rPr>
                <w:rFonts w:hint="eastAsia" w:ascii="仿宋" w:hAnsi="仿宋" w:eastAsia="仿宋" w:cs="仿宋"/>
                <w:color w:val="000000"/>
                <w:sz w:val="18"/>
                <w:szCs w:val="18"/>
              </w:rPr>
            </w:pPr>
            <w:r>
              <w:rPr>
                <w:rFonts w:hint="eastAsia" w:ascii="仿宋" w:hAnsi="仿宋" w:eastAsia="仿宋" w:cs="仿宋"/>
                <w:color w:val="000000"/>
                <w:sz w:val="16"/>
                <w:szCs w:val="16"/>
                <w:lang w:val="en-US" w:eastAsia="zh-CN"/>
              </w:rPr>
              <w:t>XNYXK</w:t>
            </w:r>
            <w:r>
              <w:rPr>
                <w:rFonts w:hint="eastAsia" w:ascii="仿宋" w:hAnsi="仿宋" w:eastAsia="仿宋" w:cs="仿宋"/>
                <w:color w:val="000000"/>
                <w:sz w:val="16"/>
                <w:szCs w:val="16"/>
              </w:rPr>
              <w:t>0</w:t>
            </w:r>
            <w:r>
              <w:rPr>
                <w:rFonts w:hint="eastAsia" w:ascii="仿宋" w:hAnsi="仿宋" w:eastAsia="仿宋" w:cs="仿宋"/>
                <w:color w:val="000000"/>
                <w:sz w:val="16"/>
                <w:szCs w:val="16"/>
                <w:lang w:val="en-US" w:eastAsia="zh-CN"/>
              </w:rPr>
              <w:t>5</w:t>
            </w:r>
          </w:p>
        </w:tc>
        <w:tc>
          <w:tcPr>
            <w:tcW w:w="151" w:type="pct"/>
            <w:tcBorders>
              <w:top w:val="single" w:color="000000" w:sz="8" w:space="0"/>
              <w:left w:val="single" w:color="000000" w:sz="8" w:space="0"/>
              <w:bottom w:val="single" w:color="000000" w:sz="8" w:space="0"/>
              <w:right w:val="single" w:color="000000" w:sz="8" w:space="0"/>
            </w:tcBorders>
            <w:tcMar>
              <w:top w:w="12" w:type="dxa"/>
              <w:left w:w="12" w:type="dxa"/>
              <w:right w:w="12" w:type="dxa"/>
            </w:tcMar>
            <w:vAlign w:val="center"/>
          </w:tcPr>
          <w:p w14:paraId="429630B7">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1</w:t>
            </w:r>
          </w:p>
        </w:tc>
        <w:tc>
          <w:tcPr>
            <w:tcW w:w="221" w:type="pct"/>
            <w:tcBorders>
              <w:top w:val="single" w:color="000000" w:sz="8" w:space="0"/>
              <w:left w:val="single" w:color="000000" w:sz="8" w:space="0"/>
              <w:bottom w:val="single" w:color="000000" w:sz="8" w:space="0"/>
              <w:right w:val="single" w:color="000000" w:sz="8" w:space="0"/>
            </w:tcBorders>
            <w:tcMar>
              <w:top w:w="12" w:type="dxa"/>
              <w:left w:w="12" w:type="dxa"/>
              <w:right w:w="12" w:type="dxa"/>
            </w:tcMar>
            <w:vAlign w:val="center"/>
          </w:tcPr>
          <w:p w14:paraId="16D7AA55">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16</w:t>
            </w:r>
          </w:p>
        </w:tc>
        <w:tc>
          <w:tcPr>
            <w:tcW w:w="197" w:type="pct"/>
            <w:tcBorders>
              <w:top w:val="single" w:color="000000" w:sz="8" w:space="0"/>
              <w:left w:val="single" w:color="000000" w:sz="8" w:space="0"/>
              <w:bottom w:val="single" w:color="000000" w:sz="8" w:space="0"/>
              <w:right w:val="single" w:color="000000" w:sz="8" w:space="0"/>
            </w:tcBorders>
            <w:tcMar>
              <w:top w:w="12" w:type="dxa"/>
              <w:left w:w="12" w:type="dxa"/>
              <w:right w:w="12" w:type="dxa"/>
            </w:tcMar>
            <w:vAlign w:val="center"/>
          </w:tcPr>
          <w:p w14:paraId="6AAE4E27">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0</w:t>
            </w:r>
          </w:p>
        </w:tc>
        <w:tc>
          <w:tcPr>
            <w:tcW w:w="196" w:type="pct"/>
            <w:tcBorders>
              <w:top w:val="single" w:color="000000" w:sz="8" w:space="0"/>
              <w:left w:val="single" w:color="000000" w:sz="8" w:space="0"/>
              <w:bottom w:val="single" w:color="000000" w:sz="8" w:space="0"/>
              <w:right w:val="single" w:color="000000" w:sz="8" w:space="0"/>
            </w:tcBorders>
            <w:tcMar>
              <w:top w:w="12" w:type="dxa"/>
              <w:left w:w="12" w:type="dxa"/>
              <w:right w:w="12" w:type="dxa"/>
            </w:tcMar>
            <w:vAlign w:val="center"/>
          </w:tcPr>
          <w:p w14:paraId="3BF90EC0">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16</w:t>
            </w:r>
          </w:p>
        </w:tc>
        <w:tc>
          <w:tcPr>
            <w:tcW w:w="362" w:type="pct"/>
            <w:tcBorders>
              <w:top w:val="single" w:color="000000" w:sz="8" w:space="0"/>
              <w:left w:val="single" w:color="000000" w:sz="8" w:space="0"/>
              <w:bottom w:val="single" w:color="000000" w:sz="8" w:space="0"/>
              <w:right w:val="single" w:color="000000" w:sz="8" w:space="0"/>
            </w:tcBorders>
            <w:tcMar>
              <w:top w:w="12" w:type="dxa"/>
              <w:left w:w="12" w:type="dxa"/>
              <w:right w:w="12" w:type="dxa"/>
            </w:tcMar>
            <w:vAlign w:val="center"/>
          </w:tcPr>
          <w:p w14:paraId="5CB7BAC2">
            <w:pPr>
              <w:jc w:val="center"/>
              <w:rPr>
                <w:rFonts w:hint="eastAsia" w:ascii="宋体" w:hAnsi="宋体" w:cs="宋体"/>
                <w:color w:val="000000"/>
                <w:sz w:val="18"/>
                <w:szCs w:val="18"/>
              </w:rPr>
            </w:pPr>
          </w:p>
        </w:tc>
        <w:tc>
          <w:tcPr>
            <w:tcW w:w="293" w:type="pct"/>
            <w:tcBorders>
              <w:top w:val="single" w:color="000000" w:sz="8" w:space="0"/>
              <w:left w:val="single" w:color="000000" w:sz="8" w:space="0"/>
              <w:bottom w:val="single" w:color="000000" w:sz="8" w:space="0"/>
              <w:right w:val="single" w:color="000000" w:sz="8" w:space="0"/>
            </w:tcBorders>
            <w:tcMar>
              <w:top w:w="12" w:type="dxa"/>
              <w:left w:w="12" w:type="dxa"/>
              <w:right w:w="12" w:type="dxa"/>
            </w:tcMar>
            <w:vAlign w:val="center"/>
          </w:tcPr>
          <w:p w14:paraId="0F848A9B">
            <w:pPr>
              <w:jc w:val="center"/>
              <w:rPr>
                <w:rFonts w:hint="eastAsia" w:ascii="宋体" w:hAnsi="宋体" w:cs="宋体"/>
                <w:color w:val="000000"/>
                <w:sz w:val="18"/>
                <w:szCs w:val="18"/>
              </w:rPr>
            </w:pPr>
          </w:p>
        </w:tc>
        <w:tc>
          <w:tcPr>
            <w:tcW w:w="293" w:type="pct"/>
            <w:tcBorders>
              <w:top w:val="single" w:color="000000" w:sz="8" w:space="0"/>
              <w:left w:val="single" w:color="000000" w:sz="8" w:space="0"/>
              <w:bottom w:val="single" w:color="000000" w:sz="8" w:space="0"/>
              <w:right w:val="single" w:color="000000" w:sz="8" w:space="0"/>
            </w:tcBorders>
            <w:tcMar>
              <w:top w:w="12" w:type="dxa"/>
              <w:left w:w="12" w:type="dxa"/>
              <w:right w:w="12" w:type="dxa"/>
            </w:tcMar>
            <w:vAlign w:val="center"/>
          </w:tcPr>
          <w:p w14:paraId="6AC625E3">
            <w:pPr>
              <w:jc w:val="center"/>
              <w:rPr>
                <w:rFonts w:hint="eastAsia" w:ascii="宋体" w:hAnsi="宋体" w:cs="宋体"/>
                <w:color w:val="000000"/>
                <w:sz w:val="18"/>
                <w:szCs w:val="18"/>
              </w:rPr>
            </w:pPr>
          </w:p>
        </w:tc>
        <w:tc>
          <w:tcPr>
            <w:tcW w:w="293" w:type="pct"/>
            <w:tcBorders>
              <w:top w:val="single" w:color="000000" w:sz="8" w:space="0"/>
              <w:left w:val="single" w:color="000000" w:sz="8" w:space="0"/>
              <w:bottom w:val="single" w:color="000000" w:sz="8" w:space="0"/>
              <w:right w:val="single" w:color="000000" w:sz="8" w:space="0"/>
            </w:tcBorders>
            <w:tcMar>
              <w:top w:w="12" w:type="dxa"/>
              <w:left w:w="12" w:type="dxa"/>
              <w:right w:w="12" w:type="dxa"/>
            </w:tcMar>
            <w:vAlign w:val="center"/>
          </w:tcPr>
          <w:p w14:paraId="4EA85D8A">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1w</w:t>
            </w:r>
          </w:p>
        </w:tc>
        <w:tc>
          <w:tcPr>
            <w:tcW w:w="288" w:type="pct"/>
            <w:tcBorders>
              <w:top w:val="single" w:color="000000" w:sz="8" w:space="0"/>
              <w:left w:val="single" w:color="000000" w:sz="8" w:space="0"/>
              <w:bottom w:val="single" w:color="000000" w:sz="8" w:space="0"/>
              <w:right w:val="single" w:color="000000" w:sz="8" w:space="0"/>
            </w:tcBorders>
            <w:tcMar>
              <w:top w:w="12" w:type="dxa"/>
              <w:left w:w="12" w:type="dxa"/>
              <w:right w:w="12" w:type="dxa"/>
            </w:tcMar>
            <w:vAlign w:val="center"/>
          </w:tcPr>
          <w:p w14:paraId="2C195C83">
            <w:pPr>
              <w:jc w:val="center"/>
              <w:rPr>
                <w:rFonts w:hint="eastAsia" w:ascii="宋体" w:hAnsi="宋体" w:cs="宋体"/>
                <w:color w:val="000000"/>
                <w:sz w:val="18"/>
                <w:szCs w:val="18"/>
              </w:rPr>
            </w:pPr>
          </w:p>
        </w:tc>
        <w:tc>
          <w:tcPr>
            <w:tcW w:w="206" w:type="pct"/>
            <w:tcBorders>
              <w:top w:val="single" w:color="000000" w:sz="8" w:space="0"/>
              <w:left w:val="single" w:color="000000" w:sz="8" w:space="0"/>
              <w:bottom w:val="single" w:color="000000" w:sz="8" w:space="0"/>
              <w:right w:val="single" w:color="000000" w:sz="8" w:space="0"/>
            </w:tcBorders>
            <w:tcMar>
              <w:top w:w="12" w:type="dxa"/>
              <w:left w:w="12" w:type="dxa"/>
              <w:right w:w="12" w:type="dxa"/>
            </w:tcMar>
            <w:vAlign w:val="center"/>
          </w:tcPr>
          <w:p w14:paraId="63FEDE36">
            <w:pPr>
              <w:jc w:val="center"/>
              <w:rPr>
                <w:rFonts w:hint="eastAsia" w:ascii="宋体" w:hAnsi="宋体" w:cs="宋体"/>
                <w:color w:val="000000"/>
                <w:sz w:val="18"/>
                <w:szCs w:val="18"/>
              </w:rPr>
            </w:pPr>
          </w:p>
        </w:tc>
        <w:tc>
          <w:tcPr>
            <w:tcW w:w="196" w:type="pct"/>
            <w:tcBorders>
              <w:top w:val="single" w:color="000000" w:sz="8" w:space="0"/>
              <w:left w:val="single" w:color="000000" w:sz="8" w:space="0"/>
              <w:bottom w:val="single" w:color="000000" w:sz="8" w:space="0"/>
              <w:right w:val="single" w:color="000000" w:sz="8" w:space="0"/>
            </w:tcBorders>
            <w:tcMar>
              <w:top w:w="12" w:type="dxa"/>
              <w:left w:w="12" w:type="dxa"/>
              <w:right w:w="12" w:type="dxa"/>
            </w:tcMar>
            <w:vAlign w:val="center"/>
          </w:tcPr>
          <w:p w14:paraId="439FA88A">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GCKH</w:t>
            </w:r>
          </w:p>
        </w:tc>
        <w:tc>
          <w:tcPr>
            <w:tcW w:w="420" w:type="pct"/>
            <w:tcBorders>
              <w:top w:val="single" w:color="000000" w:sz="8" w:space="0"/>
              <w:left w:val="single" w:color="000000" w:sz="8" w:space="0"/>
              <w:bottom w:val="single" w:color="000000" w:sz="8" w:space="0"/>
              <w:right w:val="single" w:color="000000" w:sz="8" w:space="0"/>
            </w:tcBorders>
            <w:tcMar>
              <w:top w:w="12" w:type="dxa"/>
              <w:left w:w="12" w:type="dxa"/>
              <w:right w:w="12" w:type="dxa"/>
            </w:tcMar>
            <w:vAlign w:val="center"/>
          </w:tcPr>
          <w:p w14:paraId="5F1197B0">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4</w:t>
            </w:r>
          </w:p>
        </w:tc>
      </w:tr>
      <w:tr w14:paraId="72ED561F">
        <w:tblPrEx>
          <w:tblCellMar>
            <w:top w:w="0" w:type="dxa"/>
            <w:left w:w="0" w:type="dxa"/>
            <w:bottom w:w="0" w:type="dxa"/>
            <w:right w:w="0" w:type="dxa"/>
          </w:tblCellMar>
        </w:tblPrEx>
        <w:trPr>
          <w:trHeight w:val="266" w:hRule="atLeast"/>
        </w:trPr>
        <w:tc>
          <w:tcPr>
            <w:tcW w:w="169" w:type="pct"/>
            <w:vMerge w:val="continue"/>
            <w:tcBorders>
              <w:left w:val="single" w:color="000000" w:sz="8" w:space="0"/>
              <w:right w:val="single" w:color="000000" w:sz="8" w:space="0"/>
            </w:tcBorders>
            <w:tcMar>
              <w:top w:w="12" w:type="dxa"/>
              <w:left w:w="12" w:type="dxa"/>
              <w:right w:w="12" w:type="dxa"/>
            </w:tcMar>
            <w:vAlign w:val="center"/>
          </w:tcPr>
          <w:p w14:paraId="1805071E">
            <w:pPr>
              <w:jc w:val="center"/>
              <w:rPr>
                <w:rFonts w:hint="eastAsia" w:ascii="仿宋" w:hAnsi="仿宋" w:eastAsia="仿宋" w:cs="仿宋"/>
                <w:color w:val="000000"/>
                <w:sz w:val="18"/>
                <w:szCs w:val="18"/>
              </w:rPr>
            </w:pPr>
          </w:p>
        </w:tc>
        <w:tc>
          <w:tcPr>
            <w:tcW w:w="125" w:type="pct"/>
            <w:vMerge w:val="continue"/>
            <w:tcBorders>
              <w:left w:val="single" w:color="000000" w:sz="8" w:space="0"/>
              <w:right w:val="single" w:color="000000" w:sz="8" w:space="0"/>
            </w:tcBorders>
            <w:tcMar>
              <w:top w:w="12" w:type="dxa"/>
              <w:left w:w="12" w:type="dxa"/>
              <w:right w:w="12" w:type="dxa"/>
            </w:tcMar>
            <w:vAlign w:val="center"/>
          </w:tcPr>
          <w:p w14:paraId="13EED85A">
            <w:pPr>
              <w:jc w:val="center"/>
              <w:rPr>
                <w:rFonts w:hint="eastAsia" w:ascii="仿宋" w:hAnsi="仿宋" w:eastAsia="仿宋" w:cs="仿宋"/>
                <w:color w:val="000000"/>
                <w:sz w:val="18"/>
                <w:szCs w:val="18"/>
              </w:rPr>
            </w:pPr>
          </w:p>
        </w:tc>
        <w:tc>
          <w:tcPr>
            <w:tcW w:w="259" w:type="pct"/>
            <w:tcBorders>
              <w:top w:val="single" w:color="000000" w:sz="8" w:space="0"/>
              <w:left w:val="single" w:color="000000" w:sz="8" w:space="0"/>
              <w:bottom w:val="single" w:color="000000" w:sz="8" w:space="0"/>
              <w:right w:val="single" w:color="000000" w:sz="8" w:space="0"/>
            </w:tcBorders>
            <w:tcMar>
              <w:top w:w="12" w:type="dxa"/>
              <w:left w:w="12" w:type="dxa"/>
              <w:right w:w="12" w:type="dxa"/>
            </w:tcMar>
            <w:vAlign w:val="center"/>
          </w:tcPr>
          <w:p w14:paraId="4CEEAEFD">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B</w:t>
            </w:r>
          </w:p>
        </w:tc>
        <w:tc>
          <w:tcPr>
            <w:tcW w:w="187" w:type="pct"/>
            <w:tcBorders>
              <w:top w:val="single" w:color="000000" w:sz="8" w:space="0"/>
              <w:left w:val="single" w:color="000000" w:sz="8" w:space="0"/>
              <w:bottom w:val="single" w:color="000000" w:sz="8" w:space="0"/>
              <w:right w:val="single" w:color="000000" w:sz="8" w:space="0"/>
            </w:tcBorders>
            <w:tcMar>
              <w:top w:w="12" w:type="dxa"/>
              <w:left w:w="12" w:type="dxa"/>
              <w:right w:w="12" w:type="dxa"/>
            </w:tcMar>
            <w:vAlign w:val="center"/>
          </w:tcPr>
          <w:p w14:paraId="7BBC05E2">
            <w:pPr>
              <w:widowControl/>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6</w:t>
            </w:r>
          </w:p>
        </w:tc>
        <w:tc>
          <w:tcPr>
            <w:tcW w:w="783" w:type="pct"/>
            <w:tcBorders>
              <w:top w:val="single" w:color="000000" w:sz="8" w:space="0"/>
              <w:left w:val="single" w:color="000000" w:sz="8" w:space="0"/>
              <w:bottom w:val="single" w:color="000000" w:sz="8" w:space="0"/>
              <w:right w:val="single" w:color="000000" w:sz="8" w:space="0"/>
            </w:tcBorders>
            <w:tcMar>
              <w:top w:w="12" w:type="dxa"/>
              <w:left w:w="12" w:type="dxa"/>
              <w:right w:w="12" w:type="dxa"/>
            </w:tcMar>
            <w:vAlign w:val="center"/>
          </w:tcPr>
          <w:p w14:paraId="773AB778">
            <w:pPr>
              <w:widowControl/>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智能网联整车综合测试</w:t>
            </w:r>
          </w:p>
        </w:tc>
        <w:tc>
          <w:tcPr>
            <w:tcW w:w="989" w:type="dxa"/>
            <w:tcBorders>
              <w:top w:val="single" w:color="000000" w:sz="8" w:space="0"/>
              <w:left w:val="single" w:color="000000" w:sz="8" w:space="0"/>
              <w:bottom w:val="single" w:color="000000" w:sz="8" w:space="0"/>
              <w:right w:val="single" w:color="000000" w:sz="8" w:space="0"/>
            </w:tcBorders>
            <w:noWrap/>
            <w:tcMar>
              <w:top w:w="12" w:type="dxa"/>
              <w:left w:w="12" w:type="dxa"/>
              <w:right w:w="12" w:type="dxa"/>
            </w:tcMar>
            <w:vAlign w:val="center"/>
          </w:tcPr>
          <w:p w14:paraId="229D66EA">
            <w:pPr>
              <w:jc w:val="center"/>
              <w:rPr>
                <w:rFonts w:hint="eastAsia" w:ascii="仿宋" w:hAnsi="仿宋" w:eastAsia="仿宋" w:cs="仿宋"/>
                <w:color w:val="000000"/>
                <w:sz w:val="18"/>
                <w:szCs w:val="18"/>
              </w:rPr>
            </w:pPr>
            <w:r>
              <w:rPr>
                <w:rFonts w:hint="eastAsia" w:ascii="仿宋" w:hAnsi="仿宋" w:eastAsia="仿宋" w:cs="仿宋"/>
                <w:color w:val="000000"/>
                <w:sz w:val="16"/>
                <w:szCs w:val="16"/>
                <w:lang w:val="en-US" w:eastAsia="zh-CN"/>
              </w:rPr>
              <w:t>XNYXK</w:t>
            </w:r>
            <w:r>
              <w:rPr>
                <w:rFonts w:hint="eastAsia" w:ascii="仿宋" w:hAnsi="仿宋" w:eastAsia="仿宋" w:cs="仿宋"/>
                <w:color w:val="000000"/>
                <w:sz w:val="16"/>
                <w:szCs w:val="16"/>
              </w:rPr>
              <w:t>0</w:t>
            </w:r>
            <w:r>
              <w:rPr>
                <w:rFonts w:hint="eastAsia" w:ascii="仿宋" w:hAnsi="仿宋" w:eastAsia="仿宋" w:cs="仿宋"/>
                <w:color w:val="000000"/>
                <w:sz w:val="16"/>
                <w:szCs w:val="16"/>
                <w:lang w:val="en-US" w:eastAsia="zh-CN"/>
              </w:rPr>
              <w:t>6</w:t>
            </w:r>
          </w:p>
        </w:tc>
        <w:tc>
          <w:tcPr>
            <w:tcW w:w="151" w:type="pct"/>
            <w:tcBorders>
              <w:top w:val="single" w:color="000000" w:sz="8" w:space="0"/>
              <w:left w:val="single" w:color="000000" w:sz="8" w:space="0"/>
              <w:bottom w:val="single" w:color="000000" w:sz="8" w:space="0"/>
              <w:right w:val="single" w:color="000000" w:sz="8" w:space="0"/>
            </w:tcBorders>
            <w:tcMar>
              <w:top w:w="12" w:type="dxa"/>
              <w:left w:w="12" w:type="dxa"/>
              <w:right w:w="12" w:type="dxa"/>
            </w:tcMar>
            <w:vAlign w:val="center"/>
          </w:tcPr>
          <w:p w14:paraId="0B81DD47">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1</w:t>
            </w:r>
          </w:p>
        </w:tc>
        <w:tc>
          <w:tcPr>
            <w:tcW w:w="221" w:type="pct"/>
            <w:tcBorders>
              <w:top w:val="single" w:color="000000" w:sz="8" w:space="0"/>
              <w:left w:val="single" w:color="000000" w:sz="8" w:space="0"/>
              <w:bottom w:val="single" w:color="000000" w:sz="8" w:space="0"/>
              <w:right w:val="single" w:color="000000" w:sz="8" w:space="0"/>
            </w:tcBorders>
            <w:tcMar>
              <w:top w:w="12" w:type="dxa"/>
              <w:left w:w="12" w:type="dxa"/>
              <w:right w:w="12" w:type="dxa"/>
            </w:tcMar>
            <w:vAlign w:val="center"/>
          </w:tcPr>
          <w:p w14:paraId="10129E19">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16</w:t>
            </w:r>
          </w:p>
        </w:tc>
        <w:tc>
          <w:tcPr>
            <w:tcW w:w="197" w:type="pct"/>
            <w:tcBorders>
              <w:top w:val="single" w:color="000000" w:sz="8" w:space="0"/>
              <w:left w:val="single" w:color="000000" w:sz="8" w:space="0"/>
              <w:bottom w:val="single" w:color="000000" w:sz="8" w:space="0"/>
              <w:right w:val="single" w:color="000000" w:sz="8" w:space="0"/>
            </w:tcBorders>
            <w:tcMar>
              <w:top w:w="12" w:type="dxa"/>
              <w:left w:w="12" w:type="dxa"/>
              <w:right w:w="12" w:type="dxa"/>
            </w:tcMar>
            <w:vAlign w:val="center"/>
          </w:tcPr>
          <w:p w14:paraId="3547EC7D">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0</w:t>
            </w:r>
          </w:p>
        </w:tc>
        <w:tc>
          <w:tcPr>
            <w:tcW w:w="196" w:type="pct"/>
            <w:tcBorders>
              <w:top w:val="single" w:color="000000" w:sz="8" w:space="0"/>
              <w:left w:val="single" w:color="000000" w:sz="8" w:space="0"/>
              <w:bottom w:val="single" w:color="000000" w:sz="8" w:space="0"/>
              <w:right w:val="single" w:color="000000" w:sz="8" w:space="0"/>
            </w:tcBorders>
            <w:tcMar>
              <w:top w:w="12" w:type="dxa"/>
              <w:left w:w="12" w:type="dxa"/>
              <w:right w:w="12" w:type="dxa"/>
            </w:tcMar>
            <w:vAlign w:val="center"/>
          </w:tcPr>
          <w:p w14:paraId="23485539">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16</w:t>
            </w:r>
          </w:p>
        </w:tc>
        <w:tc>
          <w:tcPr>
            <w:tcW w:w="362" w:type="pct"/>
            <w:tcBorders>
              <w:top w:val="single" w:color="000000" w:sz="8" w:space="0"/>
              <w:left w:val="single" w:color="000000" w:sz="8" w:space="0"/>
              <w:bottom w:val="single" w:color="000000" w:sz="8" w:space="0"/>
              <w:right w:val="single" w:color="000000" w:sz="8" w:space="0"/>
            </w:tcBorders>
            <w:tcMar>
              <w:top w:w="12" w:type="dxa"/>
              <w:left w:w="12" w:type="dxa"/>
              <w:right w:w="12" w:type="dxa"/>
            </w:tcMar>
            <w:vAlign w:val="center"/>
          </w:tcPr>
          <w:p w14:paraId="28FA2F12">
            <w:pPr>
              <w:rPr>
                <w:rFonts w:hint="eastAsia" w:ascii="仿宋" w:hAnsi="仿宋" w:eastAsia="仿宋" w:cs="仿宋"/>
                <w:color w:val="000000"/>
                <w:sz w:val="18"/>
                <w:szCs w:val="18"/>
              </w:rPr>
            </w:pPr>
          </w:p>
        </w:tc>
        <w:tc>
          <w:tcPr>
            <w:tcW w:w="293" w:type="pct"/>
            <w:tcBorders>
              <w:top w:val="single" w:color="000000" w:sz="8" w:space="0"/>
              <w:left w:val="single" w:color="000000" w:sz="8" w:space="0"/>
              <w:bottom w:val="single" w:color="000000" w:sz="8" w:space="0"/>
              <w:right w:val="single" w:color="000000" w:sz="8" w:space="0"/>
            </w:tcBorders>
            <w:tcMar>
              <w:top w:w="12" w:type="dxa"/>
              <w:left w:w="12" w:type="dxa"/>
              <w:right w:w="12" w:type="dxa"/>
            </w:tcMar>
            <w:vAlign w:val="center"/>
          </w:tcPr>
          <w:p w14:paraId="20EC8455">
            <w:pPr>
              <w:rPr>
                <w:rFonts w:hint="eastAsia" w:ascii="仿宋" w:hAnsi="仿宋" w:eastAsia="仿宋" w:cs="仿宋"/>
                <w:color w:val="000000"/>
                <w:sz w:val="18"/>
                <w:szCs w:val="18"/>
              </w:rPr>
            </w:pPr>
          </w:p>
        </w:tc>
        <w:tc>
          <w:tcPr>
            <w:tcW w:w="293" w:type="pct"/>
            <w:tcBorders>
              <w:top w:val="single" w:color="000000" w:sz="8" w:space="0"/>
              <w:left w:val="single" w:color="000000" w:sz="8" w:space="0"/>
              <w:bottom w:val="single" w:color="000000" w:sz="8" w:space="0"/>
              <w:right w:val="single" w:color="000000" w:sz="8" w:space="0"/>
            </w:tcBorders>
            <w:tcMar>
              <w:top w:w="12" w:type="dxa"/>
              <w:left w:w="12" w:type="dxa"/>
              <w:right w:w="12" w:type="dxa"/>
            </w:tcMar>
            <w:vAlign w:val="center"/>
          </w:tcPr>
          <w:p w14:paraId="2C9D6C99">
            <w:pPr>
              <w:rPr>
                <w:rFonts w:hint="eastAsia" w:ascii="仿宋" w:hAnsi="仿宋" w:eastAsia="仿宋" w:cs="仿宋"/>
                <w:color w:val="000000"/>
                <w:sz w:val="18"/>
                <w:szCs w:val="18"/>
              </w:rPr>
            </w:pPr>
          </w:p>
        </w:tc>
        <w:tc>
          <w:tcPr>
            <w:tcW w:w="293" w:type="pct"/>
            <w:tcBorders>
              <w:top w:val="single" w:color="000000" w:sz="8" w:space="0"/>
              <w:left w:val="single" w:color="000000" w:sz="8" w:space="0"/>
              <w:bottom w:val="single" w:color="000000" w:sz="8" w:space="0"/>
              <w:right w:val="single" w:color="000000" w:sz="8" w:space="0"/>
            </w:tcBorders>
            <w:tcMar>
              <w:top w:w="12" w:type="dxa"/>
              <w:left w:w="12" w:type="dxa"/>
              <w:right w:w="12" w:type="dxa"/>
            </w:tcMar>
            <w:vAlign w:val="center"/>
          </w:tcPr>
          <w:p w14:paraId="2E5BFA82">
            <w:pPr>
              <w:jc w:val="center"/>
              <w:rPr>
                <w:rFonts w:hint="eastAsia" w:ascii="仿宋" w:hAnsi="仿宋" w:eastAsia="仿宋" w:cs="仿宋"/>
                <w:color w:val="000000"/>
                <w:sz w:val="18"/>
                <w:szCs w:val="18"/>
              </w:rPr>
            </w:pPr>
            <w:r>
              <w:rPr>
                <w:rFonts w:hint="eastAsia" w:ascii="宋体" w:hAnsi="宋体" w:cs="宋体"/>
                <w:color w:val="000000"/>
                <w:kern w:val="0"/>
                <w:sz w:val="18"/>
                <w:szCs w:val="18"/>
                <w:lang w:bidi="ar"/>
              </w:rPr>
              <w:t>1w</w:t>
            </w:r>
          </w:p>
        </w:tc>
        <w:tc>
          <w:tcPr>
            <w:tcW w:w="288" w:type="pct"/>
            <w:tcBorders>
              <w:top w:val="single" w:color="000000" w:sz="8" w:space="0"/>
              <w:left w:val="single" w:color="000000" w:sz="8" w:space="0"/>
              <w:bottom w:val="single" w:color="000000" w:sz="8" w:space="0"/>
              <w:right w:val="single" w:color="000000" w:sz="8" w:space="0"/>
            </w:tcBorders>
            <w:tcMar>
              <w:top w:w="12" w:type="dxa"/>
              <w:left w:w="12" w:type="dxa"/>
              <w:right w:w="12" w:type="dxa"/>
            </w:tcMar>
            <w:vAlign w:val="center"/>
          </w:tcPr>
          <w:p w14:paraId="19A6074C">
            <w:pPr>
              <w:widowControl/>
              <w:jc w:val="center"/>
              <w:textAlignment w:val="center"/>
              <w:rPr>
                <w:rFonts w:hint="eastAsia" w:ascii="仿宋" w:hAnsi="仿宋" w:eastAsia="仿宋" w:cs="仿宋"/>
                <w:color w:val="000000"/>
                <w:sz w:val="18"/>
                <w:szCs w:val="18"/>
              </w:rPr>
            </w:pPr>
          </w:p>
        </w:tc>
        <w:tc>
          <w:tcPr>
            <w:tcW w:w="206" w:type="pct"/>
            <w:tcBorders>
              <w:top w:val="single" w:color="000000" w:sz="8" w:space="0"/>
              <w:left w:val="single" w:color="000000" w:sz="8" w:space="0"/>
              <w:bottom w:val="single" w:color="000000" w:sz="8" w:space="0"/>
              <w:right w:val="single" w:color="000000" w:sz="8" w:space="0"/>
            </w:tcBorders>
            <w:tcMar>
              <w:top w:w="12" w:type="dxa"/>
              <w:left w:w="12" w:type="dxa"/>
              <w:right w:w="12" w:type="dxa"/>
            </w:tcMar>
            <w:vAlign w:val="center"/>
          </w:tcPr>
          <w:p w14:paraId="1172BFAF">
            <w:pPr>
              <w:widowControl/>
              <w:jc w:val="center"/>
              <w:textAlignment w:val="center"/>
              <w:rPr>
                <w:rFonts w:hint="eastAsia" w:ascii="仿宋" w:hAnsi="仿宋" w:eastAsia="仿宋" w:cs="仿宋"/>
                <w:color w:val="000000"/>
                <w:sz w:val="18"/>
                <w:szCs w:val="18"/>
              </w:rPr>
            </w:pPr>
          </w:p>
        </w:tc>
        <w:tc>
          <w:tcPr>
            <w:tcW w:w="196" w:type="pct"/>
            <w:tcBorders>
              <w:top w:val="single" w:color="000000" w:sz="8" w:space="0"/>
              <w:left w:val="single" w:color="000000" w:sz="8" w:space="0"/>
              <w:bottom w:val="single" w:color="000000" w:sz="8" w:space="0"/>
              <w:right w:val="single" w:color="000000" w:sz="8" w:space="0"/>
            </w:tcBorders>
            <w:tcMar>
              <w:top w:w="12" w:type="dxa"/>
              <w:left w:w="12" w:type="dxa"/>
              <w:right w:w="12" w:type="dxa"/>
            </w:tcMar>
            <w:vAlign w:val="center"/>
          </w:tcPr>
          <w:p w14:paraId="7A306494">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GCKH</w:t>
            </w:r>
          </w:p>
        </w:tc>
        <w:tc>
          <w:tcPr>
            <w:tcW w:w="420" w:type="pct"/>
            <w:tcBorders>
              <w:top w:val="single" w:color="000000" w:sz="8" w:space="0"/>
              <w:left w:val="single" w:color="000000" w:sz="8" w:space="0"/>
              <w:bottom w:val="single" w:color="000000" w:sz="8" w:space="0"/>
              <w:right w:val="single" w:color="000000" w:sz="8" w:space="0"/>
            </w:tcBorders>
            <w:tcMar>
              <w:top w:w="12" w:type="dxa"/>
              <w:left w:w="12" w:type="dxa"/>
              <w:right w:w="12" w:type="dxa"/>
            </w:tcMar>
            <w:vAlign w:val="center"/>
          </w:tcPr>
          <w:p w14:paraId="2D8F70F6">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sz w:val="18"/>
                <w:szCs w:val="18"/>
              </w:rPr>
              <w:t>4</w:t>
            </w:r>
          </w:p>
        </w:tc>
      </w:tr>
      <w:tr w14:paraId="073FAA0E">
        <w:tblPrEx>
          <w:tblCellMar>
            <w:top w:w="0" w:type="dxa"/>
            <w:left w:w="0" w:type="dxa"/>
            <w:bottom w:w="0" w:type="dxa"/>
            <w:right w:w="0" w:type="dxa"/>
          </w:tblCellMar>
        </w:tblPrEx>
        <w:trPr>
          <w:trHeight w:val="292" w:hRule="atLeast"/>
        </w:trPr>
        <w:tc>
          <w:tcPr>
            <w:tcW w:w="169" w:type="pct"/>
            <w:vMerge w:val="continue"/>
            <w:tcBorders>
              <w:left w:val="single" w:color="000000" w:sz="8" w:space="0"/>
              <w:right w:val="single" w:color="000000" w:sz="8" w:space="0"/>
            </w:tcBorders>
            <w:tcMar>
              <w:top w:w="12" w:type="dxa"/>
              <w:left w:w="12" w:type="dxa"/>
              <w:right w:w="12" w:type="dxa"/>
            </w:tcMar>
            <w:vAlign w:val="center"/>
          </w:tcPr>
          <w:p w14:paraId="160DCB6A">
            <w:pPr>
              <w:jc w:val="center"/>
              <w:rPr>
                <w:rFonts w:hint="eastAsia" w:ascii="仿宋" w:hAnsi="仿宋" w:eastAsia="仿宋" w:cs="仿宋"/>
                <w:color w:val="000000"/>
                <w:sz w:val="18"/>
                <w:szCs w:val="18"/>
              </w:rPr>
            </w:pPr>
          </w:p>
        </w:tc>
        <w:tc>
          <w:tcPr>
            <w:tcW w:w="125" w:type="pct"/>
            <w:vMerge w:val="continue"/>
            <w:tcBorders>
              <w:left w:val="single" w:color="000000" w:sz="8" w:space="0"/>
              <w:right w:val="single" w:color="000000" w:sz="8" w:space="0"/>
            </w:tcBorders>
            <w:tcMar>
              <w:top w:w="12" w:type="dxa"/>
              <w:left w:w="12" w:type="dxa"/>
              <w:right w:w="12" w:type="dxa"/>
            </w:tcMar>
            <w:vAlign w:val="center"/>
          </w:tcPr>
          <w:p w14:paraId="2A416791">
            <w:pPr>
              <w:jc w:val="center"/>
              <w:rPr>
                <w:rFonts w:hint="eastAsia" w:ascii="仿宋" w:hAnsi="仿宋" w:eastAsia="仿宋" w:cs="仿宋"/>
                <w:color w:val="000000"/>
                <w:sz w:val="18"/>
                <w:szCs w:val="18"/>
              </w:rPr>
            </w:pPr>
          </w:p>
        </w:tc>
        <w:tc>
          <w:tcPr>
            <w:tcW w:w="259" w:type="pct"/>
            <w:tcBorders>
              <w:top w:val="nil"/>
              <w:left w:val="single" w:color="000000" w:sz="8" w:space="0"/>
              <w:bottom w:val="single" w:color="000000" w:sz="8" w:space="0"/>
              <w:right w:val="single" w:color="000000" w:sz="8" w:space="0"/>
            </w:tcBorders>
            <w:tcMar>
              <w:top w:w="12" w:type="dxa"/>
              <w:left w:w="12" w:type="dxa"/>
              <w:right w:w="12" w:type="dxa"/>
            </w:tcMar>
            <w:vAlign w:val="center"/>
          </w:tcPr>
          <w:p w14:paraId="2A2EF926">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B</w:t>
            </w:r>
          </w:p>
        </w:tc>
        <w:tc>
          <w:tcPr>
            <w:tcW w:w="187" w:type="pct"/>
            <w:tcBorders>
              <w:top w:val="nil"/>
              <w:left w:val="single" w:color="000000" w:sz="8" w:space="0"/>
              <w:bottom w:val="single" w:color="000000" w:sz="8" w:space="0"/>
              <w:right w:val="single" w:color="000000" w:sz="8" w:space="0"/>
            </w:tcBorders>
            <w:tcMar>
              <w:top w:w="12" w:type="dxa"/>
              <w:left w:w="12" w:type="dxa"/>
              <w:right w:w="12" w:type="dxa"/>
            </w:tcMar>
            <w:vAlign w:val="center"/>
          </w:tcPr>
          <w:p w14:paraId="6718E79E">
            <w:pPr>
              <w:widowControl/>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7</w:t>
            </w:r>
          </w:p>
        </w:tc>
        <w:tc>
          <w:tcPr>
            <w:tcW w:w="783" w:type="pct"/>
            <w:tcBorders>
              <w:top w:val="nil"/>
              <w:left w:val="single" w:color="000000" w:sz="8" w:space="0"/>
              <w:bottom w:val="single" w:color="000000" w:sz="8" w:space="0"/>
              <w:right w:val="single" w:color="000000" w:sz="8" w:space="0"/>
            </w:tcBorders>
            <w:tcMar>
              <w:top w:w="12" w:type="dxa"/>
              <w:left w:w="12" w:type="dxa"/>
              <w:right w:w="12" w:type="dxa"/>
            </w:tcMar>
            <w:vAlign w:val="center"/>
          </w:tcPr>
          <w:p w14:paraId="417A76CF">
            <w:pPr>
              <w:widowControl/>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岗位实习</w:t>
            </w:r>
          </w:p>
        </w:tc>
        <w:tc>
          <w:tcPr>
            <w:tcW w:w="352" w:type="pct"/>
            <w:tcBorders>
              <w:top w:val="nil"/>
              <w:left w:val="single" w:color="000000" w:sz="8" w:space="0"/>
              <w:bottom w:val="single" w:color="000000" w:sz="8" w:space="0"/>
              <w:right w:val="single" w:color="000000" w:sz="8" w:space="0"/>
            </w:tcBorders>
            <w:noWrap/>
            <w:tcMar>
              <w:top w:w="12" w:type="dxa"/>
              <w:left w:w="12" w:type="dxa"/>
              <w:right w:w="12" w:type="dxa"/>
            </w:tcMar>
            <w:vAlign w:val="center"/>
          </w:tcPr>
          <w:p w14:paraId="122CB7F2">
            <w:pPr>
              <w:jc w:val="center"/>
              <w:rPr>
                <w:rFonts w:hint="eastAsia" w:ascii="仿宋" w:hAnsi="仿宋" w:eastAsia="仿宋" w:cs="仿宋"/>
                <w:color w:val="000000"/>
                <w:sz w:val="18"/>
                <w:szCs w:val="18"/>
              </w:rPr>
            </w:pPr>
          </w:p>
        </w:tc>
        <w:tc>
          <w:tcPr>
            <w:tcW w:w="151" w:type="pct"/>
            <w:tcBorders>
              <w:top w:val="nil"/>
              <w:left w:val="single" w:color="000000" w:sz="8" w:space="0"/>
              <w:bottom w:val="single" w:color="000000" w:sz="8" w:space="0"/>
              <w:right w:val="single" w:color="000000" w:sz="8" w:space="0"/>
            </w:tcBorders>
            <w:tcMar>
              <w:top w:w="12" w:type="dxa"/>
              <w:left w:w="12" w:type="dxa"/>
              <w:right w:w="12" w:type="dxa"/>
            </w:tcMar>
            <w:vAlign w:val="center"/>
          </w:tcPr>
          <w:p w14:paraId="58998319">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27</w:t>
            </w:r>
          </w:p>
        </w:tc>
        <w:tc>
          <w:tcPr>
            <w:tcW w:w="221" w:type="pct"/>
            <w:tcBorders>
              <w:top w:val="nil"/>
              <w:left w:val="single" w:color="000000" w:sz="8" w:space="0"/>
              <w:bottom w:val="single" w:color="000000" w:sz="8" w:space="0"/>
              <w:right w:val="single" w:color="000000" w:sz="8" w:space="0"/>
            </w:tcBorders>
            <w:tcMar>
              <w:top w:w="12" w:type="dxa"/>
              <w:left w:w="12" w:type="dxa"/>
              <w:right w:w="12" w:type="dxa"/>
            </w:tcMar>
            <w:vAlign w:val="center"/>
          </w:tcPr>
          <w:p w14:paraId="14473B2A">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540</w:t>
            </w:r>
          </w:p>
        </w:tc>
        <w:tc>
          <w:tcPr>
            <w:tcW w:w="197" w:type="pct"/>
            <w:tcBorders>
              <w:top w:val="nil"/>
              <w:left w:val="single" w:color="000000" w:sz="8" w:space="0"/>
              <w:bottom w:val="single" w:color="000000" w:sz="8" w:space="0"/>
              <w:right w:val="single" w:color="000000" w:sz="8" w:space="0"/>
            </w:tcBorders>
            <w:tcMar>
              <w:top w:w="12" w:type="dxa"/>
              <w:left w:w="12" w:type="dxa"/>
              <w:right w:w="12" w:type="dxa"/>
            </w:tcMar>
            <w:vAlign w:val="center"/>
          </w:tcPr>
          <w:p w14:paraId="0BB56F03">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0</w:t>
            </w:r>
          </w:p>
        </w:tc>
        <w:tc>
          <w:tcPr>
            <w:tcW w:w="196" w:type="pct"/>
            <w:tcBorders>
              <w:top w:val="nil"/>
              <w:left w:val="single" w:color="000000" w:sz="8" w:space="0"/>
              <w:bottom w:val="single" w:color="000000" w:sz="8" w:space="0"/>
              <w:right w:val="single" w:color="000000" w:sz="8" w:space="0"/>
            </w:tcBorders>
            <w:tcMar>
              <w:top w:w="12" w:type="dxa"/>
              <w:left w:w="12" w:type="dxa"/>
              <w:right w:w="12" w:type="dxa"/>
            </w:tcMar>
            <w:vAlign w:val="center"/>
          </w:tcPr>
          <w:p w14:paraId="4A7074C5">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540</w:t>
            </w:r>
          </w:p>
        </w:tc>
        <w:tc>
          <w:tcPr>
            <w:tcW w:w="362" w:type="pct"/>
            <w:tcBorders>
              <w:top w:val="nil"/>
              <w:left w:val="single" w:color="000000" w:sz="8" w:space="0"/>
              <w:bottom w:val="single" w:color="000000" w:sz="8" w:space="0"/>
              <w:right w:val="single" w:color="000000" w:sz="8" w:space="0"/>
            </w:tcBorders>
            <w:tcMar>
              <w:top w:w="12" w:type="dxa"/>
              <w:left w:w="12" w:type="dxa"/>
              <w:right w:w="12" w:type="dxa"/>
            </w:tcMar>
            <w:vAlign w:val="center"/>
          </w:tcPr>
          <w:p w14:paraId="573C89A0">
            <w:pPr>
              <w:jc w:val="center"/>
              <w:rPr>
                <w:rFonts w:hint="eastAsia" w:ascii="仿宋" w:hAnsi="仿宋" w:eastAsia="仿宋" w:cs="仿宋"/>
                <w:color w:val="000000"/>
                <w:sz w:val="18"/>
                <w:szCs w:val="18"/>
              </w:rPr>
            </w:pPr>
          </w:p>
        </w:tc>
        <w:tc>
          <w:tcPr>
            <w:tcW w:w="293" w:type="pct"/>
            <w:tcBorders>
              <w:top w:val="nil"/>
              <w:left w:val="single" w:color="000000" w:sz="8" w:space="0"/>
              <w:bottom w:val="single" w:color="000000" w:sz="8" w:space="0"/>
              <w:right w:val="single" w:color="000000" w:sz="8" w:space="0"/>
            </w:tcBorders>
            <w:tcMar>
              <w:top w:w="12" w:type="dxa"/>
              <w:left w:w="12" w:type="dxa"/>
              <w:right w:w="12" w:type="dxa"/>
            </w:tcMar>
            <w:vAlign w:val="center"/>
          </w:tcPr>
          <w:p w14:paraId="487893B8">
            <w:pPr>
              <w:jc w:val="center"/>
              <w:rPr>
                <w:rFonts w:hint="eastAsia" w:ascii="仿宋" w:hAnsi="仿宋" w:eastAsia="仿宋" w:cs="仿宋"/>
                <w:color w:val="000000"/>
                <w:sz w:val="18"/>
                <w:szCs w:val="18"/>
              </w:rPr>
            </w:pPr>
          </w:p>
        </w:tc>
        <w:tc>
          <w:tcPr>
            <w:tcW w:w="293" w:type="pct"/>
            <w:tcBorders>
              <w:top w:val="nil"/>
              <w:left w:val="single" w:color="000000" w:sz="8" w:space="0"/>
              <w:bottom w:val="single" w:color="000000" w:sz="8" w:space="0"/>
              <w:right w:val="single" w:color="000000" w:sz="8" w:space="0"/>
            </w:tcBorders>
            <w:tcMar>
              <w:top w:w="12" w:type="dxa"/>
              <w:left w:w="12" w:type="dxa"/>
              <w:right w:w="12" w:type="dxa"/>
            </w:tcMar>
            <w:vAlign w:val="center"/>
          </w:tcPr>
          <w:p w14:paraId="54C7D674">
            <w:pPr>
              <w:jc w:val="center"/>
              <w:rPr>
                <w:rFonts w:hint="eastAsia" w:ascii="仿宋" w:hAnsi="仿宋" w:eastAsia="仿宋" w:cs="仿宋"/>
                <w:color w:val="000000"/>
                <w:sz w:val="18"/>
                <w:szCs w:val="18"/>
              </w:rPr>
            </w:pPr>
          </w:p>
        </w:tc>
        <w:tc>
          <w:tcPr>
            <w:tcW w:w="293" w:type="pct"/>
            <w:tcBorders>
              <w:top w:val="nil"/>
              <w:left w:val="single" w:color="000000" w:sz="8" w:space="0"/>
              <w:bottom w:val="single" w:color="000000" w:sz="8" w:space="0"/>
              <w:right w:val="single" w:color="000000" w:sz="8" w:space="0"/>
            </w:tcBorders>
            <w:tcMar>
              <w:top w:w="12" w:type="dxa"/>
              <w:left w:w="12" w:type="dxa"/>
              <w:right w:w="12" w:type="dxa"/>
            </w:tcMar>
            <w:vAlign w:val="center"/>
          </w:tcPr>
          <w:p w14:paraId="117B0D77">
            <w:pPr>
              <w:jc w:val="center"/>
              <w:rPr>
                <w:rFonts w:hint="eastAsia" w:ascii="仿宋" w:hAnsi="仿宋" w:eastAsia="仿宋" w:cs="仿宋"/>
                <w:color w:val="000000"/>
                <w:sz w:val="18"/>
                <w:szCs w:val="18"/>
              </w:rPr>
            </w:pPr>
          </w:p>
        </w:tc>
        <w:tc>
          <w:tcPr>
            <w:tcW w:w="288" w:type="pct"/>
            <w:tcBorders>
              <w:top w:val="nil"/>
              <w:left w:val="single" w:color="000000" w:sz="8" w:space="0"/>
              <w:bottom w:val="single" w:color="000000" w:sz="8" w:space="0"/>
              <w:right w:val="single" w:color="000000" w:sz="8" w:space="0"/>
            </w:tcBorders>
            <w:tcMar>
              <w:top w:w="12" w:type="dxa"/>
              <w:left w:w="12" w:type="dxa"/>
              <w:right w:w="12" w:type="dxa"/>
            </w:tcMar>
            <w:vAlign w:val="center"/>
          </w:tcPr>
          <w:p w14:paraId="38C0423B">
            <w:pPr>
              <w:widowControl/>
              <w:jc w:val="center"/>
              <w:textAlignment w:val="center"/>
              <w:rPr>
                <w:rFonts w:hint="eastAsia" w:ascii="宋体" w:hAnsi="宋体" w:cs="宋体"/>
                <w:color w:val="000000"/>
                <w:sz w:val="16"/>
                <w:szCs w:val="16"/>
              </w:rPr>
            </w:pPr>
            <w:r>
              <w:rPr>
                <w:rFonts w:hint="eastAsia" w:ascii="仿宋" w:hAnsi="仿宋" w:eastAsia="仿宋" w:cs="仿宋"/>
                <w:color w:val="000000"/>
                <w:kern w:val="0"/>
                <w:sz w:val="18"/>
                <w:szCs w:val="18"/>
                <w:lang w:bidi="ar"/>
              </w:rPr>
              <w:t>15w</w:t>
            </w:r>
          </w:p>
        </w:tc>
        <w:tc>
          <w:tcPr>
            <w:tcW w:w="206" w:type="pct"/>
            <w:tcBorders>
              <w:top w:val="nil"/>
              <w:left w:val="single" w:color="000000" w:sz="8" w:space="0"/>
              <w:bottom w:val="single" w:color="000000" w:sz="8" w:space="0"/>
              <w:right w:val="single" w:color="000000" w:sz="8" w:space="0"/>
            </w:tcBorders>
            <w:tcMar>
              <w:top w:w="12" w:type="dxa"/>
              <w:left w:w="12" w:type="dxa"/>
              <w:right w:w="12" w:type="dxa"/>
            </w:tcMar>
            <w:vAlign w:val="center"/>
          </w:tcPr>
          <w:p w14:paraId="42B9AD85">
            <w:pPr>
              <w:widowControl/>
              <w:jc w:val="center"/>
              <w:textAlignment w:val="center"/>
              <w:rPr>
                <w:rFonts w:hint="eastAsia" w:ascii="宋体" w:hAnsi="宋体" w:cs="宋体"/>
                <w:color w:val="000000"/>
                <w:sz w:val="16"/>
                <w:szCs w:val="16"/>
              </w:rPr>
            </w:pPr>
            <w:r>
              <w:rPr>
                <w:rFonts w:hint="eastAsia" w:ascii="仿宋" w:hAnsi="仿宋" w:eastAsia="仿宋" w:cs="仿宋"/>
                <w:color w:val="000000"/>
                <w:kern w:val="0"/>
                <w:sz w:val="18"/>
                <w:szCs w:val="18"/>
                <w:lang w:bidi="ar"/>
              </w:rPr>
              <w:t>12w</w:t>
            </w:r>
          </w:p>
        </w:tc>
        <w:tc>
          <w:tcPr>
            <w:tcW w:w="196" w:type="pct"/>
            <w:tcBorders>
              <w:top w:val="nil"/>
              <w:left w:val="single" w:color="000000" w:sz="8" w:space="0"/>
              <w:bottom w:val="single" w:color="000000" w:sz="8" w:space="0"/>
              <w:right w:val="single" w:color="000000" w:sz="8" w:space="0"/>
            </w:tcBorders>
            <w:tcMar>
              <w:top w:w="12" w:type="dxa"/>
              <w:left w:w="12" w:type="dxa"/>
              <w:right w:w="12" w:type="dxa"/>
            </w:tcMar>
            <w:vAlign w:val="center"/>
          </w:tcPr>
          <w:p w14:paraId="6842AA38">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GCKH</w:t>
            </w:r>
          </w:p>
        </w:tc>
        <w:tc>
          <w:tcPr>
            <w:tcW w:w="420" w:type="pct"/>
            <w:tcBorders>
              <w:top w:val="nil"/>
              <w:left w:val="single" w:color="000000" w:sz="8" w:space="0"/>
              <w:bottom w:val="single" w:color="000000" w:sz="8" w:space="0"/>
              <w:right w:val="single" w:color="000000" w:sz="8" w:space="0"/>
            </w:tcBorders>
            <w:tcMar>
              <w:top w:w="12" w:type="dxa"/>
              <w:left w:w="12" w:type="dxa"/>
              <w:right w:w="12" w:type="dxa"/>
            </w:tcMar>
            <w:vAlign w:val="center"/>
          </w:tcPr>
          <w:p w14:paraId="60891D8E">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sz w:val="18"/>
                <w:szCs w:val="18"/>
              </w:rPr>
              <w:t>5、6</w:t>
            </w:r>
          </w:p>
        </w:tc>
      </w:tr>
      <w:tr w14:paraId="08231DE4">
        <w:tblPrEx>
          <w:tblCellMar>
            <w:top w:w="0" w:type="dxa"/>
            <w:left w:w="0" w:type="dxa"/>
            <w:bottom w:w="0" w:type="dxa"/>
            <w:right w:w="0" w:type="dxa"/>
          </w:tblCellMar>
        </w:tblPrEx>
        <w:trPr>
          <w:trHeight w:val="272" w:hRule="atLeast"/>
        </w:trPr>
        <w:tc>
          <w:tcPr>
            <w:tcW w:w="169" w:type="pct"/>
            <w:vMerge w:val="continue"/>
            <w:tcBorders>
              <w:left w:val="single" w:color="000000" w:sz="8" w:space="0"/>
              <w:right w:val="single" w:color="000000" w:sz="8" w:space="0"/>
            </w:tcBorders>
            <w:tcMar>
              <w:top w:w="12" w:type="dxa"/>
              <w:left w:w="12" w:type="dxa"/>
              <w:right w:w="12" w:type="dxa"/>
            </w:tcMar>
            <w:vAlign w:val="center"/>
          </w:tcPr>
          <w:p w14:paraId="306B89EB">
            <w:pPr>
              <w:jc w:val="center"/>
              <w:rPr>
                <w:rFonts w:hint="eastAsia" w:ascii="仿宋" w:hAnsi="仿宋" w:eastAsia="仿宋" w:cs="仿宋"/>
                <w:color w:val="000000"/>
                <w:sz w:val="18"/>
                <w:szCs w:val="18"/>
              </w:rPr>
            </w:pPr>
          </w:p>
        </w:tc>
        <w:tc>
          <w:tcPr>
            <w:tcW w:w="125" w:type="pct"/>
            <w:vMerge w:val="continue"/>
            <w:tcBorders>
              <w:left w:val="single" w:color="000000" w:sz="8" w:space="0"/>
              <w:right w:val="single" w:color="000000" w:sz="8" w:space="0"/>
            </w:tcBorders>
            <w:tcMar>
              <w:top w:w="12" w:type="dxa"/>
              <w:left w:w="12" w:type="dxa"/>
              <w:right w:w="12" w:type="dxa"/>
            </w:tcMar>
            <w:vAlign w:val="center"/>
          </w:tcPr>
          <w:p w14:paraId="2896C401">
            <w:pPr>
              <w:jc w:val="center"/>
              <w:rPr>
                <w:rFonts w:hint="eastAsia" w:ascii="仿宋" w:hAnsi="仿宋" w:eastAsia="仿宋" w:cs="仿宋"/>
                <w:color w:val="000000"/>
                <w:sz w:val="18"/>
                <w:szCs w:val="18"/>
              </w:rPr>
            </w:pPr>
          </w:p>
        </w:tc>
        <w:tc>
          <w:tcPr>
            <w:tcW w:w="259" w:type="pct"/>
            <w:tcBorders>
              <w:top w:val="nil"/>
              <w:left w:val="single" w:color="000000" w:sz="8" w:space="0"/>
              <w:bottom w:val="single" w:color="000000" w:sz="8" w:space="0"/>
              <w:right w:val="single" w:color="000000" w:sz="8" w:space="0"/>
            </w:tcBorders>
            <w:tcMar>
              <w:top w:w="12" w:type="dxa"/>
              <w:left w:w="12" w:type="dxa"/>
              <w:right w:w="12" w:type="dxa"/>
            </w:tcMar>
            <w:vAlign w:val="center"/>
          </w:tcPr>
          <w:p w14:paraId="3AEA26B7">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B</w:t>
            </w:r>
          </w:p>
        </w:tc>
        <w:tc>
          <w:tcPr>
            <w:tcW w:w="187" w:type="pct"/>
            <w:tcBorders>
              <w:top w:val="nil"/>
              <w:left w:val="single" w:color="000000" w:sz="8" w:space="0"/>
              <w:bottom w:val="single" w:color="000000" w:sz="8" w:space="0"/>
              <w:right w:val="single" w:color="000000" w:sz="8" w:space="0"/>
            </w:tcBorders>
            <w:tcMar>
              <w:top w:w="12" w:type="dxa"/>
              <w:left w:w="12" w:type="dxa"/>
              <w:right w:w="12" w:type="dxa"/>
            </w:tcMar>
            <w:vAlign w:val="center"/>
          </w:tcPr>
          <w:p w14:paraId="43DC17D7">
            <w:pPr>
              <w:widowControl/>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8</w:t>
            </w:r>
          </w:p>
        </w:tc>
        <w:tc>
          <w:tcPr>
            <w:tcW w:w="783" w:type="pct"/>
            <w:tcBorders>
              <w:top w:val="nil"/>
              <w:left w:val="single" w:color="000000" w:sz="8" w:space="0"/>
              <w:bottom w:val="single" w:color="000000" w:sz="8" w:space="0"/>
              <w:right w:val="single" w:color="000000" w:sz="8" w:space="0"/>
            </w:tcBorders>
            <w:tcMar>
              <w:top w:w="12" w:type="dxa"/>
              <w:left w:w="12" w:type="dxa"/>
              <w:right w:w="12" w:type="dxa"/>
            </w:tcMar>
            <w:vAlign w:val="center"/>
          </w:tcPr>
          <w:p w14:paraId="6D8B7961">
            <w:pPr>
              <w:widowControl/>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毕业设计及答辩</w:t>
            </w:r>
          </w:p>
        </w:tc>
        <w:tc>
          <w:tcPr>
            <w:tcW w:w="352" w:type="pct"/>
            <w:tcBorders>
              <w:top w:val="nil"/>
              <w:left w:val="single" w:color="000000" w:sz="8" w:space="0"/>
              <w:bottom w:val="single" w:color="000000" w:sz="8" w:space="0"/>
              <w:right w:val="single" w:color="000000" w:sz="8" w:space="0"/>
            </w:tcBorders>
            <w:noWrap/>
            <w:tcMar>
              <w:top w:w="12" w:type="dxa"/>
              <w:left w:w="12" w:type="dxa"/>
              <w:right w:w="12" w:type="dxa"/>
            </w:tcMar>
            <w:vAlign w:val="center"/>
          </w:tcPr>
          <w:p w14:paraId="1ABC7C1F">
            <w:pPr>
              <w:jc w:val="center"/>
              <w:rPr>
                <w:rFonts w:hint="eastAsia" w:ascii="仿宋" w:hAnsi="仿宋" w:eastAsia="仿宋" w:cs="仿宋"/>
                <w:color w:val="000000"/>
                <w:sz w:val="18"/>
                <w:szCs w:val="18"/>
              </w:rPr>
            </w:pPr>
          </w:p>
        </w:tc>
        <w:tc>
          <w:tcPr>
            <w:tcW w:w="151" w:type="pct"/>
            <w:tcBorders>
              <w:top w:val="nil"/>
              <w:left w:val="single" w:color="000000" w:sz="8" w:space="0"/>
              <w:bottom w:val="single" w:color="000000" w:sz="8" w:space="0"/>
              <w:right w:val="single" w:color="000000" w:sz="8" w:space="0"/>
            </w:tcBorders>
            <w:tcMar>
              <w:top w:w="12" w:type="dxa"/>
              <w:left w:w="12" w:type="dxa"/>
              <w:right w:w="12" w:type="dxa"/>
            </w:tcMar>
            <w:vAlign w:val="center"/>
          </w:tcPr>
          <w:p w14:paraId="4BF26ABB">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4</w:t>
            </w:r>
          </w:p>
        </w:tc>
        <w:tc>
          <w:tcPr>
            <w:tcW w:w="221" w:type="pct"/>
            <w:tcBorders>
              <w:top w:val="nil"/>
              <w:left w:val="single" w:color="000000" w:sz="8" w:space="0"/>
              <w:bottom w:val="single" w:color="000000" w:sz="8" w:space="0"/>
              <w:right w:val="single" w:color="000000" w:sz="8" w:space="0"/>
            </w:tcBorders>
            <w:tcMar>
              <w:top w:w="12" w:type="dxa"/>
              <w:left w:w="12" w:type="dxa"/>
              <w:right w:w="12" w:type="dxa"/>
            </w:tcMar>
            <w:vAlign w:val="center"/>
          </w:tcPr>
          <w:p w14:paraId="2DF56DFD">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96</w:t>
            </w:r>
          </w:p>
        </w:tc>
        <w:tc>
          <w:tcPr>
            <w:tcW w:w="197" w:type="pct"/>
            <w:tcBorders>
              <w:top w:val="nil"/>
              <w:left w:val="single" w:color="000000" w:sz="8" w:space="0"/>
              <w:bottom w:val="single" w:color="000000" w:sz="8" w:space="0"/>
              <w:right w:val="single" w:color="000000" w:sz="8" w:space="0"/>
            </w:tcBorders>
            <w:tcMar>
              <w:top w:w="12" w:type="dxa"/>
              <w:left w:w="12" w:type="dxa"/>
              <w:right w:w="12" w:type="dxa"/>
            </w:tcMar>
            <w:vAlign w:val="center"/>
          </w:tcPr>
          <w:p w14:paraId="3B894586">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0</w:t>
            </w:r>
          </w:p>
        </w:tc>
        <w:tc>
          <w:tcPr>
            <w:tcW w:w="196" w:type="pct"/>
            <w:tcBorders>
              <w:top w:val="nil"/>
              <w:left w:val="single" w:color="000000" w:sz="8" w:space="0"/>
              <w:bottom w:val="single" w:color="000000" w:sz="8" w:space="0"/>
              <w:right w:val="single" w:color="000000" w:sz="8" w:space="0"/>
            </w:tcBorders>
            <w:tcMar>
              <w:top w:w="12" w:type="dxa"/>
              <w:left w:w="12" w:type="dxa"/>
              <w:right w:w="12" w:type="dxa"/>
            </w:tcMar>
            <w:vAlign w:val="center"/>
          </w:tcPr>
          <w:p w14:paraId="1C3CEB84">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96</w:t>
            </w:r>
          </w:p>
        </w:tc>
        <w:tc>
          <w:tcPr>
            <w:tcW w:w="362" w:type="pct"/>
            <w:tcBorders>
              <w:top w:val="nil"/>
              <w:left w:val="single" w:color="000000" w:sz="8" w:space="0"/>
              <w:bottom w:val="single" w:color="000000" w:sz="8" w:space="0"/>
              <w:right w:val="single" w:color="000000" w:sz="8" w:space="0"/>
            </w:tcBorders>
            <w:tcMar>
              <w:top w:w="12" w:type="dxa"/>
              <w:left w:w="12" w:type="dxa"/>
              <w:right w:w="12" w:type="dxa"/>
            </w:tcMar>
            <w:vAlign w:val="center"/>
          </w:tcPr>
          <w:p w14:paraId="6823E584">
            <w:pPr>
              <w:widowControl/>
              <w:jc w:val="center"/>
              <w:textAlignment w:val="center"/>
              <w:rPr>
                <w:rFonts w:hint="eastAsia" w:ascii="宋体" w:hAnsi="宋体" w:cs="宋体"/>
                <w:color w:val="000000"/>
                <w:sz w:val="16"/>
                <w:szCs w:val="16"/>
              </w:rPr>
            </w:pPr>
          </w:p>
        </w:tc>
        <w:tc>
          <w:tcPr>
            <w:tcW w:w="293" w:type="pct"/>
            <w:tcBorders>
              <w:top w:val="nil"/>
              <w:left w:val="single" w:color="000000" w:sz="8" w:space="0"/>
              <w:bottom w:val="single" w:color="000000" w:sz="8" w:space="0"/>
              <w:right w:val="single" w:color="000000" w:sz="8" w:space="0"/>
            </w:tcBorders>
            <w:tcMar>
              <w:top w:w="12" w:type="dxa"/>
              <w:left w:w="12" w:type="dxa"/>
              <w:right w:w="12" w:type="dxa"/>
            </w:tcMar>
            <w:vAlign w:val="center"/>
          </w:tcPr>
          <w:p w14:paraId="4428EC7E">
            <w:pPr>
              <w:widowControl/>
              <w:jc w:val="center"/>
              <w:textAlignment w:val="center"/>
              <w:rPr>
                <w:rFonts w:hint="eastAsia" w:ascii="宋体" w:hAnsi="宋体" w:cs="宋体"/>
                <w:color w:val="000000"/>
                <w:sz w:val="16"/>
                <w:szCs w:val="16"/>
              </w:rPr>
            </w:pPr>
          </w:p>
        </w:tc>
        <w:tc>
          <w:tcPr>
            <w:tcW w:w="293" w:type="pct"/>
            <w:tcBorders>
              <w:top w:val="nil"/>
              <w:left w:val="single" w:color="000000" w:sz="8" w:space="0"/>
              <w:bottom w:val="single" w:color="000000" w:sz="8" w:space="0"/>
              <w:right w:val="single" w:color="000000" w:sz="8" w:space="0"/>
            </w:tcBorders>
            <w:tcMar>
              <w:top w:w="12" w:type="dxa"/>
              <w:left w:w="12" w:type="dxa"/>
              <w:right w:w="12" w:type="dxa"/>
            </w:tcMar>
            <w:vAlign w:val="center"/>
          </w:tcPr>
          <w:p w14:paraId="71057B0E">
            <w:pPr>
              <w:widowControl/>
              <w:jc w:val="center"/>
              <w:textAlignment w:val="center"/>
              <w:rPr>
                <w:rFonts w:hint="eastAsia" w:ascii="宋体" w:hAnsi="宋体" w:cs="宋体"/>
                <w:color w:val="000000"/>
                <w:sz w:val="16"/>
                <w:szCs w:val="16"/>
              </w:rPr>
            </w:pPr>
          </w:p>
        </w:tc>
        <w:tc>
          <w:tcPr>
            <w:tcW w:w="293" w:type="pct"/>
            <w:tcBorders>
              <w:top w:val="nil"/>
              <w:left w:val="single" w:color="000000" w:sz="8" w:space="0"/>
              <w:bottom w:val="single" w:color="000000" w:sz="8" w:space="0"/>
              <w:right w:val="single" w:color="000000" w:sz="8" w:space="0"/>
            </w:tcBorders>
            <w:tcMar>
              <w:top w:w="12" w:type="dxa"/>
              <w:left w:w="12" w:type="dxa"/>
              <w:right w:w="12" w:type="dxa"/>
            </w:tcMar>
            <w:vAlign w:val="center"/>
          </w:tcPr>
          <w:p w14:paraId="7A4ECDC1">
            <w:pPr>
              <w:widowControl/>
              <w:jc w:val="center"/>
              <w:textAlignment w:val="center"/>
              <w:rPr>
                <w:rFonts w:hint="eastAsia" w:ascii="宋体" w:hAnsi="宋体" w:cs="宋体"/>
                <w:color w:val="000000"/>
                <w:sz w:val="16"/>
                <w:szCs w:val="16"/>
              </w:rPr>
            </w:pPr>
          </w:p>
        </w:tc>
        <w:tc>
          <w:tcPr>
            <w:tcW w:w="288" w:type="pct"/>
            <w:tcBorders>
              <w:top w:val="nil"/>
              <w:left w:val="single" w:color="000000" w:sz="8" w:space="0"/>
              <w:bottom w:val="single" w:color="000000" w:sz="8" w:space="0"/>
              <w:right w:val="single" w:color="000000" w:sz="8" w:space="0"/>
            </w:tcBorders>
            <w:tcMar>
              <w:top w:w="12" w:type="dxa"/>
              <w:left w:w="12" w:type="dxa"/>
              <w:right w:w="12" w:type="dxa"/>
            </w:tcMar>
            <w:vAlign w:val="center"/>
          </w:tcPr>
          <w:p w14:paraId="3C38671D">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3w</w:t>
            </w:r>
          </w:p>
        </w:tc>
        <w:tc>
          <w:tcPr>
            <w:tcW w:w="206" w:type="pct"/>
            <w:tcBorders>
              <w:top w:val="nil"/>
              <w:left w:val="single" w:color="000000" w:sz="8" w:space="0"/>
              <w:bottom w:val="single" w:color="000000" w:sz="8" w:space="0"/>
              <w:right w:val="single" w:color="000000" w:sz="8" w:space="0"/>
            </w:tcBorders>
            <w:tcMar>
              <w:top w:w="12" w:type="dxa"/>
              <w:left w:w="12" w:type="dxa"/>
              <w:right w:w="12" w:type="dxa"/>
            </w:tcMar>
            <w:vAlign w:val="center"/>
          </w:tcPr>
          <w:p w14:paraId="5AD8A311">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5w</w:t>
            </w:r>
          </w:p>
        </w:tc>
        <w:tc>
          <w:tcPr>
            <w:tcW w:w="196" w:type="pct"/>
            <w:tcBorders>
              <w:top w:val="nil"/>
              <w:left w:val="single" w:color="000000" w:sz="8" w:space="0"/>
              <w:bottom w:val="single" w:color="000000" w:sz="8" w:space="0"/>
              <w:right w:val="single" w:color="000000" w:sz="8" w:space="0"/>
            </w:tcBorders>
            <w:tcMar>
              <w:top w:w="12" w:type="dxa"/>
              <w:left w:w="12" w:type="dxa"/>
              <w:right w:w="12" w:type="dxa"/>
            </w:tcMar>
            <w:vAlign w:val="center"/>
          </w:tcPr>
          <w:p w14:paraId="43F4B3B8">
            <w:pPr>
              <w:jc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GCKH</w:t>
            </w:r>
          </w:p>
        </w:tc>
        <w:tc>
          <w:tcPr>
            <w:tcW w:w="420" w:type="pct"/>
            <w:tcBorders>
              <w:top w:val="nil"/>
              <w:left w:val="single" w:color="000000" w:sz="8" w:space="0"/>
              <w:bottom w:val="single" w:color="000000" w:sz="8" w:space="0"/>
              <w:right w:val="single" w:color="000000" w:sz="8" w:space="0"/>
            </w:tcBorders>
            <w:tcMar>
              <w:top w:w="12" w:type="dxa"/>
              <w:left w:w="12" w:type="dxa"/>
              <w:right w:w="12" w:type="dxa"/>
            </w:tcMar>
            <w:vAlign w:val="center"/>
          </w:tcPr>
          <w:p w14:paraId="1D9F6CF1">
            <w:pPr>
              <w:jc w:val="center"/>
            </w:pPr>
            <w:r>
              <w:rPr>
                <w:rFonts w:hint="eastAsia" w:ascii="仿宋" w:hAnsi="仿宋" w:eastAsia="仿宋" w:cs="仿宋"/>
                <w:color w:val="000000"/>
                <w:sz w:val="18"/>
                <w:szCs w:val="18"/>
              </w:rPr>
              <w:t>5、6</w:t>
            </w:r>
          </w:p>
        </w:tc>
      </w:tr>
      <w:tr w14:paraId="14D7B9CC">
        <w:tblPrEx>
          <w:tblCellMar>
            <w:top w:w="0" w:type="dxa"/>
            <w:left w:w="0" w:type="dxa"/>
            <w:bottom w:w="0" w:type="dxa"/>
            <w:right w:w="0" w:type="dxa"/>
          </w:tblCellMar>
        </w:tblPrEx>
        <w:trPr>
          <w:trHeight w:val="182" w:hRule="atLeast"/>
        </w:trPr>
        <w:tc>
          <w:tcPr>
            <w:tcW w:w="169" w:type="pct"/>
            <w:vMerge w:val="continue"/>
            <w:tcBorders>
              <w:left w:val="single" w:color="000000" w:sz="8" w:space="0"/>
              <w:right w:val="single" w:color="000000" w:sz="8" w:space="0"/>
            </w:tcBorders>
            <w:tcMar>
              <w:top w:w="12" w:type="dxa"/>
              <w:left w:w="12" w:type="dxa"/>
              <w:right w:w="12" w:type="dxa"/>
            </w:tcMar>
            <w:vAlign w:val="center"/>
          </w:tcPr>
          <w:p w14:paraId="463E5A1E">
            <w:pPr>
              <w:jc w:val="center"/>
              <w:rPr>
                <w:rFonts w:hint="eastAsia" w:ascii="仿宋" w:hAnsi="仿宋" w:eastAsia="仿宋" w:cs="仿宋"/>
                <w:color w:val="000000"/>
                <w:sz w:val="18"/>
                <w:szCs w:val="18"/>
              </w:rPr>
            </w:pPr>
          </w:p>
        </w:tc>
        <w:tc>
          <w:tcPr>
            <w:tcW w:w="125" w:type="pct"/>
            <w:vMerge w:val="continue"/>
            <w:tcBorders>
              <w:left w:val="single" w:color="000000" w:sz="8" w:space="0"/>
              <w:right w:val="single" w:color="000000" w:sz="8" w:space="0"/>
            </w:tcBorders>
            <w:tcMar>
              <w:top w:w="12" w:type="dxa"/>
              <w:left w:w="12" w:type="dxa"/>
              <w:right w:w="12" w:type="dxa"/>
            </w:tcMar>
            <w:vAlign w:val="center"/>
          </w:tcPr>
          <w:p w14:paraId="611403C4">
            <w:pPr>
              <w:jc w:val="center"/>
              <w:rPr>
                <w:rFonts w:hint="eastAsia" w:ascii="仿宋" w:hAnsi="仿宋" w:eastAsia="仿宋" w:cs="仿宋"/>
                <w:color w:val="000000"/>
                <w:sz w:val="18"/>
                <w:szCs w:val="18"/>
              </w:rPr>
            </w:pPr>
          </w:p>
        </w:tc>
        <w:tc>
          <w:tcPr>
            <w:tcW w:w="259" w:type="pct"/>
            <w:tcBorders>
              <w:top w:val="nil"/>
              <w:left w:val="single" w:color="000000" w:sz="8" w:space="0"/>
              <w:bottom w:val="single" w:color="000000" w:sz="8" w:space="0"/>
              <w:right w:val="single" w:color="000000" w:sz="8" w:space="0"/>
            </w:tcBorders>
            <w:tcMar>
              <w:top w:w="12" w:type="dxa"/>
              <w:left w:w="12" w:type="dxa"/>
              <w:right w:w="12" w:type="dxa"/>
            </w:tcMar>
            <w:vAlign w:val="center"/>
          </w:tcPr>
          <w:p w14:paraId="57E1725C">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B</w:t>
            </w:r>
          </w:p>
        </w:tc>
        <w:tc>
          <w:tcPr>
            <w:tcW w:w="187" w:type="pct"/>
            <w:tcBorders>
              <w:top w:val="nil"/>
              <w:left w:val="single" w:color="000000" w:sz="8" w:space="0"/>
              <w:bottom w:val="single" w:color="000000" w:sz="8" w:space="0"/>
              <w:right w:val="single" w:color="000000" w:sz="8" w:space="0"/>
            </w:tcBorders>
            <w:tcMar>
              <w:top w:w="12" w:type="dxa"/>
              <w:left w:w="12" w:type="dxa"/>
              <w:right w:w="12" w:type="dxa"/>
            </w:tcMar>
            <w:vAlign w:val="center"/>
          </w:tcPr>
          <w:p w14:paraId="7EED0C6F">
            <w:pPr>
              <w:widowControl/>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9</w:t>
            </w:r>
          </w:p>
        </w:tc>
        <w:tc>
          <w:tcPr>
            <w:tcW w:w="783" w:type="pct"/>
            <w:tcBorders>
              <w:top w:val="nil"/>
              <w:left w:val="single" w:color="000000" w:sz="8" w:space="0"/>
              <w:bottom w:val="single" w:color="000000" w:sz="8" w:space="0"/>
              <w:right w:val="single" w:color="000000" w:sz="8" w:space="0"/>
            </w:tcBorders>
            <w:tcMar>
              <w:top w:w="12" w:type="dxa"/>
              <w:left w:w="12" w:type="dxa"/>
              <w:right w:w="12" w:type="dxa"/>
            </w:tcMar>
            <w:vAlign w:val="center"/>
          </w:tcPr>
          <w:p w14:paraId="6702F66F">
            <w:pPr>
              <w:widowControl/>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技能鉴定周</w:t>
            </w:r>
          </w:p>
        </w:tc>
        <w:tc>
          <w:tcPr>
            <w:tcW w:w="352" w:type="pct"/>
            <w:tcBorders>
              <w:top w:val="nil"/>
              <w:left w:val="single" w:color="000000" w:sz="8" w:space="0"/>
              <w:bottom w:val="single" w:color="000000" w:sz="8" w:space="0"/>
              <w:right w:val="single" w:color="000000" w:sz="8" w:space="0"/>
            </w:tcBorders>
            <w:noWrap/>
            <w:tcMar>
              <w:top w:w="12" w:type="dxa"/>
              <w:left w:w="12" w:type="dxa"/>
              <w:right w:w="12" w:type="dxa"/>
            </w:tcMar>
            <w:vAlign w:val="center"/>
          </w:tcPr>
          <w:p w14:paraId="77B4E0C1">
            <w:pPr>
              <w:jc w:val="center"/>
              <w:rPr>
                <w:rFonts w:hint="eastAsia" w:ascii="仿宋" w:hAnsi="仿宋" w:eastAsia="仿宋" w:cs="仿宋"/>
                <w:color w:val="000000"/>
                <w:sz w:val="18"/>
                <w:szCs w:val="18"/>
              </w:rPr>
            </w:pPr>
          </w:p>
        </w:tc>
        <w:tc>
          <w:tcPr>
            <w:tcW w:w="151" w:type="pct"/>
            <w:tcBorders>
              <w:top w:val="nil"/>
              <w:left w:val="single" w:color="000000" w:sz="8" w:space="0"/>
              <w:bottom w:val="single" w:color="000000" w:sz="8" w:space="0"/>
              <w:right w:val="single" w:color="000000" w:sz="8" w:space="0"/>
            </w:tcBorders>
            <w:tcMar>
              <w:top w:w="12" w:type="dxa"/>
              <w:left w:w="12" w:type="dxa"/>
              <w:right w:w="12" w:type="dxa"/>
            </w:tcMar>
            <w:vAlign w:val="center"/>
          </w:tcPr>
          <w:p w14:paraId="711F438C">
            <w:pPr>
              <w:jc w:val="center"/>
              <w:rPr>
                <w:rFonts w:hint="eastAsia" w:ascii="仿宋" w:hAnsi="仿宋" w:eastAsia="仿宋" w:cs="仿宋"/>
                <w:color w:val="000000"/>
                <w:sz w:val="18"/>
                <w:szCs w:val="18"/>
              </w:rPr>
            </w:pPr>
          </w:p>
        </w:tc>
        <w:tc>
          <w:tcPr>
            <w:tcW w:w="221" w:type="pct"/>
            <w:tcBorders>
              <w:top w:val="nil"/>
              <w:left w:val="single" w:color="000000" w:sz="8" w:space="0"/>
              <w:bottom w:val="single" w:color="000000" w:sz="8" w:space="0"/>
              <w:right w:val="single" w:color="000000" w:sz="8" w:space="0"/>
            </w:tcBorders>
            <w:tcMar>
              <w:top w:w="12" w:type="dxa"/>
              <w:left w:w="12" w:type="dxa"/>
              <w:right w:w="12" w:type="dxa"/>
            </w:tcMar>
            <w:vAlign w:val="center"/>
          </w:tcPr>
          <w:p w14:paraId="576F4061">
            <w:pPr>
              <w:jc w:val="center"/>
              <w:rPr>
                <w:rFonts w:hint="eastAsia" w:ascii="仿宋" w:hAnsi="仿宋" w:eastAsia="仿宋" w:cs="仿宋"/>
                <w:color w:val="000000"/>
                <w:sz w:val="18"/>
                <w:szCs w:val="18"/>
              </w:rPr>
            </w:pPr>
          </w:p>
        </w:tc>
        <w:tc>
          <w:tcPr>
            <w:tcW w:w="197" w:type="pct"/>
            <w:tcBorders>
              <w:top w:val="nil"/>
              <w:left w:val="single" w:color="000000" w:sz="8" w:space="0"/>
              <w:bottom w:val="single" w:color="000000" w:sz="8" w:space="0"/>
              <w:right w:val="single" w:color="000000" w:sz="8" w:space="0"/>
            </w:tcBorders>
            <w:tcMar>
              <w:top w:w="12" w:type="dxa"/>
              <w:left w:w="12" w:type="dxa"/>
              <w:right w:w="12" w:type="dxa"/>
            </w:tcMar>
            <w:vAlign w:val="center"/>
          </w:tcPr>
          <w:p w14:paraId="6205A014">
            <w:pPr>
              <w:jc w:val="center"/>
              <w:rPr>
                <w:rFonts w:hint="eastAsia" w:ascii="仿宋" w:hAnsi="仿宋" w:eastAsia="仿宋" w:cs="仿宋"/>
                <w:color w:val="000000"/>
                <w:sz w:val="18"/>
                <w:szCs w:val="18"/>
              </w:rPr>
            </w:pPr>
          </w:p>
        </w:tc>
        <w:tc>
          <w:tcPr>
            <w:tcW w:w="196" w:type="pct"/>
            <w:tcBorders>
              <w:top w:val="nil"/>
              <w:left w:val="single" w:color="000000" w:sz="8" w:space="0"/>
              <w:bottom w:val="single" w:color="000000" w:sz="8" w:space="0"/>
              <w:right w:val="single" w:color="000000" w:sz="8" w:space="0"/>
            </w:tcBorders>
            <w:tcMar>
              <w:top w:w="12" w:type="dxa"/>
              <w:left w:w="12" w:type="dxa"/>
              <w:right w:w="12" w:type="dxa"/>
            </w:tcMar>
            <w:vAlign w:val="center"/>
          </w:tcPr>
          <w:p w14:paraId="0CDB0D1D">
            <w:pPr>
              <w:jc w:val="center"/>
              <w:rPr>
                <w:rFonts w:hint="eastAsia" w:ascii="仿宋" w:hAnsi="仿宋" w:eastAsia="仿宋" w:cs="仿宋"/>
                <w:color w:val="000000"/>
                <w:sz w:val="18"/>
                <w:szCs w:val="18"/>
              </w:rPr>
            </w:pPr>
          </w:p>
        </w:tc>
        <w:tc>
          <w:tcPr>
            <w:tcW w:w="362" w:type="pct"/>
            <w:tcBorders>
              <w:top w:val="nil"/>
              <w:left w:val="single" w:color="000000" w:sz="8" w:space="0"/>
              <w:bottom w:val="single" w:color="000000" w:sz="8" w:space="0"/>
              <w:right w:val="single" w:color="000000" w:sz="8" w:space="0"/>
            </w:tcBorders>
            <w:tcMar>
              <w:top w:w="12" w:type="dxa"/>
              <w:left w:w="12" w:type="dxa"/>
              <w:right w:w="12" w:type="dxa"/>
            </w:tcMar>
            <w:vAlign w:val="center"/>
          </w:tcPr>
          <w:p w14:paraId="4A92CFF3">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1w</w:t>
            </w:r>
          </w:p>
        </w:tc>
        <w:tc>
          <w:tcPr>
            <w:tcW w:w="293" w:type="pct"/>
            <w:tcBorders>
              <w:top w:val="nil"/>
              <w:left w:val="single" w:color="000000" w:sz="8" w:space="0"/>
              <w:bottom w:val="single" w:color="000000" w:sz="8" w:space="0"/>
              <w:right w:val="single" w:color="000000" w:sz="8" w:space="0"/>
            </w:tcBorders>
            <w:tcMar>
              <w:top w:w="12" w:type="dxa"/>
              <w:left w:w="12" w:type="dxa"/>
              <w:right w:w="12" w:type="dxa"/>
            </w:tcMar>
            <w:vAlign w:val="center"/>
          </w:tcPr>
          <w:p w14:paraId="7D4082E0">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1w</w:t>
            </w:r>
          </w:p>
        </w:tc>
        <w:tc>
          <w:tcPr>
            <w:tcW w:w="293" w:type="pct"/>
            <w:tcBorders>
              <w:top w:val="nil"/>
              <w:left w:val="single" w:color="000000" w:sz="8" w:space="0"/>
              <w:bottom w:val="single" w:color="000000" w:sz="8" w:space="0"/>
              <w:right w:val="single" w:color="000000" w:sz="8" w:space="0"/>
            </w:tcBorders>
            <w:tcMar>
              <w:top w:w="12" w:type="dxa"/>
              <w:left w:w="12" w:type="dxa"/>
              <w:right w:w="12" w:type="dxa"/>
            </w:tcMar>
            <w:vAlign w:val="center"/>
          </w:tcPr>
          <w:p w14:paraId="2EE9D744">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1w</w:t>
            </w:r>
          </w:p>
        </w:tc>
        <w:tc>
          <w:tcPr>
            <w:tcW w:w="293" w:type="pct"/>
            <w:tcBorders>
              <w:top w:val="nil"/>
              <w:left w:val="single" w:color="000000" w:sz="8" w:space="0"/>
              <w:bottom w:val="single" w:color="000000" w:sz="8" w:space="0"/>
              <w:right w:val="single" w:color="000000" w:sz="8" w:space="0"/>
            </w:tcBorders>
            <w:tcMar>
              <w:top w:w="12" w:type="dxa"/>
              <w:left w:w="12" w:type="dxa"/>
              <w:right w:w="12" w:type="dxa"/>
            </w:tcMar>
            <w:vAlign w:val="center"/>
          </w:tcPr>
          <w:p w14:paraId="5BF42A56">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1w</w:t>
            </w:r>
          </w:p>
        </w:tc>
        <w:tc>
          <w:tcPr>
            <w:tcW w:w="288" w:type="pct"/>
            <w:tcBorders>
              <w:top w:val="nil"/>
              <w:left w:val="single" w:color="000000" w:sz="8" w:space="0"/>
              <w:bottom w:val="single" w:color="000000" w:sz="8" w:space="0"/>
              <w:right w:val="single" w:color="000000" w:sz="8" w:space="0"/>
            </w:tcBorders>
            <w:tcMar>
              <w:top w:w="12" w:type="dxa"/>
              <w:left w:w="12" w:type="dxa"/>
              <w:right w:w="12" w:type="dxa"/>
            </w:tcMar>
            <w:vAlign w:val="center"/>
          </w:tcPr>
          <w:p w14:paraId="41090EE4">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1w</w:t>
            </w:r>
          </w:p>
        </w:tc>
        <w:tc>
          <w:tcPr>
            <w:tcW w:w="206" w:type="pct"/>
            <w:tcBorders>
              <w:top w:val="nil"/>
              <w:left w:val="single" w:color="000000" w:sz="8" w:space="0"/>
              <w:bottom w:val="single" w:color="000000" w:sz="8" w:space="0"/>
              <w:right w:val="single" w:color="000000" w:sz="8" w:space="0"/>
            </w:tcBorders>
            <w:tcMar>
              <w:top w:w="12" w:type="dxa"/>
              <w:left w:w="12" w:type="dxa"/>
              <w:right w:w="12" w:type="dxa"/>
            </w:tcMar>
            <w:vAlign w:val="center"/>
          </w:tcPr>
          <w:p w14:paraId="138D1F04">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1w</w:t>
            </w:r>
          </w:p>
        </w:tc>
        <w:tc>
          <w:tcPr>
            <w:tcW w:w="617" w:type="pct"/>
            <w:gridSpan w:val="2"/>
            <w:tcBorders>
              <w:top w:val="nil"/>
              <w:left w:val="single" w:color="000000" w:sz="8" w:space="0"/>
              <w:bottom w:val="single" w:color="000000" w:sz="8" w:space="0"/>
              <w:right w:val="single" w:color="000000" w:sz="8" w:space="0"/>
            </w:tcBorders>
            <w:tcMar>
              <w:top w:w="12" w:type="dxa"/>
              <w:left w:w="12" w:type="dxa"/>
              <w:right w:w="12" w:type="dxa"/>
            </w:tcMar>
            <w:vAlign w:val="center"/>
          </w:tcPr>
          <w:p w14:paraId="27EB9C4B">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1、2、3、4、5、6</w:t>
            </w:r>
          </w:p>
        </w:tc>
      </w:tr>
      <w:tr w14:paraId="43E1E936">
        <w:tblPrEx>
          <w:tblCellMar>
            <w:top w:w="0" w:type="dxa"/>
            <w:left w:w="0" w:type="dxa"/>
            <w:bottom w:w="0" w:type="dxa"/>
            <w:right w:w="0" w:type="dxa"/>
          </w:tblCellMar>
        </w:tblPrEx>
        <w:trPr>
          <w:trHeight w:val="182" w:hRule="atLeast"/>
        </w:trPr>
        <w:tc>
          <w:tcPr>
            <w:tcW w:w="169" w:type="pct"/>
            <w:vMerge w:val="continue"/>
            <w:tcBorders>
              <w:left w:val="single" w:color="000000" w:sz="8" w:space="0"/>
              <w:right w:val="single" w:color="000000" w:sz="8" w:space="0"/>
            </w:tcBorders>
            <w:tcMar>
              <w:top w:w="12" w:type="dxa"/>
              <w:left w:w="12" w:type="dxa"/>
              <w:right w:w="12" w:type="dxa"/>
            </w:tcMar>
            <w:vAlign w:val="center"/>
          </w:tcPr>
          <w:p w14:paraId="32FF84B4">
            <w:pPr>
              <w:jc w:val="center"/>
              <w:rPr>
                <w:rFonts w:hint="eastAsia" w:ascii="仿宋" w:hAnsi="仿宋" w:eastAsia="仿宋" w:cs="仿宋"/>
                <w:color w:val="000000"/>
                <w:sz w:val="18"/>
                <w:szCs w:val="18"/>
              </w:rPr>
            </w:pPr>
          </w:p>
        </w:tc>
        <w:tc>
          <w:tcPr>
            <w:tcW w:w="125" w:type="pct"/>
            <w:vMerge w:val="continue"/>
            <w:tcBorders>
              <w:left w:val="single" w:color="000000" w:sz="8" w:space="0"/>
              <w:right w:val="single" w:color="000000" w:sz="8" w:space="0"/>
            </w:tcBorders>
            <w:tcMar>
              <w:top w:w="12" w:type="dxa"/>
              <w:left w:w="12" w:type="dxa"/>
              <w:right w:w="12" w:type="dxa"/>
            </w:tcMar>
            <w:vAlign w:val="center"/>
          </w:tcPr>
          <w:p w14:paraId="0F92ACB5">
            <w:pPr>
              <w:jc w:val="center"/>
              <w:rPr>
                <w:rFonts w:hint="eastAsia" w:ascii="仿宋" w:hAnsi="仿宋" w:eastAsia="仿宋" w:cs="仿宋"/>
                <w:color w:val="000000"/>
                <w:sz w:val="18"/>
                <w:szCs w:val="18"/>
              </w:rPr>
            </w:pPr>
          </w:p>
        </w:tc>
        <w:tc>
          <w:tcPr>
            <w:tcW w:w="259" w:type="pct"/>
            <w:tcBorders>
              <w:top w:val="nil"/>
              <w:left w:val="single" w:color="000000" w:sz="8" w:space="0"/>
              <w:bottom w:val="single" w:color="000000" w:sz="8" w:space="0"/>
              <w:right w:val="single" w:color="000000" w:sz="8" w:space="0"/>
            </w:tcBorders>
            <w:tcMar>
              <w:top w:w="12" w:type="dxa"/>
              <w:left w:w="12" w:type="dxa"/>
              <w:right w:w="12" w:type="dxa"/>
            </w:tcMar>
            <w:vAlign w:val="center"/>
          </w:tcPr>
          <w:p w14:paraId="08F861E4">
            <w:pPr>
              <w:widowControl/>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B</w:t>
            </w:r>
          </w:p>
        </w:tc>
        <w:tc>
          <w:tcPr>
            <w:tcW w:w="187" w:type="pct"/>
            <w:tcBorders>
              <w:top w:val="nil"/>
              <w:left w:val="single" w:color="000000" w:sz="8" w:space="0"/>
              <w:bottom w:val="single" w:color="000000" w:sz="8" w:space="0"/>
              <w:right w:val="single" w:color="000000" w:sz="8" w:space="0"/>
            </w:tcBorders>
            <w:tcMar>
              <w:top w:w="12" w:type="dxa"/>
              <w:left w:w="12" w:type="dxa"/>
              <w:right w:w="12" w:type="dxa"/>
            </w:tcMar>
            <w:vAlign w:val="center"/>
          </w:tcPr>
          <w:p w14:paraId="3BD01BE7">
            <w:pPr>
              <w:widowControl/>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10</w:t>
            </w:r>
          </w:p>
        </w:tc>
        <w:tc>
          <w:tcPr>
            <w:tcW w:w="783" w:type="pct"/>
            <w:tcBorders>
              <w:top w:val="nil"/>
              <w:left w:val="single" w:color="000000" w:sz="8" w:space="0"/>
              <w:bottom w:val="single" w:color="000000" w:sz="8" w:space="0"/>
              <w:right w:val="single" w:color="000000" w:sz="8" w:space="0"/>
            </w:tcBorders>
            <w:tcMar>
              <w:top w:w="12" w:type="dxa"/>
              <w:left w:w="12" w:type="dxa"/>
              <w:right w:w="12" w:type="dxa"/>
            </w:tcMar>
            <w:vAlign w:val="center"/>
          </w:tcPr>
          <w:p w14:paraId="39CB4FF9">
            <w:pPr>
              <w:widowControl/>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考试周</w:t>
            </w:r>
          </w:p>
        </w:tc>
        <w:tc>
          <w:tcPr>
            <w:tcW w:w="352" w:type="pct"/>
            <w:tcBorders>
              <w:top w:val="nil"/>
              <w:left w:val="single" w:color="000000" w:sz="8" w:space="0"/>
              <w:bottom w:val="single" w:color="000000" w:sz="8" w:space="0"/>
              <w:right w:val="single" w:color="000000" w:sz="8" w:space="0"/>
            </w:tcBorders>
            <w:noWrap/>
            <w:tcMar>
              <w:top w:w="12" w:type="dxa"/>
              <w:left w:w="12" w:type="dxa"/>
              <w:right w:w="12" w:type="dxa"/>
            </w:tcMar>
            <w:vAlign w:val="center"/>
          </w:tcPr>
          <w:p w14:paraId="47C7E23E">
            <w:pPr>
              <w:jc w:val="center"/>
              <w:rPr>
                <w:rFonts w:hint="eastAsia" w:ascii="仿宋" w:hAnsi="仿宋" w:eastAsia="仿宋" w:cs="仿宋"/>
                <w:color w:val="000000"/>
                <w:sz w:val="18"/>
                <w:szCs w:val="18"/>
              </w:rPr>
            </w:pPr>
          </w:p>
        </w:tc>
        <w:tc>
          <w:tcPr>
            <w:tcW w:w="151" w:type="pct"/>
            <w:tcBorders>
              <w:top w:val="nil"/>
              <w:left w:val="single" w:color="000000" w:sz="8" w:space="0"/>
              <w:bottom w:val="single" w:color="000000" w:sz="8" w:space="0"/>
              <w:right w:val="single" w:color="000000" w:sz="8" w:space="0"/>
            </w:tcBorders>
            <w:tcMar>
              <w:top w:w="12" w:type="dxa"/>
              <w:left w:w="12" w:type="dxa"/>
              <w:right w:w="12" w:type="dxa"/>
            </w:tcMar>
            <w:vAlign w:val="center"/>
          </w:tcPr>
          <w:p w14:paraId="5A3F35BF">
            <w:pPr>
              <w:jc w:val="center"/>
              <w:rPr>
                <w:rFonts w:hint="eastAsia" w:ascii="仿宋" w:hAnsi="仿宋" w:eastAsia="仿宋" w:cs="仿宋"/>
                <w:color w:val="000000"/>
                <w:sz w:val="18"/>
                <w:szCs w:val="18"/>
              </w:rPr>
            </w:pPr>
          </w:p>
        </w:tc>
        <w:tc>
          <w:tcPr>
            <w:tcW w:w="221" w:type="pct"/>
            <w:tcBorders>
              <w:top w:val="nil"/>
              <w:left w:val="single" w:color="000000" w:sz="8" w:space="0"/>
              <w:bottom w:val="single" w:color="000000" w:sz="8" w:space="0"/>
              <w:right w:val="single" w:color="000000" w:sz="8" w:space="0"/>
            </w:tcBorders>
            <w:tcMar>
              <w:top w:w="12" w:type="dxa"/>
              <w:left w:w="12" w:type="dxa"/>
              <w:right w:w="12" w:type="dxa"/>
            </w:tcMar>
            <w:vAlign w:val="center"/>
          </w:tcPr>
          <w:p w14:paraId="45FDB654">
            <w:pPr>
              <w:jc w:val="center"/>
              <w:rPr>
                <w:rFonts w:hint="eastAsia" w:ascii="仿宋" w:hAnsi="仿宋" w:eastAsia="仿宋" w:cs="仿宋"/>
                <w:color w:val="000000"/>
                <w:sz w:val="18"/>
                <w:szCs w:val="18"/>
              </w:rPr>
            </w:pPr>
          </w:p>
        </w:tc>
        <w:tc>
          <w:tcPr>
            <w:tcW w:w="197" w:type="pct"/>
            <w:tcBorders>
              <w:top w:val="nil"/>
              <w:left w:val="single" w:color="000000" w:sz="8" w:space="0"/>
              <w:bottom w:val="single" w:color="000000" w:sz="8" w:space="0"/>
              <w:right w:val="single" w:color="000000" w:sz="8" w:space="0"/>
            </w:tcBorders>
            <w:tcMar>
              <w:top w:w="12" w:type="dxa"/>
              <w:left w:w="12" w:type="dxa"/>
              <w:right w:w="12" w:type="dxa"/>
            </w:tcMar>
            <w:vAlign w:val="center"/>
          </w:tcPr>
          <w:p w14:paraId="31489B78">
            <w:pPr>
              <w:jc w:val="center"/>
              <w:rPr>
                <w:rFonts w:hint="eastAsia" w:ascii="仿宋" w:hAnsi="仿宋" w:eastAsia="仿宋" w:cs="仿宋"/>
                <w:color w:val="000000"/>
                <w:sz w:val="18"/>
                <w:szCs w:val="18"/>
              </w:rPr>
            </w:pPr>
          </w:p>
        </w:tc>
        <w:tc>
          <w:tcPr>
            <w:tcW w:w="196" w:type="pct"/>
            <w:tcBorders>
              <w:top w:val="nil"/>
              <w:left w:val="single" w:color="000000" w:sz="8" w:space="0"/>
              <w:bottom w:val="single" w:color="000000" w:sz="8" w:space="0"/>
              <w:right w:val="single" w:color="000000" w:sz="8" w:space="0"/>
            </w:tcBorders>
            <w:tcMar>
              <w:top w:w="12" w:type="dxa"/>
              <w:left w:w="12" w:type="dxa"/>
              <w:right w:w="12" w:type="dxa"/>
            </w:tcMar>
            <w:vAlign w:val="center"/>
          </w:tcPr>
          <w:p w14:paraId="49811419">
            <w:pPr>
              <w:jc w:val="center"/>
              <w:rPr>
                <w:rFonts w:hint="eastAsia" w:ascii="仿宋" w:hAnsi="仿宋" w:eastAsia="仿宋" w:cs="仿宋"/>
                <w:color w:val="000000"/>
                <w:sz w:val="18"/>
                <w:szCs w:val="18"/>
              </w:rPr>
            </w:pPr>
          </w:p>
        </w:tc>
        <w:tc>
          <w:tcPr>
            <w:tcW w:w="362" w:type="pct"/>
            <w:tcBorders>
              <w:top w:val="nil"/>
              <w:left w:val="single" w:color="000000" w:sz="8" w:space="0"/>
              <w:bottom w:val="single" w:color="000000" w:sz="8" w:space="0"/>
              <w:right w:val="single" w:color="000000" w:sz="8" w:space="0"/>
            </w:tcBorders>
            <w:tcMar>
              <w:top w:w="12" w:type="dxa"/>
              <w:left w:w="12" w:type="dxa"/>
              <w:right w:w="12" w:type="dxa"/>
            </w:tcMar>
            <w:vAlign w:val="center"/>
          </w:tcPr>
          <w:p w14:paraId="77ECE430">
            <w:pPr>
              <w:widowControl/>
              <w:jc w:val="center"/>
              <w:textAlignment w:val="center"/>
              <w:rPr>
                <w:rFonts w:hint="eastAsia" w:ascii="宋体" w:hAnsi="宋体" w:cs="宋体"/>
                <w:color w:val="000000"/>
                <w:kern w:val="0"/>
                <w:sz w:val="16"/>
                <w:szCs w:val="16"/>
                <w:lang w:bidi="ar"/>
              </w:rPr>
            </w:pPr>
            <w:r>
              <w:rPr>
                <w:rFonts w:hint="eastAsia" w:ascii="宋体" w:hAnsi="宋体" w:cs="宋体"/>
                <w:color w:val="000000"/>
                <w:kern w:val="0"/>
                <w:sz w:val="16"/>
                <w:szCs w:val="16"/>
                <w:lang w:bidi="ar"/>
              </w:rPr>
              <w:t>1w</w:t>
            </w:r>
          </w:p>
        </w:tc>
        <w:tc>
          <w:tcPr>
            <w:tcW w:w="293" w:type="pct"/>
            <w:tcBorders>
              <w:top w:val="nil"/>
              <w:left w:val="single" w:color="000000" w:sz="8" w:space="0"/>
              <w:bottom w:val="single" w:color="000000" w:sz="8" w:space="0"/>
              <w:right w:val="single" w:color="000000" w:sz="8" w:space="0"/>
            </w:tcBorders>
            <w:tcMar>
              <w:top w:w="12" w:type="dxa"/>
              <w:left w:w="12" w:type="dxa"/>
              <w:right w:w="12" w:type="dxa"/>
            </w:tcMar>
            <w:vAlign w:val="center"/>
          </w:tcPr>
          <w:p w14:paraId="55FAEEDC">
            <w:pPr>
              <w:widowControl/>
              <w:jc w:val="center"/>
              <w:textAlignment w:val="center"/>
              <w:rPr>
                <w:rFonts w:hint="eastAsia" w:ascii="宋体" w:hAnsi="宋体" w:cs="宋体"/>
                <w:color w:val="000000"/>
                <w:kern w:val="0"/>
                <w:sz w:val="16"/>
                <w:szCs w:val="16"/>
                <w:lang w:bidi="ar"/>
              </w:rPr>
            </w:pPr>
            <w:r>
              <w:rPr>
                <w:rFonts w:hint="eastAsia" w:ascii="宋体" w:hAnsi="宋体" w:cs="宋体"/>
                <w:color w:val="000000"/>
                <w:kern w:val="0"/>
                <w:sz w:val="16"/>
                <w:szCs w:val="16"/>
                <w:lang w:bidi="ar"/>
              </w:rPr>
              <w:t>1w</w:t>
            </w:r>
          </w:p>
        </w:tc>
        <w:tc>
          <w:tcPr>
            <w:tcW w:w="293" w:type="pct"/>
            <w:tcBorders>
              <w:top w:val="nil"/>
              <w:left w:val="single" w:color="000000" w:sz="8" w:space="0"/>
              <w:bottom w:val="single" w:color="000000" w:sz="8" w:space="0"/>
              <w:right w:val="single" w:color="000000" w:sz="8" w:space="0"/>
            </w:tcBorders>
            <w:tcMar>
              <w:top w:w="12" w:type="dxa"/>
              <w:left w:w="12" w:type="dxa"/>
              <w:right w:w="12" w:type="dxa"/>
            </w:tcMar>
            <w:vAlign w:val="center"/>
          </w:tcPr>
          <w:p w14:paraId="16AA5DA5">
            <w:pPr>
              <w:widowControl/>
              <w:jc w:val="center"/>
              <w:textAlignment w:val="center"/>
              <w:rPr>
                <w:rFonts w:hint="eastAsia" w:ascii="宋体" w:hAnsi="宋体" w:cs="宋体"/>
                <w:color w:val="000000"/>
                <w:kern w:val="0"/>
                <w:sz w:val="16"/>
                <w:szCs w:val="16"/>
                <w:lang w:bidi="ar"/>
              </w:rPr>
            </w:pPr>
            <w:r>
              <w:rPr>
                <w:rFonts w:hint="eastAsia" w:ascii="宋体" w:hAnsi="宋体" w:cs="宋体"/>
                <w:color w:val="000000"/>
                <w:kern w:val="0"/>
                <w:sz w:val="16"/>
                <w:szCs w:val="16"/>
                <w:lang w:bidi="ar"/>
              </w:rPr>
              <w:t>1w</w:t>
            </w:r>
          </w:p>
        </w:tc>
        <w:tc>
          <w:tcPr>
            <w:tcW w:w="293" w:type="pct"/>
            <w:tcBorders>
              <w:top w:val="nil"/>
              <w:left w:val="single" w:color="000000" w:sz="8" w:space="0"/>
              <w:bottom w:val="single" w:color="000000" w:sz="8" w:space="0"/>
              <w:right w:val="single" w:color="000000" w:sz="8" w:space="0"/>
            </w:tcBorders>
            <w:tcMar>
              <w:top w:w="12" w:type="dxa"/>
              <w:left w:w="12" w:type="dxa"/>
              <w:right w:w="12" w:type="dxa"/>
            </w:tcMar>
            <w:vAlign w:val="center"/>
          </w:tcPr>
          <w:p w14:paraId="20D72FC0">
            <w:pPr>
              <w:widowControl/>
              <w:jc w:val="center"/>
              <w:textAlignment w:val="center"/>
              <w:rPr>
                <w:rFonts w:hint="eastAsia" w:ascii="宋体" w:hAnsi="宋体" w:cs="宋体"/>
                <w:color w:val="000000"/>
                <w:kern w:val="0"/>
                <w:sz w:val="16"/>
                <w:szCs w:val="16"/>
                <w:lang w:bidi="ar"/>
              </w:rPr>
            </w:pPr>
            <w:r>
              <w:rPr>
                <w:rFonts w:hint="eastAsia" w:ascii="宋体" w:hAnsi="宋体" w:cs="宋体"/>
                <w:color w:val="000000"/>
                <w:kern w:val="0"/>
                <w:sz w:val="16"/>
                <w:szCs w:val="16"/>
                <w:lang w:bidi="ar"/>
              </w:rPr>
              <w:t>1w</w:t>
            </w:r>
          </w:p>
        </w:tc>
        <w:tc>
          <w:tcPr>
            <w:tcW w:w="288" w:type="pct"/>
            <w:tcBorders>
              <w:top w:val="nil"/>
              <w:left w:val="single" w:color="000000" w:sz="8" w:space="0"/>
              <w:bottom w:val="single" w:color="000000" w:sz="8" w:space="0"/>
              <w:right w:val="single" w:color="000000" w:sz="8" w:space="0"/>
            </w:tcBorders>
            <w:tcMar>
              <w:top w:w="12" w:type="dxa"/>
              <w:left w:w="12" w:type="dxa"/>
              <w:right w:w="12" w:type="dxa"/>
            </w:tcMar>
            <w:vAlign w:val="center"/>
          </w:tcPr>
          <w:p w14:paraId="7A4FA40D">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1w</w:t>
            </w:r>
          </w:p>
        </w:tc>
        <w:tc>
          <w:tcPr>
            <w:tcW w:w="206" w:type="pct"/>
            <w:tcBorders>
              <w:top w:val="nil"/>
              <w:left w:val="single" w:color="000000" w:sz="8" w:space="0"/>
              <w:bottom w:val="single" w:color="000000" w:sz="8" w:space="0"/>
              <w:right w:val="single" w:color="000000" w:sz="8" w:space="0"/>
            </w:tcBorders>
            <w:tcMar>
              <w:top w:w="12" w:type="dxa"/>
              <w:left w:w="12" w:type="dxa"/>
              <w:right w:w="12" w:type="dxa"/>
            </w:tcMar>
            <w:vAlign w:val="center"/>
          </w:tcPr>
          <w:p w14:paraId="5C55759D">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1w</w:t>
            </w:r>
          </w:p>
        </w:tc>
        <w:tc>
          <w:tcPr>
            <w:tcW w:w="617" w:type="pct"/>
            <w:gridSpan w:val="2"/>
            <w:tcBorders>
              <w:top w:val="nil"/>
              <w:left w:val="single" w:color="000000" w:sz="8" w:space="0"/>
              <w:bottom w:val="single" w:color="000000" w:sz="8" w:space="0"/>
              <w:right w:val="single" w:color="000000" w:sz="8" w:space="0"/>
            </w:tcBorders>
            <w:tcMar>
              <w:top w:w="12" w:type="dxa"/>
              <w:left w:w="12" w:type="dxa"/>
              <w:right w:w="12" w:type="dxa"/>
            </w:tcMar>
            <w:vAlign w:val="center"/>
          </w:tcPr>
          <w:p w14:paraId="558E01A5">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1、2、3、4、5、6</w:t>
            </w:r>
          </w:p>
        </w:tc>
      </w:tr>
      <w:tr w14:paraId="461D193D">
        <w:tblPrEx>
          <w:tblCellMar>
            <w:top w:w="0" w:type="dxa"/>
            <w:left w:w="0" w:type="dxa"/>
            <w:bottom w:w="0" w:type="dxa"/>
            <w:right w:w="0" w:type="dxa"/>
          </w:tblCellMar>
        </w:tblPrEx>
        <w:trPr>
          <w:trHeight w:val="232" w:hRule="atLeast"/>
        </w:trPr>
        <w:tc>
          <w:tcPr>
            <w:tcW w:w="169" w:type="pct"/>
            <w:vMerge w:val="continue"/>
            <w:tcBorders>
              <w:left w:val="single" w:color="000000" w:sz="8" w:space="0"/>
              <w:right w:val="single" w:color="000000" w:sz="8" w:space="0"/>
            </w:tcBorders>
            <w:tcMar>
              <w:top w:w="12" w:type="dxa"/>
              <w:left w:w="12" w:type="dxa"/>
              <w:right w:w="12" w:type="dxa"/>
            </w:tcMar>
            <w:vAlign w:val="center"/>
          </w:tcPr>
          <w:p w14:paraId="4CBCA764">
            <w:pPr>
              <w:jc w:val="center"/>
              <w:rPr>
                <w:rFonts w:hint="eastAsia" w:ascii="仿宋" w:hAnsi="仿宋" w:eastAsia="仿宋" w:cs="仿宋"/>
                <w:color w:val="000000"/>
                <w:sz w:val="18"/>
                <w:szCs w:val="18"/>
              </w:rPr>
            </w:pPr>
          </w:p>
        </w:tc>
        <w:tc>
          <w:tcPr>
            <w:tcW w:w="125" w:type="pct"/>
            <w:vMerge w:val="continue"/>
            <w:tcBorders>
              <w:left w:val="single" w:color="000000" w:sz="8" w:space="0"/>
              <w:right w:val="single" w:color="000000" w:sz="8" w:space="0"/>
            </w:tcBorders>
            <w:tcMar>
              <w:top w:w="12" w:type="dxa"/>
              <w:left w:w="12" w:type="dxa"/>
              <w:right w:w="12" w:type="dxa"/>
            </w:tcMar>
            <w:vAlign w:val="center"/>
          </w:tcPr>
          <w:p w14:paraId="7C6E7AF2">
            <w:pPr>
              <w:jc w:val="center"/>
              <w:rPr>
                <w:rFonts w:hint="eastAsia" w:ascii="仿宋" w:hAnsi="仿宋" w:eastAsia="仿宋" w:cs="仿宋"/>
                <w:color w:val="000000"/>
                <w:sz w:val="18"/>
                <w:szCs w:val="18"/>
              </w:rPr>
            </w:pPr>
          </w:p>
        </w:tc>
        <w:tc>
          <w:tcPr>
            <w:tcW w:w="259" w:type="pct"/>
            <w:tcBorders>
              <w:top w:val="nil"/>
              <w:left w:val="single" w:color="000000" w:sz="8" w:space="0"/>
              <w:right w:val="single" w:color="000000" w:sz="8" w:space="0"/>
            </w:tcBorders>
            <w:tcMar>
              <w:top w:w="12" w:type="dxa"/>
              <w:left w:w="12" w:type="dxa"/>
              <w:right w:w="12" w:type="dxa"/>
            </w:tcMar>
            <w:vAlign w:val="center"/>
          </w:tcPr>
          <w:p w14:paraId="356F8B07">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B</w:t>
            </w:r>
          </w:p>
        </w:tc>
        <w:tc>
          <w:tcPr>
            <w:tcW w:w="187" w:type="pct"/>
            <w:tcBorders>
              <w:top w:val="nil"/>
              <w:left w:val="single" w:color="000000" w:sz="8" w:space="0"/>
              <w:right w:val="single" w:color="000000" w:sz="8" w:space="0"/>
            </w:tcBorders>
            <w:tcMar>
              <w:top w:w="12" w:type="dxa"/>
              <w:left w:w="12" w:type="dxa"/>
              <w:right w:w="12" w:type="dxa"/>
            </w:tcMar>
            <w:vAlign w:val="center"/>
          </w:tcPr>
          <w:p w14:paraId="133561CA">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11</w:t>
            </w:r>
          </w:p>
        </w:tc>
        <w:tc>
          <w:tcPr>
            <w:tcW w:w="783" w:type="pct"/>
            <w:tcBorders>
              <w:top w:val="nil"/>
              <w:left w:val="single" w:color="000000" w:sz="8" w:space="0"/>
              <w:right w:val="single" w:color="000000" w:sz="8" w:space="0"/>
            </w:tcBorders>
            <w:tcMar>
              <w:top w:w="12" w:type="dxa"/>
              <w:left w:w="12" w:type="dxa"/>
              <w:right w:w="12" w:type="dxa"/>
            </w:tcMar>
            <w:vAlign w:val="center"/>
          </w:tcPr>
          <w:p w14:paraId="01F5387C">
            <w:pPr>
              <w:widowControl/>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入学教育/毕业教育</w:t>
            </w:r>
          </w:p>
        </w:tc>
        <w:tc>
          <w:tcPr>
            <w:tcW w:w="352" w:type="pct"/>
            <w:tcBorders>
              <w:top w:val="nil"/>
              <w:left w:val="single" w:color="000000" w:sz="8" w:space="0"/>
              <w:right w:val="single" w:color="000000" w:sz="8" w:space="0"/>
            </w:tcBorders>
            <w:noWrap/>
            <w:tcMar>
              <w:top w:w="12" w:type="dxa"/>
              <w:left w:w="12" w:type="dxa"/>
              <w:right w:w="12" w:type="dxa"/>
            </w:tcMar>
            <w:vAlign w:val="center"/>
          </w:tcPr>
          <w:p w14:paraId="3784A611">
            <w:pPr>
              <w:jc w:val="center"/>
              <w:rPr>
                <w:rFonts w:hint="eastAsia" w:ascii="仿宋" w:hAnsi="仿宋" w:eastAsia="仿宋" w:cs="仿宋"/>
                <w:color w:val="000000"/>
                <w:sz w:val="18"/>
                <w:szCs w:val="18"/>
              </w:rPr>
            </w:pPr>
          </w:p>
        </w:tc>
        <w:tc>
          <w:tcPr>
            <w:tcW w:w="151" w:type="pct"/>
            <w:tcBorders>
              <w:top w:val="nil"/>
              <w:left w:val="single" w:color="000000" w:sz="8" w:space="0"/>
              <w:right w:val="single" w:color="000000" w:sz="8" w:space="0"/>
            </w:tcBorders>
            <w:tcMar>
              <w:top w:w="12" w:type="dxa"/>
              <w:left w:w="12" w:type="dxa"/>
              <w:right w:w="12" w:type="dxa"/>
            </w:tcMar>
            <w:vAlign w:val="center"/>
          </w:tcPr>
          <w:p w14:paraId="76E3BCC8">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1</w:t>
            </w:r>
          </w:p>
        </w:tc>
        <w:tc>
          <w:tcPr>
            <w:tcW w:w="221" w:type="pct"/>
            <w:tcBorders>
              <w:top w:val="nil"/>
              <w:left w:val="single" w:color="000000" w:sz="8" w:space="0"/>
              <w:right w:val="single" w:color="000000" w:sz="8" w:space="0"/>
            </w:tcBorders>
            <w:tcMar>
              <w:top w:w="12" w:type="dxa"/>
              <w:left w:w="12" w:type="dxa"/>
              <w:right w:w="12" w:type="dxa"/>
            </w:tcMar>
            <w:vAlign w:val="center"/>
          </w:tcPr>
          <w:p w14:paraId="19CE3700">
            <w:pPr>
              <w:jc w:val="center"/>
              <w:rPr>
                <w:rFonts w:hint="eastAsia" w:ascii="仿宋" w:hAnsi="仿宋" w:eastAsia="仿宋" w:cs="仿宋"/>
                <w:color w:val="000000"/>
                <w:sz w:val="18"/>
                <w:szCs w:val="18"/>
              </w:rPr>
            </w:pPr>
          </w:p>
        </w:tc>
        <w:tc>
          <w:tcPr>
            <w:tcW w:w="197" w:type="pct"/>
            <w:tcBorders>
              <w:top w:val="nil"/>
              <w:left w:val="single" w:color="000000" w:sz="8" w:space="0"/>
              <w:right w:val="single" w:color="000000" w:sz="8" w:space="0"/>
            </w:tcBorders>
            <w:tcMar>
              <w:top w:w="12" w:type="dxa"/>
              <w:left w:w="12" w:type="dxa"/>
              <w:right w:w="12" w:type="dxa"/>
            </w:tcMar>
            <w:vAlign w:val="center"/>
          </w:tcPr>
          <w:p w14:paraId="1720B5AC">
            <w:pPr>
              <w:jc w:val="center"/>
              <w:rPr>
                <w:rFonts w:hint="eastAsia" w:ascii="仿宋" w:hAnsi="仿宋" w:eastAsia="仿宋" w:cs="仿宋"/>
                <w:color w:val="000000"/>
                <w:sz w:val="18"/>
                <w:szCs w:val="18"/>
              </w:rPr>
            </w:pPr>
          </w:p>
        </w:tc>
        <w:tc>
          <w:tcPr>
            <w:tcW w:w="196" w:type="pct"/>
            <w:tcBorders>
              <w:top w:val="nil"/>
              <w:left w:val="single" w:color="000000" w:sz="8" w:space="0"/>
              <w:right w:val="single" w:color="000000" w:sz="8" w:space="0"/>
            </w:tcBorders>
            <w:tcMar>
              <w:top w:w="12" w:type="dxa"/>
              <w:left w:w="12" w:type="dxa"/>
              <w:right w:w="12" w:type="dxa"/>
            </w:tcMar>
            <w:vAlign w:val="center"/>
          </w:tcPr>
          <w:p w14:paraId="5CE64393">
            <w:pPr>
              <w:jc w:val="center"/>
              <w:rPr>
                <w:rFonts w:hint="eastAsia" w:ascii="仿宋" w:hAnsi="仿宋" w:eastAsia="仿宋" w:cs="仿宋"/>
                <w:color w:val="000000"/>
                <w:sz w:val="18"/>
                <w:szCs w:val="18"/>
              </w:rPr>
            </w:pPr>
          </w:p>
        </w:tc>
        <w:tc>
          <w:tcPr>
            <w:tcW w:w="362" w:type="pct"/>
            <w:tcBorders>
              <w:top w:val="nil"/>
              <w:left w:val="single" w:color="000000" w:sz="8" w:space="0"/>
              <w:right w:val="single" w:color="000000" w:sz="8" w:space="0"/>
            </w:tcBorders>
            <w:tcMar>
              <w:top w:w="12" w:type="dxa"/>
              <w:left w:w="12" w:type="dxa"/>
              <w:right w:w="12" w:type="dxa"/>
            </w:tcMar>
            <w:vAlign w:val="center"/>
          </w:tcPr>
          <w:p w14:paraId="08BB522C">
            <w:pPr>
              <w:jc w:val="center"/>
              <w:rPr>
                <w:rFonts w:hint="eastAsia" w:ascii="仿宋" w:hAnsi="仿宋" w:eastAsia="仿宋" w:cs="仿宋"/>
                <w:color w:val="000000"/>
                <w:sz w:val="18"/>
                <w:szCs w:val="18"/>
              </w:rPr>
            </w:pPr>
          </w:p>
        </w:tc>
        <w:tc>
          <w:tcPr>
            <w:tcW w:w="293" w:type="pct"/>
            <w:tcBorders>
              <w:top w:val="nil"/>
              <w:left w:val="single" w:color="000000" w:sz="8" w:space="0"/>
              <w:right w:val="single" w:color="000000" w:sz="8" w:space="0"/>
            </w:tcBorders>
            <w:tcMar>
              <w:top w:w="12" w:type="dxa"/>
              <w:left w:w="12" w:type="dxa"/>
              <w:right w:w="12" w:type="dxa"/>
            </w:tcMar>
            <w:vAlign w:val="center"/>
          </w:tcPr>
          <w:p w14:paraId="154C0774">
            <w:pPr>
              <w:jc w:val="center"/>
              <w:rPr>
                <w:rFonts w:hint="eastAsia" w:ascii="仿宋" w:hAnsi="仿宋" w:eastAsia="仿宋" w:cs="仿宋"/>
                <w:color w:val="000000"/>
                <w:sz w:val="18"/>
                <w:szCs w:val="18"/>
              </w:rPr>
            </w:pPr>
          </w:p>
        </w:tc>
        <w:tc>
          <w:tcPr>
            <w:tcW w:w="293" w:type="pct"/>
            <w:tcBorders>
              <w:top w:val="nil"/>
              <w:left w:val="single" w:color="000000" w:sz="8" w:space="0"/>
              <w:right w:val="single" w:color="000000" w:sz="8" w:space="0"/>
            </w:tcBorders>
            <w:tcMar>
              <w:top w:w="12" w:type="dxa"/>
              <w:left w:w="12" w:type="dxa"/>
              <w:right w:w="12" w:type="dxa"/>
            </w:tcMar>
            <w:vAlign w:val="center"/>
          </w:tcPr>
          <w:p w14:paraId="20C699BA">
            <w:pPr>
              <w:jc w:val="center"/>
              <w:rPr>
                <w:rFonts w:hint="eastAsia" w:ascii="仿宋" w:hAnsi="仿宋" w:eastAsia="仿宋" w:cs="仿宋"/>
                <w:color w:val="000000"/>
                <w:sz w:val="18"/>
                <w:szCs w:val="18"/>
              </w:rPr>
            </w:pPr>
          </w:p>
        </w:tc>
        <w:tc>
          <w:tcPr>
            <w:tcW w:w="293" w:type="pct"/>
            <w:tcBorders>
              <w:top w:val="nil"/>
              <w:left w:val="single" w:color="000000" w:sz="8" w:space="0"/>
              <w:right w:val="single" w:color="000000" w:sz="8" w:space="0"/>
            </w:tcBorders>
            <w:tcMar>
              <w:top w:w="12" w:type="dxa"/>
              <w:left w:w="12" w:type="dxa"/>
              <w:right w:w="12" w:type="dxa"/>
            </w:tcMar>
            <w:vAlign w:val="center"/>
          </w:tcPr>
          <w:p w14:paraId="7E042AF7">
            <w:pPr>
              <w:jc w:val="center"/>
              <w:rPr>
                <w:rFonts w:hint="eastAsia" w:ascii="仿宋" w:hAnsi="仿宋" w:eastAsia="仿宋" w:cs="仿宋"/>
                <w:color w:val="000000"/>
                <w:sz w:val="18"/>
                <w:szCs w:val="18"/>
              </w:rPr>
            </w:pPr>
          </w:p>
        </w:tc>
        <w:tc>
          <w:tcPr>
            <w:tcW w:w="288" w:type="pct"/>
            <w:tcBorders>
              <w:top w:val="nil"/>
              <w:left w:val="single" w:color="000000" w:sz="8" w:space="0"/>
              <w:right w:val="single" w:color="000000" w:sz="8" w:space="0"/>
            </w:tcBorders>
            <w:tcMar>
              <w:top w:w="12" w:type="dxa"/>
              <w:left w:w="12" w:type="dxa"/>
              <w:right w:w="12" w:type="dxa"/>
            </w:tcMar>
            <w:vAlign w:val="center"/>
          </w:tcPr>
          <w:p w14:paraId="00F140FE">
            <w:pPr>
              <w:jc w:val="center"/>
              <w:rPr>
                <w:rFonts w:hint="eastAsia" w:ascii="仿宋" w:hAnsi="仿宋" w:eastAsia="仿宋" w:cs="仿宋"/>
                <w:color w:val="000000"/>
                <w:sz w:val="18"/>
                <w:szCs w:val="18"/>
              </w:rPr>
            </w:pPr>
          </w:p>
        </w:tc>
        <w:tc>
          <w:tcPr>
            <w:tcW w:w="206" w:type="pct"/>
            <w:tcBorders>
              <w:top w:val="nil"/>
              <w:left w:val="single" w:color="000000" w:sz="8" w:space="0"/>
              <w:right w:val="single" w:color="000000" w:sz="8" w:space="0"/>
            </w:tcBorders>
            <w:tcMar>
              <w:top w:w="12" w:type="dxa"/>
              <w:left w:w="12" w:type="dxa"/>
              <w:right w:w="12" w:type="dxa"/>
            </w:tcMar>
            <w:vAlign w:val="center"/>
          </w:tcPr>
          <w:p w14:paraId="4256FC1B">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1w</w:t>
            </w:r>
          </w:p>
        </w:tc>
        <w:tc>
          <w:tcPr>
            <w:tcW w:w="617" w:type="pct"/>
            <w:gridSpan w:val="2"/>
            <w:tcBorders>
              <w:top w:val="nil"/>
              <w:left w:val="single" w:color="000000" w:sz="8" w:space="0"/>
              <w:right w:val="single" w:color="000000" w:sz="8" w:space="0"/>
            </w:tcBorders>
            <w:tcMar>
              <w:top w:w="12" w:type="dxa"/>
              <w:left w:w="12" w:type="dxa"/>
              <w:right w:w="12" w:type="dxa"/>
            </w:tcMar>
            <w:vAlign w:val="center"/>
          </w:tcPr>
          <w:p w14:paraId="1E127B9E">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1、6</w:t>
            </w:r>
          </w:p>
        </w:tc>
      </w:tr>
      <w:tr w14:paraId="41373B04">
        <w:tblPrEx>
          <w:tblCellMar>
            <w:top w:w="0" w:type="dxa"/>
            <w:left w:w="0" w:type="dxa"/>
            <w:bottom w:w="0" w:type="dxa"/>
            <w:right w:w="0" w:type="dxa"/>
          </w:tblCellMar>
        </w:tblPrEx>
        <w:trPr>
          <w:trHeight w:val="294" w:hRule="atLeast"/>
        </w:trPr>
        <w:tc>
          <w:tcPr>
            <w:tcW w:w="169" w:type="pct"/>
            <w:vMerge w:val="continue"/>
            <w:tcBorders>
              <w:left w:val="single" w:color="000000" w:sz="8" w:space="0"/>
              <w:right w:val="single" w:color="000000" w:sz="8" w:space="0"/>
            </w:tcBorders>
            <w:shd w:val="clear" w:color="auto" w:fill="auto"/>
            <w:tcMar>
              <w:top w:w="12" w:type="dxa"/>
              <w:left w:w="12" w:type="dxa"/>
              <w:right w:w="12" w:type="dxa"/>
            </w:tcMar>
            <w:vAlign w:val="center"/>
          </w:tcPr>
          <w:p w14:paraId="655E25E1">
            <w:pPr>
              <w:jc w:val="center"/>
              <w:rPr>
                <w:rFonts w:hint="eastAsia" w:ascii="仿宋" w:hAnsi="仿宋" w:eastAsia="仿宋" w:cs="仿宋"/>
                <w:color w:val="000000"/>
                <w:sz w:val="18"/>
                <w:szCs w:val="18"/>
              </w:rPr>
            </w:pPr>
          </w:p>
        </w:tc>
        <w:tc>
          <w:tcPr>
            <w:tcW w:w="125" w:type="pct"/>
            <w:vMerge w:val="continue"/>
            <w:tcBorders>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67E01814">
            <w:pPr>
              <w:jc w:val="center"/>
              <w:rPr>
                <w:rFonts w:hint="eastAsia" w:ascii="仿宋" w:hAnsi="仿宋" w:eastAsia="仿宋" w:cs="仿宋"/>
                <w:color w:val="000000"/>
                <w:sz w:val="18"/>
                <w:szCs w:val="18"/>
              </w:rPr>
            </w:pPr>
          </w:p>
        </w:tc>
        <w:tc>
          <w:tcPr>
            <w:tcW w:w="1582" w:type="pct"/>
            <w:gridSpan w:val="4"/>
            <w:tcBorders>
              <w:top w:val="nil"/>
              <w:left w:val="single" w:color="000000" w:sz="8" w:space="0"/>
              <w:bottom w:val="single" w:color="000000" w:sz="8" w:space="0"/>
              <w:right w:val="single" w:color="000000" w:sz="8" w:space="0"/>
            </w:tcBorders>
            <w:shd w:val="clear" w:color="auto" w:fill="FFC000"/>
            <w:tcMar>
              <w:top w:w="12" w:type="dxa"/>
              <w:left w:w="12" w:type="dxa"/>
              <w:right w:w="12" w:type="dxa"/>
            </w:tcMar>
            <w:vAlign w:val="center"/>
          </w:tcPr>
          <w:p w14:paraId="1B08B453">
            <w:pPr>
              <w:widowControl/>
              <w:jc w:val="center"/>
              <w:textAlignment w:val="center"/>
              <w:rPr>
                <w:rFonts w:hint="eastAsia" w:ascii="仿宋" w:hAnsi="仿宋" w:eastAsia="仿宋" w:cs="仿宋"/>
                <w:color w:val="FF0000"/>
                <w:sz w:val="18"/>
                <w:szCs w:val="18"/>
              </w:rPr>
            </w:pPr>
            <w:r>
              <w:rPr>
                <w:rFonts w:hint="eastAsia" w:ascii="仿宋" w:hAnsi="仿宋" w:eastAsia="仿宋" w:cs="仿宋"/>
                <w:color w:val="0000FF"/>
                <w:kern w:val="0"/>
                <w:sz w:val="18"/>
                <w:szCs w:val="18"/>
                <w:lang w:bidi="ar"/>
              </w:rPr>
              <w:t>课程（岗位）实训（实习）合计</w:t>
            </w:r>
          </w:p>
        </w:tc>
        <w:tc>
          <w:tcPr>
            <w:tcW w:w="151" w:type="pct"/>
            <w:tcBorders>
              <w:top w:val="nil"/>
              <w:left w:val="single" w:color="000000" w:sz="8" w:space="0"/>
              <w:bottom w:val="single" w:color="000000" w:sz="8" w:space="0"/>
              <w:right w:val="single" w:color="000000" w:sz="8" w:space="0"/>
            </w:tcBorders>
            <w:shd w:val="clear" w:color="auto" w:fill="FFC000"/>
            <w:tcMar>
              <w:top w:w="12" w:type="dxa"/>
              <w:left w:w="12" w:type="dxa"/>
              <w:right w:w="12" w:type="dxa"/>
            </w:tcMar>
            <w:vAlign w:val="center"/>
          </w:tcPr>
          <w:p w14:paraId="37FA8DB3">
            <w:pPr>
              <w:widowControl/>
              <w:jc w:val="center"/>
              <w:textAlignment w:val="center"/>
              <w:rPr>
                <w:rFonts w:hint="eastAsia" w:ascii="仿宋" w:hAnsi="仿宋" w:eastAsia="仿宋" w:cs="仿宋"/>
                <w:color w:val="0000FF"/>
                <w:kern w:val="0"/>
                <w:sz w:val="18"/>
                <w:szCs w:val="18"/>
                <w:lang w:bidi="ar"/>
              </w:rPr>
            </w:pPr>
            <w:r>
              <w:rPr>
                <w:rFonts w:hint="eastAsia" w:ascii="仿宋" w:hAnsi="仿宋" w:eastAsia="仿宋" w:cs="仿宋"/>
                <w:color w:val="0000FF"/>
                <w:kern w:val="0"/>
                <w:sz w:val="18"/>
                <w:szCs w:val="18"/>
                <w:lang w:bidi="ar"/>
              </w:rPr>
              <w:t>39</w:t>
            </w:r>
          </w:p>
        </w:tc>
        <w:tc>
          <w:tcPr>
            <w:tcW w:w="221" w:type="pct"/>
            <w:tcBorders>
              <w:top w:val="nil"/>
              <w:left w:val="single" w:color="000000" w:sz="8" w:space="0"/>
              <w:bottom w:val="single" w:color="000000" w:sz="8" w:space="0"/>
              <w:right w:val="single" w:color="000000" w:sz="8" w:space="0"/>
            </w:tcBorders>
            <w:shd w:val="clear" w:color="auto" w:fill="FFC000"/>
            <w:tcMar>
              <w:top w:w="12" w:type="dxa"/>
              <w:left w:w="12" w:type="dxa"/>
              <w:right w:w="12" w:type="dxa"/>
            </w:tcMar>
            <w:vAlign w:val="center"/>
          </w:tcPr>
          <w:p w14:paraId="221AD2B0">
            <w:pPr>
              <w:widowControl/>
              <w:jc w:val="center"/>
              <w:textAlignment w:val="center"/>
              <w:rPr>
                <w:rFonts w:hint="eastAsia" w:ascii="仿宋" w:hAnsi="仿宋" w:eastAsia="仿宋" w:cs="仿宋"/>
                <w:color w:val="0000FF"/>
                <w:kern w:val="0"/>
                <w:sz w:val="18"/>
                <w:szCs w:val="18"/>
                <w:lang w:bidi="ar"/>
              </w:rPr>
            </w:pPr>
            <w:r>
              <w:rPr>
                <w:rFonts w:hint="eastAsia" w:ascii="仿宋" w:hAnsi="仿宋" w:eastAsia="仿宋" w:cs="仿宋"/>
                <w:color w:val="0000FF"/>
                <w:kern w:val="0"/>
                <w:sz w:val="18"/>
                <w:szCs w:val="18"/>
                <w:lang w:bidi="ar"/>
              </w:rPr>
              <w:t>780</w:t>
            </w:r>
          </w:p>
        </w:tc>
        <w:tc>
          <w:tcPr>
            <w:tcW w:w="197" w:type="pct"/>
            <w:tcBorders>
              <w:top w:val="nil"/>
              <w:left w:val="single" w:color="000000" w:sz="8" w:space="0"/>
              <w:bottom w:val="single" w:color="000000" w:sz="8" w:space="0"/>
              <w:right w:val="single" w:color="000000" w:sz="8" w:space="0"/>
            </w:tcBorders>
            <w:shd w:val="clear" w:color="auto" w:fill="FFC000"/>
            <w:tcMar>
              <w:top w:w="12" w:type="dxa"/>
              <w:left w:w="12" w:type="dxa"/>
              <w:right w:w="12" w:type="dxa"/>
            </w:tcMar>
            <w:vAlign w:val="center"/>
          </w:tcPr>
          <w:p w14:paraId="7A11686D">
            <w:pPr>
              <w:widowControl/>
              <w:jc w:val="center"/>
              <w:textAlignment w:val="center"/>
              <w:rPr>
                <w:rFonts w:hint="eastAsia" w:ascii="仿宋" w:hAnsi="仿宋" w:eastAsia="仿宋" w:cs="仿宋"/>
                <w:color w:val="0000FF"/>
                <w:kern w:val="0"/>
                <w:sz w:val="18"/>
                <w:szCs w:val="18"/>
                <w:lang w:bidi="ar"/>
              </w:rPr>
            </w:pPr>
            <w:r>
              <w:rPr>
                <w:rFonts w:hint="eastAsia" w:ascii="仿宋" w:hAnsi="仿宋" w:eastAsia="仿宋" w:cs="仿宋"/>
                <w:color w:val="0000FF"/>
                <w:kern w:val="0"/>
                <w:sz w:val="18"/>
                <w:szCs w:val="18"/>
                <w:lang w:bidi="ar"/>
              </w:rPr>
              <w:t>0</w:t>
            </w:r>
          </w:p>
        </w:tc>
        <w:tc>
          <w:tcPr>
            <w:tcW w:w="196" w:type="pct"/>
            <w:tcBorders>
              <w:top w:val="nil"/>
              <w:left w:val="single" w:color="000000" w:sz="8" w:space="0"/>
              <w:bottom w:val="single" w:color="000000" w:sz="8" w:space="0"/>
              <w:right w:val="single" w:color="000000" w:sz="8" w:space="0"/>
            </w:tcBorders>
            <w:shd w:val="clear" w:color="auto" w:fill="FFC000"/>
            <w:tcMar>
              <w:top w:w="12" w:type="dxa"/>
              <w:left w:w="12" w:type="dxa"/>
              <w:right w:w="12" w:type="dxa"/>
            </w:tcMar>
            <w:vAlign w:val="center"/>
          </w:tcPr>
          <w:p w14:paraId="08E00A2C">
            <w:pPr>
              <w:widowControl/>
              <w:jc w:val="center"/>
              <w:textAlignment w:val="center"/>
              <w:rPr>
                <w:rFonts w:hint="eastAsia" w:ascii="仿宋" w:hAnsi="仿宋" w:eastAsia="仿宋" w:cs="仿宋"/>
                <w:color w:val="0000FF"/>
                <w:kern w:val="0"/>
                <w:sz w:val="18"/>
                <w:szCs w:val="18"/>
                <w:lang w:bidi="ar"/>
              </w:rPr>
            </w:pPr>
            <w:r>
              <w:rPr>
                <w:rFonts w:hint="eastAsia" w:ascii="仿宋" w:hAnsi="仿宋" w:eastAsia="仿宋" w:cs="仿宋"/>
                <w:color w:val="0000FF"/>
                <w:kern w:val="0"/>
                <w:sz w:val="18"/>
                <w:szCs w:val="18"/>
                <w:lang w:bidi="ar"/>
              </w:rPr>
              <w:t>780</w:t>
            </w:r>
          </w:p>
        </w:tc>
        <w:tc>
          <w:tcPr>
            <w:tcW w:w="362" w:type="pct"/>
            <w:tcBorders>
              <w:top w:val="nil"/>
              <w:left w:val="single" w:color="000000" w:sz="8" w:space="0"/>
              <w:bottom w:val="single" w:color="000000" w:sz="8" w:space="0"/>
              <w:right w:val="single" w:color="000000" w:sz="8" w:space="0"/>
            </w:tcBorders>
            <w:shd w:val="clear" w:color="auto" w:fill="FFC000"/>
            <w:tcMar>
              <w:top w:w="12" w:type="dxa"/>
              <w:left w:w="12" w:type="dxa"/>
              <w:right w:w="12" w:type="dxa"/>
            </w:tcMar>
            <w:vAlign w:val="center"/>
          </w:tcPr>
          <w:p w14:paraId="15F2F51B">
            <w:pPr>
              <w:widowControl/>
              <w:jc w:val="center"/>
              <w:textAlignment w:val="center"/>
              <w:rPr>
                <w:rFonts w:hint="eastAsia" w:ascii="仿宋" w:hAnsi="仿宋" w:eastAsia="仿宋" w:cs="仿宋"/>
                <w:color w:val="0000FF"/>
                <w:kern w:val="0"/>
                <w:sz w:val="18"/>
                <w:szCs w:val="18"/>
                <w:lang w:bidi="ar"/>
              </w:rPr>
            </w:pPr>
            <w:r>
              <w:rPr>
                <w:rFonts w:hint="eastAsia" w:ascii="仿宋" w:hAnsi="仿宋" w:eastAsia="仿宋" w:cs="仿宋"/>
                <w:color w:val="0000FF"/>
                <w:kern w:val="0"/>
                <w:sz w:val="18"/>
                <w:szCs w:val="18"/>
                <w:lang w:bidi="ar"/>
              </w:rPr>
              <w:t>4w</w:t>
            </w:r>
          </w:p>
        </w:tc>
        <w:tc>
          <w:tcPr>
            <w:tcW w:w="293" w:type="pct"/>
            <w:tcBorders>
              <w:top w:val="nil"/>
              <w:left w:val="single" w:color="000000" w:sz="8" w:space="0"/>
              <w:bottom w:val="single" w:color="000000" w:sz="8" w:space="0"/>
              <w:right w:val="single" w:color="000000" w:sz="8" w:space="0"/>
            </w:tcBorders>
            <w:shd w:val="clear" w:color="auto" w:fill="FFC000"/>
            <w:tcMar>
              <w:top w:w="12" w:type="dxa"/>
              <w:left w:w="12" w:type="dxa"/>
              <w:right w:w="12" w:type="dxa"/>
            </w:tcMar>
            <w:vAlign w:val="center"/>
          </w:tcPr>
          <w:p w14:paraId="24B1CC5A">
            <w:pPr>
              <w:widowControl/>
              <w:jc w:val="center"/>
              <w:textAlignment w:val="center"/>
              <w:rPr>
                <w:rFonts w:hint="eastAsia" w:ascii="仿宋" w:hAnsi="仿宋" w:eastAsia="仿宋" w:cs="仿宋"/>
                <w:color w:val="0000FF"/>
                <w:kern w:val="0"/>
                <w:sz w:val="18"/>
                <w:szCs w:val="18"/>
                <w:lang w:bidi="ar"/>
              </w:rPr>
            </w:pPr>
            <w:r>
              <w:rPr>
                <w:rFonts w:hint="eastAsia" w:ascii="仿宋" w:hAnsi="仿宋" w:eastAsia="仿宋" w:cs="仿宋"/>
                <w:color w:val="0000FF"/>
                <w:kern w:val="0"/>
                <w:sz w:val="18"/>
                <w:szCs w:val="18"/>
                <w:lang w:bidi="ar"/>
              </w:rPr>
              <w:t>5w</w:t>
            </w:r>
          </w:p>
        </w:tc>
        <w:tc>
          <w:tcPr>
            <w:tcW w:w="293" w:type="pct"/>
            <w:tcBorders>
              <w:top w:val="nil"/>
              <w:left w:val="single" w:color="000000" w:sz="8" w:space="0"/>
              <w:bottom w:val="single" w:color="000000" w:sz="8" w:space="0"/>
              <w:right w:val="single" w:color="000000" w:sz="8" w:space="0"/>
            </w:tcBorders>
            <w:shd w:val="clear" w:color="auto" w:fill="FFC000"/>
            <w:tcMar>
              <w:top w:w="12" w:type="dxa"/>
              <w:left w:w="12" w:type="dxa"/>
              <w:right w:w="12" w:type="dxa"/>
            </w:tcMar>
            <w:vAlign w:val="center"/>
          </w:tcPr>
          <w:p w14:paraId="53F94D5E">
            <w:pPr>
              <w:widowControl/>
              <w:jc w:val="center"/>
              <w:textAlignment w:val="center"/>
              <w:rPr>
                <w:rFonts w:hint="eastAsia" w:ascii="仿宋" w:hAnsi="仿宋" w:eastAsia="仿宋" w:cs="仿宋"/>
                <w:color w:val="0000FF"/>
                <w:kern w:val="0"/>
                <w:sz w:val="18"/>
                <w:szCs w:val="18"/>
                <w:lang w:bidi="ar"/>
              </w:rPr>
            </w:pPr>
            <w:r>
              <w:rPr>
                <w:rFonts w:hint="eastAsia" w:ascii="仿宋" w:hAnsi="仿宋" w:eastAsia="仿宋" w:cs="仿宋"/>
                <w:color w:val="0000FF"/>
                <w:kern w:val="0"/>
                <w:sz w:val="18"/>
                <w:szCs w:val="18"/>
                <w:lang w:bidi="ar"/>
              </w:rPr>
              <w:t>3w</w:t>
            </w:r>
          </w:p>
        </w:tc>
        <w:tc>
          <w:tcPr>
            <w:tcW w:w="293" w:type="pct"/>
            <w:tcBorders>
              <w:top w:val="nil"/>
              <w:left w:val="single" w:color="000000" w:sz="8" w:space="0"/>
              <w:bottom w:val="single" w:color="000000" w:sz="8" w:space="0"/>
              <w:right w:val="single" w:color="000000" w:sz="8" w:space="0"/>
            </w:tcBorders>
            <w:shd w:val="clear" w:color="auto" w:fill="FFC000"/>
            <w:tcMar>
              <w:top w:w="12" w:type="dxa"/>
              <w:left w:w="12" w:type="dxa"/>
              <w:right w:w="12" w:type="dxa"/>
            </w:tcMar>
            <w:vAlign w:val="center"/>
          </w:tcPr>
          <w:p w14:paraId="1E1A0397">
            <w:pPr>
              <w:widowControl/>
              <w:jc w:val="center"/>
              <w:textAlignment w:val="center"/>
              <w:rPr>
                <w:rFonts w:hint="eastAsia" w:ascii="仿宋" w:hAnsi="仿宋" w:eastAsia="仿宋" w:cs="仿宋"/>
                <w:color w:val="0000FF"/>
                <w:kern w:val="0"/>
                <w:sz w:val="18"/>
                <w:szCs w:val="18"/>
                <w:lang w:bidi="ar"/>
              </w:rPr>
            </w:pPr>
            <w:r>
              <w:rPr>
                <w:rFonts w:hint="eastAsia" w:ascii="仿宋" w:hAnsi="仿宋" w:eastAsia="仿宋" w:cs="仿宋"/>
                <w:color w:val="0000FF"/>
                <w:kern w:val="0"/>
                <w:sz w:val="18"/>
                <w:szCs w:val="18"/>
                <w:lang w:bidi="ar"/>
              </w:rPr>
              <w:t>5w</w:t>
            </w:r>
          </w:p>
        </w:tc>
        <w:tc>
          <w:tcPr>
            <w:tcW w:w="288" w:type="pct"/>
            <w:tcBorders>
              <w:top w:val="nil"/>
              <w:left w:val="single" w:color="000000" w:sz="8" w:space="0"/>
              <w:bottom w:val="single" w:color="000000" w:sz="8" w:space="0"/>
              <w:right w:val="single" w:color="000000" w:sz="8" w:space="0"/>
            </w:tcBorders>
            <w:shd w:val="clear" w:color="auto" w:fill="FFC000"/>
            <w:tcMar>
              <w:top w:w="12" w:type="dxa"/>
              <w:left w:w="12" w:type="dxa"/>
              <w:right w:w="12" w:type="dxa"/>
            </w:tcMar>
            <w:vAlign w:val="center"/>
          </w:tcPr>
          <w:p w14:paraId="670875AB">
            <w:pPr>
              <w:widowControl/>
              <w:jc w:val="center"/>
              <w:textAlignment w:val="center"/>
              <w:rPr>
                <w:rFonts w:hint="eastAsia" w:ascii="仿宋" w:hAnsi="仿宋" w:eastAsia="仿宋" w:cs="仿宋"/>
                <w:color w:val="0000FF"/>
                <w:kern w:val="0"/>
                <w:sz w:val="18"/>
                <w:szCs w:val="18"/>
                <w:lang w:bidi="ar"/>
              </w:rPr>
            </w:pPr>
            <w:r>
              <w:rPr>
                <w:rFonts w:hint="eastAsia" w:ascii="仿宋" w:hAnsi="仿宋" w:eastAsia="仿宋" w:cs="仿宋"/>
                <w:color w:val="0000FF"/>
                <w:kern w:val="0"/>
                <w:sz w:val="18"/>
                <w:szCs w:val="18"/>
                <w:lang w:bidi="ar"/>
              </w:rPr>
              <w:t>20w</w:t>
            </w:r>
          </w:p>
        </w:tc>
        <w:tc>
          <w:tcPr>
            <w:tcW w:w="206" w:type="pct"/>
            <w:tcBorders>
              <w:top w:val="nil"/>
              <w:left w:val="single" w:color="000000" w:sz="8" w:space="0"/>
              <w:bottom w:val="single" w:color="000000" w:sz="8" w:space="0"/>
              <w:right w:val="single" w:color="000000" w:sz="8" w:space="0"/>
            </w:tcBorders>
            <w:shd w:val="clear" w:color="auto" w:fill="FFC000"/>
            <w:tcMar>
              <w:top w:w="12" w:type="dxa"/>
              <w:left w:w="12" w:type="dxa"/>
              <w:right w:w="12" w:type="dxa"/>
            </w:tcMar>
            <w:vAlign w:val="center"/>
          </w:tcPr>
          <w:p w14:paraId="4A971BB4">
            <w:pPr>
              <w:widowControl/>
              <w:jc w:val="center"/>
              <w:textAlignment w:val="center"/>
              <w:rPr>
                <w:rFonts w:hint="eastAsia" w:ascii="仿宋" w:hAnsi="仿宋" w:eastAsia="仿宋" w:cs="仿宋"/>
                <w:color w:val="0000FF"/>
                <w:kern w:val="0"/>
                <w:sz w:val="18"/>
                <w:szCs w:val="18"/>
                <w:lang w:bidi="ar"/>
              </w:rPr>
            </w:pPr>
            <w:r>
              <w:rPr>
                <w:rFonts w:hint="eastAsia" w:ascii="仿宋" w:hAnsi="仿宋" w:eastAsia="仿宋" w:cs="仿宋"/>
                <w:color w:val="0000FF"/>
                <w:kern w:val="0"/>
                <w:sz w:val="18"/>
                <w:szCs w:val="18"/>
                <w:lang w:bidi="ar"/>
              </w:rPr>
              <w:t>20w</w:t>
            </w:r>
          </w:p>
        </w:tc>
        <w:tc>
          <w:tcPr>
            <w:tcW w:w="196" w:type="pct"/>
            <w:tcBorders>
              <w:top w:val="nil"/>
              <w:left w:val="single" w:color="000000" w:sz="8" w:space="0"/>
              <w:bottom w:val="single" w:color="000000" w:sz="8" w:space="0"/>
              <w:right w:val="single" w:color="000000" w:sz="8" w:space="0"/>
            </w:tcBorders>
            <w:shd w:val="clear" w:color="auto" w:fill="FFC000"/>
            <w:tcMar>
              <w:top w:w="12" w:type="dxa"/>
              <w:left w:w="12" w:type="dxa"/>
              <w:right w:w="12" w:type="dxa"/>
            </w:tcMar>
            <w:vAlign w:val="center"/>
          </w:tcPr>
          <w:p w14:paraId="220EA887">
            <w:pPr>
              <w:jc w:val="center"/>
              <w:rPr>
                <w:rFonts w:hint="eastAsia" w:ascii="仿宋" w:hAnsi="仿宋" w:eastAsia="仿宋" w:cs="仿宋"/>
                <w:color w:val="FF0000"/>
                <w:sz w:val="18"/>
                <w:szCs w:val="18"/>
              </w:rPr>
            </w:pPr>
          </w:p>
        </w:tc>
        <w:tc>
          <w:tcPr>
            <w:tcW w:w="420" w:type="pct"/>
            <w:tcBorders>
              <w:top w:val="nil"/>
              <w:left w:val="single" w:color="000000" w:sz="8" w:space="0"/>
              <w:bottom w:val="single" w:color="000000" w:sz="8" w:space="0"/>
              <w:right w:val="single" w:color="000000" w:sz="8" w:space="0"/>
            </w:tcBorders>
            <w:shd w:val="clear" w:color="auto" w:fill="FFC000"/>
            <w:tcMar>
              <w:top w:w="12" w:type="dxa"/>
              <w:left w:w="12" w:type="dxa"/>
              <w:right w:w="12" w:type="dxa"/>
            </w:tcMar>
            <w:vAlign w:val="center"/>
          </w:tcPr>
          <w:p w14:paraId="2763F83E">
            <w:pPr>
              <w:jc w:val="center"/>
              <w:rPr>
                <w:rFonts w:hint="eastAsia" w:ascii="仿宋" w:hAnsi="仿宋" w:eastAsia="仿宋" w:cs="仿宋"/>
                <w:color w:val="FF0000"/>
                <w:sz w:val="18"/>
                <w:szCs w:val="18"/>
              </w:rPr>
            </w:pPr>
          </w:p>
        </w:tc>
      </w:tr>
      <w:tr w14:paraId="62346F70">
        <w:tblPrEx>
          <w:tblCellMar>
            <w:top w:w="0" w:type="dxa"/>
            <w:left w:w="0" w:type="dxa"/>
            <w:bottom w:w="0" w:type="dxa"/>
            <w:right w:w="0" w:type="dxa"/>
          </w:tblCellMar>
        </w:tblPrEx>
        <w:trPr>
          <w:trHeight w:val="208" w:hRule="atLeast"/>
        </w:trPr>
        <w:tc>
          <w:tcPr>
            <w:tcW w:w="1878" w:type="pct"/>
            <w:gridSpan w:val="6"/>
            <w:tcBorders>
              <w:top w:val="nil"/>
              <w:left w:val="single" w:color="000000" w:sz="8" w:space="0"/>
              <w:bottom w:val="single" w:color="000000" w:sz="8" w:space="0"/>
              <w:right w:val="single" w:color="000000" w:sz="8" w:space="0"/>
            </w:tcBorders>
            <w:shd w:val="clear" w:color="auto" w:fill="FFC000"/>
            <w:tcMar>
              <w:top w:w="12" w:type="dxa"/>
              <w:left w:w="12" w:type="dxa"/>
              <w:right w:w="12" w:type="dxa"/>
            </w:tcMar>
            <w:vAlign w:val="center"/>
          </w:tcPr>
          <w:p w14:paraId="7EDFCFC8">
            <w:pPr>
              <w:widowControl/>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总计（所有课程）</w:t>
            </w:r>
          </w:p>
        </w:tc>
        <w:tc>
          <w:tcPr>
            <w:tcW w:w="151" w:type="pct"/>
            <w:tcBorders>
              <w:top w:val="nil"/>
              <w:left w:val="single" w:color="000000" w:sz="8" w:space="0"/>
              <w:bottom w:val="single" w:color="000000" w:sz="8" w:space="0"/>
              <w:right w:val="single" w:color="000000" w:sz="8" w:space="0"/>
            </w:tcBorders>
            <w:shd w:val="clear" w:color="auto" w:fill="FFC000"/>
            <w:tcMar>
              <w:top w:w="12" w:type="dxa"/>
              <w:left w:w="12" w:type="dxa"/>
              <w:right w:w="12" w:type="dxa"/>
            </w:tcMar>
            <w:vAlign w:val="center"/>
          </w:tcPr>
          <w:p w14:paraId="6B3328DC">
            <w:pPr>
              <w:widowControl/>
              <w:jc w:val="center"/>
              <w:textAlignment w:val="center"/>
              <w:rPr>
                <w:rFonts w:hint="default" w:ascii="仿宋" w:hAnsi="仿宋" w:eastAsia="仿宋" w:cs="仿宋"/>
                <w:color w:val="0000FF"/>
                <w:kern w:val="0"/>
                <w:sz w:val="18"/>
                <w:szCs w:val="18"/>
                <w:lang w:val="en-US" w:eastAsia="zh-CN" w:bidi="ar"/>
              </w:rPr>
            </w:pPr>
            <w:r>
              <w:rPr>
                <w:rFonts w:hint="eastAsia" w:ascii="仿宋" w:hAnsi="仿宋" w:eastAsia="仿宋" w:cs="仿宋"/>
                <w:color w:val="0000FF"/>
                <w:kern w:val="0"/>
                <w:sz w:val="18"/>
                <w:szCs w:val="18"/>
                <w:lang w:val="en-US" w:eastAsia="zh-CN" w:bidi="ar"/>
              </w:rPr>
              <w:t>149</w:t>
            </w:r>
          </w:p>
        </w:tc>
        <w:tc>
          <w:tcPr>
            <w:tcW w:w="221" w:type="pct"/>
            <w:tcBorders>
              <w:top w:val="nil"/>
              <w:left w:val="single" w:color="000000" w:sz="8" w:space="0"/>
              <w:bottom w:val="single" w:color="000000" w:sz="8" w:space="0"/>
              <w:right w:val="single" w:color="000000" w:sz="8" w:space="0"/>
            </w:tcBorders>
            <w:shd w:val="clear" w:color="auto" w:fill="FFC000"/>
            <w:tcMar>
              <w:top w:w="12" w:type="dxa"/>
              <w:left w:w="12" w:type="dxa"/>
              <w:right w:w="12" w:type="dxa"/>
            </w:tcMar>
            <w:vAlign w:val="center"/>
          </w:tcPr>
          <w:p w14:paraId="24B36DD8">
            <w:pPr>
              <w:widowControl/>
              <w:jc w:val="center"/>
              <w:textAlignment w:val="center"/>
              <w:rPr>
                <w:rFonts w:hint="default" w:ascii="仿宋" w:hAnsi="仿宋" w:eastAsia="仿宋" w:cs="仿宋"/>
                <w:color w:val="0000FF"/>
                <w:kern w:val="0"/>
                <w:sz w:val="18"/>
                <w:szCs w:val="18"/>
                <w:lang w:val="en-US" w:eastAsia="zh-CN" w:bidi="ar"/>
              </w:rPr>
            </w:pPr>
            <w:r>
              <w:rPr>
                <w:rFonts w:hint="eastAsia" w:ascii="仿宋" w:hAnsi="仿宋" w:eastAsia="仿宋" w:cs="仿宋"/>
                <w:color w:val="0000FF"/>
                <w:kern w:val="0"/>
                <w:sz w:val="18"/>
                <w:szCs w:val="18"/>
                <w:lang w:bidi="ar"/>
              </w:rPr>
              <w:t>2</w:t>
            </w:r>
            <w:r>
              <w:rPr>
                <w:rFonts w:hint="eastAsia" w:ascii="仿宋" w:hAnsi="仿宋" w:eastAsia="仿宋" w:cs="仿宋"/>
                <w:color w:val="0000FF"/>
                <w:kern w:val="0"/>
                <w:sz w:val="18"/>
                <w:szCs w:val="18"/>
                <w:lang w:val="en-US" w:eastAsia="zh-CN" w:bidi="ar"/>
              </w:rPr>
              <w:t>702</w:t>
            </w:r>
          </w:p>
        </w:tc>
        <w:tc>
          <w:tcPr>
            <w:tcW w:w="197" w:type="pct"/>
            <w:tcBorders>
              <w:top w:val="nil"/>
              <w:left w:val="single" w:color="000000" w:sz="8" w:space="0"/>
              <w:bottom w:val="single" w:color="000000" w:sz="8" w:space="0"/>
              <w:right w:val="single" w:color="000000" w:sz="8" w:space="0"/>
            </w:tcBorders>
            <w:shd w:val="clear" w:color="auto" w:fill="FFC000"/>
            <w:tcMar>
              <w:top w:w="12" w:type="dxa"/>
              <w:left w:w="12" w:type="dxa"/>
              <w:right w:w="12" w:type="dxa"/>
            </w:tcMar>
            <w:vAlign w:val="center"/>
          </w:tcPr>
          <w:p w14:paraId="1289BCEE">
            <w:pPr>
              <w:widowControl/>
              <w:jc w:val="center"/>
              <w:textAlignment w:val="center"/>
              <w:rPr>
                <w:rFonts w:hint="default" w:ascii="仿宋" w:hAnsi="仿宋" w:eastAsia="仿宋" w:cs="仿宋"/>
                <w:color w:val="0000FF"/>
                <w:kern w:val="0"/>
                <w:sz w:val="18"/>
                <w:szCs w:val="18"/>
                <w:lang w:val="en-US" w:eastAsia="zh-CN" w:bidi="ar"/>
              </w:rPr>
            </w:pPr>
            <w:r>
              <w:rPr>
                <w:rFonts w:hint="eastAsia" w:ascii="仿宋" w:hAnsi="仿宋" w:eastAsia="仿宋" w:cs="仿宋"/>
                <w:color w:val="0000FF"/>
                <w:kern w:val="0"/>
                <w:sz w:val="18"/>
                <w:szCs w:val="18"/>
                <w:lang w:bidi="ar"/>
              </w:rPr>
              <w:t>8</w:t>
            </w:r>
            <w:r>
              <w:rPr>
                <w:rFonts w:hint="eastAsia" w:ascii="仿宋" w:hAnsi="仿宋" w:eastAsia="仿宋" w:cs="仿宋"/>
                <w:color w:val="0000FF"/>
                <w:kern w:val="0"/>
                <w:sz w:val="18"/>
                <w:szCs w:val="18"/>
                <w:lang w:val="en-US" w:eastAsia="zh-CN" w:bidi="ar"/>
              </w:rPr>
              <w:t>48</w:t>
            </w:r>
          </w:p>
        </w:tc>
        <w:tc>
          <w:tcPr>
            <w:tcW w:w="196" w:type="pct"/>
            <w:tcBorders>
              <w:top w:val="nil"/>
              <w:left w:val="single" w:color="000000" w:sz="8" w:space="0"/>
              <w:bottom w:val="single" w:color="000000" w:sz="8" w:space="0"/>
              <w:right w:val="single" w:color="000000" w:sz="8" w:space="0"/>
            </w:tcBorders>
            <w:shd w:val="clear" w:color="auto" w:fill="FFC000"/>
            <w:tcMar>
              <w:top w:w="12" w:type="dxa"/>
              <w:left w:w="12" w:type="dxa"/>
              <w:right w:w="12" w:type="dxa"/>
            </w:tcMar>
            <w:vAlign w:val="center"/>
          </w:tcPr>
          <w:p w14:paraId="4921B88C">
            <w:pPr>
              <w:widowControl/>
              <w:jc w:val="center"/>
              <w:textAlignment w:val="center"/>
              <w:rPr>
                <w:rFonts w:hint="eastAsia" w:ascii="仿宋" w:hAnsi="仿宋" w:eastAsia="仿宋" w:cs="仿宋"/>
                <w:color w:val="0000FF"/>
                <w:kern w:val="0"/>
                <w:sz w:val="18"/>
                <w:szCs w:val="18"/>
                <w:lang w:eastAsia="zh-CN" w:bidi="ar"/>
              </w:rPr>
            </w:pPr>
            <w:r>
              <w:rPr>
                <w:rFonts w:hint="eastAsia" w:ascii="仿宋" w:hAnsi="仿宋" w:eastAsia="仿宋" w:cs="仿宋"/>
                <w:color w:val="0000FF"/>
                <w:kern w:val="0"/>
                <w:sz w:val="18"/>
                <w:szCs w:val="18"/>
                <w:lang w:bidi="ar"/>
              </w:rPr>
              <w:t>185</w:t>
            </w:r>
            <w:r>
              <w:rPr>
                <w:rFonts w:hint="eastAsia" w:ascii="仿宋" w:hAnsi="仿宋" w:eastAsia="仿宋" w:cs="仿宋"/>
                <w:color w:val="0000FF"/>
                <w:kern w:val="0"/>
                <w:sz w:val="18"/>
                <w:szCs w:val="18"/>
                <w:lang w:val="en-US" w:eastAsia="zh-CN" w:bidi="ar"/>
              </w:rPr>
              <w:t>4</w:t>
            </w:r>
          </w:p>
        </w:tc>
        <w:tc>
          <w:tcPr>
            <w:tcW w:w="362" w:type="pct"/>
            <w:tcBorders>
              <w:top w:val="nil"/>
              <w:left w:val="single" w:color="000000" w:sz="8" w:space="0"/>
              <w:bottom w:val="single" w:color="000000" w:sz="8" w:space="0"/>
              <w:right w:val="single" w:color="000000" w:sz="8" w:space="0"/>
            </w:tcBorders>
            <w:shd w:val="clear" w:color="auto" w:fill="FFC000"/>
            <w:tcMar>
              <w:top w:w="12" w:type="dxa"/>
              <w:left w:w="12" w:type="dxa"/>
              <w:right w:w="12" w:type="dxa"/>
            </w:tcMar>
            <w:vAlign w:val="center"/>
          </w:tcPr>
          <w:p w14:paraId="2DB1B4A4">
            <w:pPr>
              <w:widowControl/>
              <w:jc w:val="center"/>
              <w:textAlignment w:val="center"/>
              <w:rPr>
                <w:rFonts w:hint="eastAsia" w:ascii="仿宋" w:hAnsi="仿宋" w:eastAsia="仿宋" w:cs="仿宋"/>
                <w:color w:val="0000FF"/>
                <w:kern w:val="0"/>
                <w:sz w:val="18"/>
                <w:szCs w:val="18"/>
                <w:lang w:bidi="ar"/>
              </w:rPr>
            </w:pPr>
            <w:r>
              <w:rPr>
                <w:rFonts w:hint="eastAsia" w:ascii="仿宋" w:hAnsi="仿宋" w:eastAsia="仿宋" w:cs="仿宋"/>
                <w:color w:val="0000FF"/>
                <w:kern w:val="0"/>
                <w:sz w:val="18"/>
                <w:szCs w:val="18"/>
                <w:lang w:bidi="ar"/>
              </w:rPr>
              <w:t>23+4w</w:t>
            </w:r>
          </w:p>
        </w:tc>
        <w:tc>
          <w:tcPr>
            <w:tcW w:w="293" w:type="pct"/>
            <w:tcBorders>
              <w:top w:val="nil"/>
              <w:left w:val="single" w:color="000000" w:sz="8" w:space="0"/>
              <w:bottom w:val="single" w:color="000000" w:sz="8" w:space="0"/>
              <w:right w:val="single" w:color="000000" w:sz="8" w:space="0"/>
            </w:tcBorders>
            <w:shd w:val="clear" w:color="auto" w:fill="FFC000"/>
            <w:tcMar>
              <w:top w:w="12" w:type="dxa"/>
              <w:left w:w="12" w:type="dxa"/>
              <w:right w:w="12" w:type="dxa"/>
            </w:tcMar>
            <w:vAlign w:val="center"/>
          </w:tcPr>
          <w:p w14:paraId="156BD2FE">
            <w:pPr>
              <w:widowControl/>
              <w:jc w:val="center"/>
              <w:textAlignment w:val="center"/>
              <w:rPr>
                <w:rFonts w:hint="eastAsia" w:ascii="仿宋" w:hAnsi="仿宋" w:eastAsia="仿宋" w:cs="仿宋"/>
                <w:color w:val="0000FF"/>
                <w:kern w:val="0"/>
                <w:sz w:val="18"/>
                <w:szCs w:val="18"/>
                <w:lang w:bidi="ar"/>
              </w:rPr>
            </w:pPr>
            <w:r>
              <w:rPr>
                <w:rFonts w:hint="eastAsia" w:ascii="仿宋" w:hAnsi="仿宋" w:eastAsia="仿宋" w:cs="仿宋"/>
                <w:color w:val="0000FF"/>
                <w:kern w:val="0"/>
                <w:sz w:val="18"/>
                <w:szCs w:val="18"/>
                <w:lang w:bidi="ar"/>
              </w:rPr>
              <w:t>23+5w</w:t>
            </w:r>
          </w:p>
        </w:tc>
        <w:tc>
          <w:tcPr>
            <w:tcW w:w="293" w:type="pct"/>
            <w:tcBorders>
              <w:top w:val="nil"/>
              <w:left w:val="single" w:color="000000" w:sz="8" w:space="0"/>
              <w:bottom w:val="single" w:color="000000" w:sz="8" w:space="0"/>
              <w:right w:val="single" w:color="000000" w:sz="8" w:space="0"/>
            </w:tcBorders>
            <w:shd w:val="clear" w:color="auto" w:fill="FFC000"/>
            <w:tcMar>
              <w:top w:w="12" w:type="dxa"/>
              <w:left w:w="12" w:type="dxa"/>
              <w:right w:w="12" w:type="dxa"/>
            </w:tcMar>
            <w:vAlign w:val="center"/>
          </w:tcPr>
          <w:p w14:paraId="648A24D3">
            <w:pPr>
              <w:widowControl/>
              <w:jc w:val="center"/>
              <w:textAlignment w:val="center"/>
              <w:rPr>
                <w:rFonts w:hint="eastAsia" w:ascii="仿宋" w:hAnsi="仿宋" w:eastAsia="仿宋" w:cs="仿宋"/>
                <w:color w:val="0000FF"/>
                <w:kern w:val="0"/>
                <w:sz w:val="18"/>
                <w:szCs w:val="18"/>
                <w:lang w:bidi="ar"/>
              </w:rPr>
            </w:pPr>
            <w:r>
              <w:rPr>
                <w:rFonts w:hint="eastAsia" w:ascii="仿宋" w:hAnsi="仿宋" w:eastAsia="仿宋" w:cs="仿宋"/>
                <w:color w:val="0000FF"/>
                <w:kern w:val="0"/>
                <w:sz w:val="18"/>
                <w:szCs w:val="18"/>
                <w:lang w:bidi="ar"/>
              </w:rPr>
              <w:t>24+3w</w:t>
            </w:r>
          </w:p>
        </w:tc>
        <w:tc>
          <w:tcPr>
            <w:tcW w:w="293" w:type="pct"/>
            <w:tcBorders>
              <w:top w:val="nil"/>
              <w:left w:val="single" w:color="000000" w:sz="8" w:space="0"/>
              <w:bottom w:val="single" w:color="000000" w:sz="8" w:space="0"/>
              <w:right w:val="single" w:color="000000" w:sz="8" w:space="0"/>
            </w:tcBorders>
            <w:shd w:val="clear" w:color="auto" w:fill="FFC000"/>
            <w:tcMar>
              <w:top w:w="12" w:type="dxa"/>
              <w:left w:w="12" w:type="dxa"/>
              <w:right w:w="12" w:type="dxa"/>
            </w:tcMar>
            <w:vAlign w:val="center"/>
          </w:tcPr>
          <w:p w14:paraId="22B3A897">
            <w:pPr>
              <w:widowControl/>
              <w:jc w:val="center"/>
              <w:textAlignment w:val="center"/>
              <w:rPr>
                <w:rFonts w:hint="eastAsia" w:ascii="仿宋" w:hAnsi="仿宋" w:eastAsia="仿宋" w:cs="仿宋"/>
                <w:color w:val="0000FF"/>
                <w:kern w:val="0"/>
                <w:sz w:val="18"/>
                <w:szCs w:val="18"/>
                <w:lang w:bidi="ar"/>
              </w:rPr>
            </w:pPr>
            <w:r>
              <w:rPr>
                <w:rFonts w:hint="eastAsia" w:ascii="仿宋" w:hAnsi="仿宋" w:eastAsia="仿宋" w:cs="仿宋"/>
                <w:color w:val="0000FF"/>
                <w:kern w:val="0"/>
                <w:sz w:val="18"/>
                <w:szCs w:val="18"/>
                <w:lang w:bidi="ar"/>
              </w:rPr>
              <w:t>22+5w</w:t>
            </w:r>
          </w:p>
        </w:tc>
        <w:tc>
          <w:tcPr>
            <w:tcW w:w="288" w:type="pct"/>
            <w:tcBorders>
              <w:top w:val="nil"/>
              <w:left w:val="single" w:color="000000" w:sz="8" w:space="0"/>
              <w:bottom w:val="single" w:color="000000" w:sz="8" w:space="0"/>
              <w:right w:val="single" w:color="000000" w:sz="8" w:space="0"/>
            </w:tcBorders>
            <w:shd w:val="clear" w:color="auto" w:fill="FFC000"/>
            <w:tcMar>
              <w:top w:w="12" w:type="dxa"/>
              <w:left w:w="12" w:type="dxa"/>
              <w:right w:w="12" w:type="dxa"/>
            </w:tcMar>
            <w:vAlign w:val="center"/>
          </w:tcPr>
          <w:p w14:paraId="61577EF2">
            <w:pPr>
              <w:widowControl/>
              <w:jc w:val="center"/>
              <w:textAlignment w:val="center"/>
              <w:rPr>
                <w:rFonts w:hint="eastAsia" w:ascii="仿宋" w:hAnsi="仿宋" w:eastAsia="仿宋" w:cs="仿宋"/>
                <w:color w:val="0000FF"/>
                <w:kern w:val="0"/>
                <w:sz w:val="18"/>
                <w:szCs w:val="18"/>
                <w:lang w:bidi="ar"/>
              </w:rPr>
            </w:pPr>
            <w:r>
              <w:rPr>
                <w:rFonts w:hint="eastAsia" w:ascii="仿宋" w:hAnsi="仿宋" w:eastAsia="仿宋" w:cs="仿宋"/>
                <w:color w:val="0000FF"/>
                <w:kern w:val="0"/>
                <w:sz w:val="18"/>
                <w:szCs w:val="18"/>
                <w:lang w:bidi="ar"/>
              </w:rPr>
              <w:t>20w</w:t>
            </w:r>
          </w:p>
        </w:tc>
        <w:tc>
          <w:tcPr>
            <w:tcW w:w="206" w:type="pct"/>
            <w:tcBorders>
              <w:top w:val="nil"/>
              <w:left w:val="single" w:color="000000" w:sz="8" w:space="0"/>
              <w:bottom w:val="single" w:color="000000" w:sz="8" w:space="0"/>
              <w:right w:val="single" w:color="000000" w:sz="8" w:space="0"/>
            </w:tcBorders>
            <w:shd w:val="clear" w:color="auto" w:fill="FFC000"/>
            <w:tcMar>
              <w:top w:w="12" w:type="dxa"/>
              <w:left w:w="12" w:type="dxa"/>
              <w:right w:w="12" w:type="dxa"/>
            </w:tcMar>
            <w:vAlign w:val="center"/>
          </w:tcPr>
          <w:p w14:paraId="74ADFECD">
            <w:pPr>
              <w:widowControl/>
              <w:jc w:val="center"/>
              <w:textAlignment w:val="center"/>
              <w:rPr>
                <w:rFonts w:hint="eastAsia" w:ascii="仿宋" w:hAnsi="仿宋" w:eastAsia="仿宋" w:cs="仿宋"/>
                <w:color w:val="0000FF"/>
                <w:kern w:val="0"/>
                <w:sz w:val="18"/>
                <w:szCs w:val="18"/>
                <w:lang w:bidi="ar"/>
              </w:rPr>
            </w:pPr>
            <w:r>
              <w:rPr>
                <w:rFonts w:hint="eastAsia" w:ascii="仿宋" w:hAnsi="仿宋" w:eastAsia="仿宋" w:cs="仿宋"/>
                <w:color w:val="0000FF"/>
                <w:kern w:val="0"/>
                <w:sz w:val="18"/>
                <w:szCs w:val="18"/>
                <w:lang w:bidi="ar"/>
              </w:rPr>
              <w:t>20w</w:t>
            </w:r>
          </w:p>
        </w:tc>
        <w:tc>
          <w:tcPr>
            <w:tcW w:w="196" w:type="pct"/>
            <w:tcBorders>
              <w:top w:val="nil"/>
              <w:left w:val="single" w:color="000000" w:sz="8" w:space="0"/>
              <w:bottom w:val="single" w:color="000000" w:sz="8" w:space="0"/>
              <w:right w:val="single" w:color="000000" w:sz="8" w:space="0"/>
            </w:tcBorders>
            <w:shd w:val="clear" w:color="auto" w:fill="FFC000"/>
            <w:tcMar>
              <w:top w:w="12" w:type="dxa"/>
              <w:left w:w="12" w:type="dxa"/>
              <w:right w:w="12" w:type="dxa"/>
            </w:tcMar>
            <w:vAlign w:val="center"/>
          </w:tcPr>
          <w:p w14:paraId="5214E619">
            <w:pPr>
              <w:jc w:val="center"/>
              <w:rPr>
                <w:rFonts w:hint="eastAsia" w:ascii="仿宋" w:hAnsi="仿宋" w:eastAsia="仿宋" w:cs="仿宋"/>
                <w:color w:val="000000"/>
                <w:sz w:val="18"/>
                <w:szCs w:val="18"/>
              </w:rPr>
            </w:pPr>
          </w:p>
        </w:tc>
        <w:tc>
          <w:tcPr>
            <w:tcW w:w="420" w:type="pct"/>
            <w:tcBorders>
              <w:top w:val="nil"/>
              <w:left w:val="single" w:color="000000" w:sz="8" w:space="0"/>
              <w:bottom w:val="single" w:color="000000" w:sz="8" w:space="0"/>
              <w:right w:val="single" w:color="000000" w:sz="8" w:space="0"/>
            </w:tcBorders>
            <w:shd w:val="clear" w:color="auto" w:fill="FFC000"/>
            <w:tcMar>
              <w:top w:w="12" w:type="dxa"/>
              <w:left w:w="12" w:type="dxa"/>
              <w:right w:w="12" w:type="dxa"/>
            </w:tcMar>
            <w:vAlign w:val="center"/>
          </w:tcPr>
          <w:p w14:paraId="06CC2F04">
            <w:pPr>
              <w:jc w:val="center"/>
              <w:rPr>
                <w:rFonts w:hint="eastAsia" w:ascii="仿宋" w:hAnsi="仿宋" w:eastAsia="仿宋" w:cs="仿宋"/>
                <w:color w:val="000000"/>
                <w:sz w:val="18"/>
                <w:szCs w:val="18"/>
              </w:rPr>
            </w:pPr>
          </w:p>
        </w:tc>
      </w:tr>
      <w:tr w14:paraId="5BCFACAD">
        <w:tblPrEx>
          <w:tblCellMar>
            <w:top w:w="0" w:type="dxa"/>
            <w:left w:w="0" w:type="dxa"/>
            <w:bottom w:w="0" w:type="dxa"/>
            <w:right w:w="0" w:type="dxa"/>
          </w:tblCellMar>
        </w:tblPrEx>
        <w:trPr>
          <w:trHeight w:val="384" w:hRule="atLeast"/>
        </w:trPr>
        <w:tc>
          <w:tcPr>
            <w:tcW w:w="295" w:type="pct"/>
            <w:gridSpan w:val="2"/>
            <w:tcBorders>
              <w:top w:val="nil"/>
              <w:left w:val="single" w:color="000000" w:sz="8" w:space="0"/>
              <w:bottom w:val="single" w:color="000000" w:sz="8" w:space="0"/>
              <w:right w:val="single" w:color="000000" w:sz="8" w:space="0"/>
            </w:tcBorders>
            <w:shd w:val="clear" w:color="auto" w:fill="00B0F0"/>
            <w:tcMar>
              <w:top w:w="12" w:type="dxa"/>
              <w:left w:w="12" w:type="dxa"/>
              <w:right w:w="12" w:type="dxa"/>
            </w:tcMar>
            <w:vAlign w:val="center"/>
          </w:tcPr>
          <w:p w14:paraId="10A4045E">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开设课程总数</w:t>
            </w:r>
          </w:p>
        </w:tc>
        <w:tc>
          <w:tcPr>
            <w:tcW w:w="446" w:type="pct"/>
            <w:gridSpan w:val="2"/>
            <w:tcBorders>
              <w:top w:val="nil"/>
              <w:left w:val="single" w:color="000000" w:sz="8" w:space="0"/>
              <w:bottom w:val="single" w:color="000000" w:sz="8" w:space="0"/>
              <w:right w:val="single" w:color="000000" w:sz="8" w:space="0"/>
            </w:tcBorders>
            <w:shd w:val="clear" w:color="auto" w:fill="00B0F0"/>
            <w:tcMar>
              <w:top w:w="12" w:type="dxa"/>
              <w:left w:w="12" w:type="dxa"/>
              <w:right w:w="12" w:type="dxa"/>
            </w:tcMar>
            <w:vAlign w:val="center"/>
          </w:tcPr>
          <w:p w14:paraId="7F48341B">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49</w:t>
            </w:r>
          </w:p>
        </w:tc>
        <w:tc>
          <w:tcPr>
            <w:tcW w:w="1286" w:type="pct"/>
            <w:gridSpan w:val="3"/>
            <w:tcBorders>
              <w:top w:val="nil"/>
              <w:left w:val="single" w:color="000000" w:sz="8" w:space="0"/>
              <w:bottom w:val="single" w:color="000000" w:sz="8" w:space="0"/>
              <w:right w:val="single" w:color="000000" w:sz="8" w:space="0"/>
            </w:tcBorders>
            <w:shd w:val="clear" w:color="auto" w:fill="00B0F0"/>
            <w:tcMar>
              <w:top w:w="12" w:type="dxa"/>
              <w:left w:w="12" w:type="dxa"/>
              <w:right w:w="12" w:type="dxa"/>
            </w:tcMar>
            <w:vAlign w:val="center"/>
          </w:tcPr>
          <w:p w14:paraId="1003E539">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考查及过程考核课程数</w:t>
            </w:r>
          </w:p>
        </w:tc>
        <w:tc>
          <w:tcPr>
            <w:tcW w:w="419" w:type="pct"/>
            <w:gridSpan w:val="2"/>
            <w:tcBorders>
              <w:top w:val="nil"/>
              <w:left w:val="single" w:color="000000" w:sz="8" w:space="0"/>
              <w:bottom w:val="single" w:color="000000" w:sz="8" w:space="0"/>
              <w:right w:val="single" w:color="000000" w:sz="8" w:space="0"/>
            </w:tcBorders>
            <w:shd w:val="clear" w:color="auto" w:fill="00B0F0"/>
            <w:tcMar>
              <w:top w:w="12" w:type="dxa"/>
              <w:left w:w="12" w:type="dxa"/>
              <w:right w:w="12" w:type="dxa"/>
            </w:tcMar>
            <w:vAlign w:val="center"/>
          </w:tcPr>
          <w:p w14:paraId="007D8777">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38</w:t>
            </w:r>
          </w:p>
        </w:tc>
        <w:tc>
          <w:tcPr>
            <w:tcW w:w="1726" w:type="pct"/>
            <w:gridSpan w:val="6"/>
            <w:tcBorders>
              <w:top w:val="nil"/>
              <w:left w:val="single" w:color="000000" w:sz="8" w:space="0"/>
              <w:bottom w:val="single" w:color="000000" w:sz="8" w:space="0"/>
              <w:right w:val="single" w:color="000000" w:sz="8" w:space="0"/>
            </w:tcBorders>
            <w:shd w:val="clear" w:color="auto" w:fill="00B0F0"/>
            <w:tcMar>
              <w:top w:w="12" w:type="dxa"/>
              <w:left w:w="12" w:type="dxa"/>
              <w:right w:w="12" w:type="dxa"/>
            </w:tcMar>
            <w:vAlign w:val="center"/>
          </w:tcPr>
          <w:p w14:paraId="6AC285D8">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考试课程数</w:t>
            </w:r>
          </w:p>
        </w:tc>
        <w:tc>
          <w:tcPr>
            <w:tcW w:w="824" w:type="pct"/>
            <w:gridSpan w:val="3"/>
            <w:tcBorders>
              <w:top w:val="nil"/>
              <w:left w:val="single" w:color="000000" w:sz="8" w:space="0"/>
              <w:bottom w:val="single" w:color="000000" w:sz="8" w:space="0"/>
              <w:right w:val="single" w:color="000000" w:sz="8" w:space="0"/>
            </w:tcBorders>
            <w:shd w:val="clear" w:color="auto" w:fill="00B0F0"/>
            <w:noWrap/>
            <w:tcMar>
              <w:top w:w="12" w:type="dxa"/>
              <w:left w:w="12" w:type="dxa"/>
              <w:right w:w="12" w:type="dxa"/>
            </w:tcMar>
            <w:vAlign w:val="center"/>
          </w:tcPr>
          <w:p w14:paraId="4395905A">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11</w:t>
            </w:r>
          </w:p>
        </w:tc>
      </w:tr>
      <w:tr w14:paraId="79965E79">
        <w:tblPrEx>
          <w:tblCellMar>
            <w:top w:w="0" w:type="dxa"/>
            <w:left w:w="0" w:type="dxa"/>
            <w:bottom w:w="0" w:type="dxa"/>
            <w:right w:w="0" w:type="dxa"/>
          </w:tblCellMar>
        </w:tblPrEx>
        <w:trPr>
          <w:trHeight w:val="288" w:hRule="atLeast"/>
        </w:trPr>
        <w:tc>
          <w:tcPr>
            <w:tcW w:w="5000" w:type="pct"/>
            <w:gridSpan w:val="18"/>
            <w:tcBorders>
              <w:top w:val="nil"/>
              <w:left w:val="single" w:color="000000" w:sz="8" w:space="0"/>
              <w:bottom w:val="nil"/>
              <w:right w:val="single" w:color="000000" w:sz="8" w:space="0"/>
            </w:tcBorders>
            <w:tcMar>
              <w:top w:w="12" w:type="dxa"/>
              <w:left w:w="12" w:type="dxa"/>
              <w:right w:w="12" w:type="dxa"/>
            </w:tcMar>
            <w:vAlign w:val="center"/>
          </w:tcPr>
          <w:p w14:paraId="49205CD6">
            <w:pPr>
              <w:widowControl/>
              <w:jc w:val="left"/>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备注：</w:t>
            </w:r>
          </w:p>
        </w:tc>
      </w:tr>
      <w:tr w14:paraId="2E015FF4">
        <w:tblPrEx>
          <w:tblCellMar>
            <w:top w:w="0" w:type="dxa"/>
            <w:left w:w="0" w:type="dxa"/>
            <w:bottom w:w="0" w:type="dxa"/>
            <w:right w:w="0" w:type="dxa"/>
          </w:tblCellMar>
        </w:tblPrEx>
        <w:trPr>
          <w:trHeight w:val="254" w:hRule="atLeast"/>
        </w:trPr>
        <w:tc>
          <w:tcPr>
            <w:tcW w:w="5000" w:type="pct"/>
            <w:gridSpan w:val="18"/>
            <w:tcBorders>
              <w:top w:val="nil"/>
              <w:left w:val="single" w:color="000000" w:sz="8" w:space="0"/>
              <w:bottom w:val="nil"/>
              <w:right w:val="single" w:color="000000" w:sz="8" w:space="0"/>
            </w:tcBorders>
            <w:tcMar>
              <w:top w:w="12" w:type="dxa"/>
              <w:left w:w="12" w:type="dxa"/>
              <w:right w:w="12" w:type="dxa"/>
            </w:tcMar>
            <w:vAlign w:val="center"/>
          </w:tcPr>
          <w:p w14:paraId="18B334E8">
            <w:pPr>
              <w:widowControl/>
              <w:jc w:val="left"/>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1.课程性质：必修课用B表示，限选课用X表示，公选课用G表示。</w:t>
            </w:r>
          </w:p>
        </w:tc>
      </w:tr>
      <w:tr w14:paraId="54C8FC12">
        <w:tblPrEx>
          <w:tblCellMar>
            <w:top w:w="0" w:type="dxa"/>
            <w:left w:w="0" w:type="dxa"/>
            <w:bottom w:w="0" w:type="dxa"/>
            <w:right w:w="0" w:type="dxa"/>
          </w:tblCellMar>
        </w:tblPrEx>
        <w:trPr>
          <w:trHeight w:val="288" w:hRule="atLeast"/>
        </w:trPr>
        <w:tc>
          <w:tcPr>
            <w:tcW w:w="5000" w:type="pct"/>
            <w:gridSpan w:val="18"/>
            <w:tcBorders>
              <w:top w:val="nil"/>
              <w:left w:val="single" w:color="000000" w:sz="8" w:space="0"/>
              <w:bottom w:val="nil"/>
              <w:right w:val="single" w:color="000000" w:sz="8" w:space="0"/>
            </w:tcBorders>
            <w:tcMar>
              <w:top w:w="12" w:type="dxa"/>
              <w:left w:w="12" w:type="dxa"/>
              <w:right w:w="12" w:type="dxa"/>
            </w:tcMar>
            <w:vAlign w:val="center"/>
          </w:tcPr>
          <w:p w14:paraId="05CAEBE9">
            <w:pPr>
              <w:widowControl/>
              <w:jc w:val="left"/>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2.考核方式：考试课用KS表示，考查课用KC表示，过程考核用GCKH表示。</w:t>
            </w:r>
          </w:p>
        </w:tc>
      </w:tr>
      <w:tr w14:paraId="37CA62BF">
        <w:tblPrEx>
          <w:tblCellMar>
            <w:top w:w="0" w:type="dxa"/>
            <w:left w:w="0" w:type="dxa"/>
            <w:bottom w:w="0" w:type="dxa"/>
            <w:right w:w="0" w:type="dxa"/>
          </w:tblCellMar>
        </w:tblPrEx>
        <w:trPr>
          <w:trHeight w:val="288" w:hRule="atLeast"/>
        </w:trPr>
        <w:tc>
          <w:tcPr>
            <w:tcW w:w="5000" w:type="pct"/>
            <w:gridSpan w:val="18"/>
            <w:tcBorders>
              <w:top w:val="nil"/>
              <w:left w:val="single" w:color="000000" w:sz="8" w:space="0"/>
              <w:bottom w:val="nil"/>
              <w:right w:val="single" w:color="000000" w:sz="8" w:space="0"/>
            </w:tcBorders>
            <w:tcMar>
              <w:top w:w="12" w:type="dxa"/>
              <w:left w:w="12" w:type="dxa"/>
              <w:right w:w="12" w:type="dxa"/>
            </w:tcMar>
            <w:vAlign w:val="center"/>
          </w:tcPr>
          <w:p w14:paraId="3D7B21BF">
            <w:pPr>
              <w:widowControl/>
              <w:jc w:val="left"/>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3.职业发展与就业指导课，安排在要求学期的课外进行。</w:t>
            </w:r>
          </w:p>
        </w:tc>
      </w:tr>
      <w:tr w14:paraId="74D6A6D6">
        <w:tblPrEx>
          <w:tblCellMar>
            <w:top w:w="0" w:type="dxa"/>
            <w:left w:w="0" w:type="dxa"/>
            <w:bottom w:w="0" w:type="dxa"/>
            <w:right w:w="0" w:type="dxa"/>
          </w:tblCellMar>
        </w:tblPrEx>
        <w:trPr>
          <w:trHeight w:val="288" w:hRule="atLeast"/>
        </w:trPr>
        <w:tc>
          <w:tcPr>
            <w:tcW w:w="5000" w:type="pct"/>
            <w:gridSpan w:val="18"/>
            <w:tcBorders>
              <w:top w:val="nil"/>
              <w:left w:val="single" w:color="000000" w:sz="8" w:space="0"/>
              <w:bottom w:val="nil"/>
              <w:right w:val="single" w:color="000000" w:sz="8" w:space="0"/>
            </w:tcBorders>
            <w:tcMar>
              <w:top w:w="12" w:type="dxa"/>
              <w:left w:w="12" w:type="dxa"/>
              <w:right w:w="12" w:type="dxa"/>
            </w:tcMar>
            <w:vAlign w:val="center"/>
          </w:tcPr>
          <w:p w14:paraId="6A3B025D">
            <w:pPr>
              <w:widowControl/>
              <w:jc w:val="left"/>
              <w:textAlignment w:val="center"/>
              <w:rPr>
                <w:rFonts w:hint="eastAsia" w:ascii="仿宋" w:hAnsi="仿宋" w:eastAsia="仿宋" w:cs="仿宋"/>
                <w:color w:val="000000"/>
                <w:sz w:val="18"/>
                <w:szCs w:val="18"/>
              </w:rPr>
            </w:pPr>
            <w:r>
              <w:rPr>
                <w:rFonts w:hint="eastAsia" w:ascii="仿宋" w:hAnsi="仿宋" w:eastAsia="仿宋" w:cs="仿宋"/>
                <w:kern w:val="0"/>
                <w:sz w:val="18"/>
                <w:szCs w:val="18"/>
                <w:lang w:bidi="ar"/>
              </w:rPr>
              <w:t>4.课程（岗位）集中实训教学每周按16学时算1学分、岗位实习每周按20学时算1学分。</w:t>
            </w:r>
          </w:p>
        </w:tc>
      </w:tr>
      <w:tr w14:paraId="3B156E1C">
        <w:tblPrEx>
          <w:tblCellMar>
            <w:top w:w="0" w:type="dxa"/>
            <w:left w:w="0" w:type="dxa"/>
            <w:bottom w:w="0" w:type="dxa"/>
            <w:right w:w="0" w:type="dxa"/>
          </w:tblCellMar>
        </w:tblPrEx>
        <w:trPr>
          <w:trHeight w:val="288" w:hRule="atLeast"/>
        </w:trPr>
        <w:tc>
          <w:tcPr>
            <w:tcW w:w="5000" w:type="pct"/>
            <w:gridSpan w:val="18"/>
            <w:tcBorders>
              <w:top w:val="nil"/>
              <w:left w:val="single" w:color="000000" w:sz="8" w:space="0"/>
              <w:bottom w:val="nil"/>
              <w:right w:val="single" w:color="000000" w:sz="8" w:space="0"/>
            </w:tcBorders>
            <w:tcMar>
              <w:top w:w="12" w:type="dxa"/>
              <w:left w:w="12" w:type="dxa"/>
              <w:right w:w="12" w:type="dxa"/>
            </w:tcMar>
            <w:vAlign w:val="center"/>
          </w:tcPr>
          <w:p w14:paraId="69CB6603">
            <w:pPr>
              <w:widowControl/>
              <w:jc w:val="left"/>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5.按周进行的课程，周学时数“X*Y”中的X为周学时，Y为教学周数。</w:t>
            </w:r>
          </w:p>
        </w:tc>
      </w:tr>
      <w:tr w14:paraId="41B68BC0">
        <w:tblPrEx>
          <w:tblCellMar>
            <w:top w:w="0" w:type="dxa"/>
            <w:left w:w="0" w:type="dxa"/>
            <w:bottom w:w="0" w:type="dxa"/>
            <w:right w:w="0" w:type="dxa"/>
          </w:tblCellMar>
        </w:tblPrEx>
        <w:trPr>
          <w:trHeight w:val="288" w:hRule="atLeast"/>
        </w:trPr>
        <w:tc>
          <w:tcPr>
            <w:tcW w:w="5000" w:type="pct"/>
            <w:gridSpan w:val="18"/>
            <w:tcBorders>
              <w:top w:val="nil"/>
              <w:left w:val="single" w:color="000000" w:sz="8" w:space="0"/>
              <w:bottom w:val="nil"/>
              <w:right w:val="single" w:color="000000" w:sz="8" w:space="0"/>
            </w:tcBorders>
            <w:tcMar>
              <w:top w:w="12" w:type="dxa"/>
              <w:left w:w="12" w:type="dxa"/>
              <w:right w:w="12" w:type="dxa"/>
            </w:tcMar>
            <w:vAlign w:val="center"/>
          </w:tcPr>
          <w:p w14:paraId="402E0D07">
            <w:pPr>
              <w:widowControl/>
              <w:jc w:val="left"/>
              <w:textAlignment w:val="center"/>
              <w:rPr>
                <w:rFonts w:hint="eastAsia" w:ascii="仿宋" w:hAnsi="仿宋" w:eastAsia="仿宋" w:cs="仿宋"/>
                <w:sz w:val="18"/>
                <w:szCs w:val="18"/>
              </w:rPr>
            </w:pPr>
            <w:r>
              <w:rPr>
                <w:rFonts w:hint="eastAsia" w:ascii="仿宋" w:hAnsi="仿宋" w:eastAsia="仿宋" w:cs="仿宋"/>
                <w:kern w:val="0"/>
                <w:sz w:val="18"/>
                <w:szCs w:val="18"/>
                <w:lang w:bidi="ar"/>
              </w:rPr>
              <w:t>6.第一学期3+13+2+1+1，即3周入学教育、军训周，13周课堂教学周，2周学期课程(岗位)集中实训周，1周考试周，1周技能鉴定周。</w:t>
            </w:r>
          </w:p>
        </w:tc>
      </w:tr>
      <w:tr w14:paraId="39F0AB77">
        <w:tblPrEx>
          <w:tblCellMar>
            <w:top w:w="0" w:type="dxa"/>
            <w:left w:w="0" w:type="dxa"/>
            <w:bottom w:w="0" w:type="dxa"/>
            <w:right w:w="0" w:type="dxa"/>
          </w:tblCellMar>
        </w:tblPrEx>
        <w:trPr>
          <w:trHeight w:val="288" w:hRule="atLeast"/>
        </w:trPr>
        <w:tc>
          <w:tcPr>
            <w:tcW w:w="5000" w:type="pct"/>
            <w:gridSpan w:val="18"/>
            <w:tcBorders>
              <w:top w:val="nil"/>
              <w:left w:val="single" w:color="000000" w:sz="8" w:space="0"/>
              <w:bottom w:val="nil"/>
              <w:right w:val="single" w:color="000000" w:sz="8" w:space="0"/>
            </w:tcBorders>
            <w:tcMar>
              <w:top w:w="12" w:type="dxa"/>
              <w:left w:w="12" w:type="dxa"/>
              <w:right w:w="12" w:type="dxa"/>
            </w:tcMar>
            <w:vAlign w:val="center"/>
          </w:tcPr>
          <w:p w14:paraId="131C2629">
            <w:pPr>
              <w:widowControl/>
              <w:jc w:val="left"/>
              <w:textAlignment w:val="center"/>
              <w:rPr>
                <w:rFonts w:hint="eastAsia" w:ascii="仿宋" w:hAnsi="仿宋" w:eastAsia="仿宋" w:cs="仿宋"/>
                <w:sz w:val="18"/>
                <w:szCs w:val="18"/>
              </w:rPr>
            </w:pPr>
            <w:r>
              <w:rPr>
                <w:rFonts w:hint="eastAsia" w:ascii="仿宋" w:hAnsi="仿宋" w:eastAsia="仿宋" w:cs="仿宋"/>
                <w:kern w:val="0"/>
                <w:sz w:val="18"/>
                <w:szCs w:val="18"/>
                <w:lang w:bidi="ar"/>
              </w:rPr>
              <w:t>7.第二学期15+3+1+1周，即15周课堂教学周，3周学期课程(岗位)集中实训周，1周考试周，1周技能鉴定周。</w:t>
            </w:r>
          </w:p>
        </w:tc>
      </w:tr>
      <w:tr w14:paraId="45307107">
        <w:tblPrEx>
          <w:tblCellMar>
            <w:top w:w="0" w:type="dxa"/>
            <w:left w:w="0" w:type="dxa"/>
            <w:bottom w:w="0" w:type="dxa"/>
            <w:right w:w="0" w:type="dxa"/>
          </w:tblCellMar>
        </w:tblPrEx>
        <w:trPr>
          <w:trHeight w:val="288" w:hRule="atLeast"/>
        </w:trPr>
        <w:tc>
          <w:tcPr>
            <w:tcW w:w="5000" w:type="pct"/>
            <w:gridSpan w:val="18"/>
            <w:tcBorders>
              <w:top w:val="nil"/>
              <w:left w:val="single" w:color="000000" w:sz="8" w:space="0"/>
              <w:bottom w:val="nil"/>
              <w:right w:val="single" w:color="000000" w:sz="8" w:space="0"/>
            </w:tcBorders>
            <w:tcMar>
              <w:top w:w="12" w:type="dxa"/>
              <w:left w:w="12" w:type="dxa"/>
              <w:right w:w="12" w:type="dxa"/>
            </w:tcMar>
            <w:vAlign w:val="center"/>
          </w:tcPr>
          <w:p w14:paraId="60EED363">
            <w:pPr>
              <w:widowControl/>
              <w:jc w:val="left"/>
              <w:textAlignment w:val="center"/>
              <w:rPr>
                <w:rFonts w:hint="eastAsia" w:ascii="仿宋" w:hAnsi="仿宋" w:eastAsia="仿宋" w:cs="仿宋"/>
                <w:sz w:val="18"/>
                <w:szCs w:val="18"/>
              </w:rPr>
            </w:pPr>
            <w:r>
              <w:rPr>
                <w:rFonts w:hint="eastAsia" w:ascii="仿宋" w:hAnsi="仿宋" w:eastAsia="仿宋" w:cs="仿宋"/>
                <w:kern w:val="0"/>
                <w:sz w:val="18"/>
                <w:szCs w:val="18"/>
                <w:lang w:bidi="ar"/>
              </w:rPr>
              <w:t>8.第三学期17+1+1+1周，即17周课堂教学周，1周学期课程(岗位)集中实训周，1周考试周，1周技能鉴定周。</w:t>
            </w:r>
          </w:p>
        </w:tc>
      </w:tr>
      <w:tr w14:paraId="66D59059">
        <w:tblPrEx>
          <w:tblCellMar>
            <w:top w:w="0" w:type="dxa"/>
            <w:left w:w="0" w:type="dxa"/>
            <w:bottom w:w="0" w:type="dxa"/>
            <w:right w:w="0" w:type="dxa"/>
          </w:tblCellMar>
        </w:tblPrEx>
        <w:trPr>
          <w:trHeight w:val="288" w:hRule="atLeast"/>
        </w:trPr>
        <w:tc>
          <w:tcPr>
            <w:tcW w:w="5000" w:type="pct"/>
            <w:gridSpan w:val="18"/>
            <w:tcBorders>
              <w:top w:val="nil"/>
              <w:left w:val="single" w:color="000000" w:sz="8" w:space="0"/>
              <w:bottom w:val="nil"/>
              <w:right w:val="single" w:color="000000" w:sz="8" w:space="0"/>
            </w:tcBorders>
            <w:tcMar>
              <w:top w:w="12" w:type="dxa"/>
              <w:left w:w="12" w:type="dxa"/>
              <w:right w:w="12" w:type="dxa"/>
            </w:tcMar>
            <w:vAlign w:val="center"/>
          </w:tcPr>
          <w:p w14:paraId="6E6D013E">
            <w:pPr>
              <w:widowControl/>
              <w:jc w:val="left"/>
              <w:textAlignment w:val="center"/>
              <w:rPr>
                <w:rFonts w:hint="eastAsia" w:ascii="仿宋" w:hAnsi="仿宋" w:eastAsia="仿宋" w:cs="仿宋"/>
                <w:sz w:val="18"/>
                <w:szCs w:val="18"/>
              </w:rPr>
            </w:pPr>
            <w:r>
              <w:rPr>
                <w:rFonts w:hint="eastAsia" w:ascii="仿宋" w:hAnsi="仿宋" w:eastAsia="仿宋" w:cs="仿宋"/>
                <w:kern w:val="0"/>
                <w:sz w:val="18"/>
                <w:szCs w:val="18"/>
                <w:lang w:bidi="ar"/>
              </w:rPr>
              <w:t>9.第四学期15+3+1+1周，即15周课堂教学周，3周学期课程(岗位)集中实训周，1周考试周，1周技能鉴定周。</w:t>
            </w:r>
          </w:p>
        </w:tc>
      </w:tr>
      <w:tr w14:paraId="306161E6">
        <w:tblPrEx>
          <w:tblCellMar>
            <w:top w:w="0" w:type="dxa"/>
            <w:left w:w="0" w:type="dxa"/>
            <w:bottom w:w="0" w:type="dxa"/>
            <w:right w:w="0" w:type="dxa"/>
          </w:tblCellMar>
        </w:tblPrEx>
        <w:trPr>
          <w:trHeight w:val="288" w:hRule="atLeast"/>
        </w:trPr>
        <w:tc>
          <w:tcPr>
            <w:tcW w:w="5000" w:type="pct"/>
            <w:gridSpan w:val="18"/>
            <w:tcBorders>
              <w:top w:val="nil"/>
              <w:left w:val="single" w:color="000000" w:sz="8" w:space="0"/>
              <w:bottom w:val="nil"/>
              <w:right w:val="single" w:color="000000" w:sz="8" w:space="0"/>
            </w:tcBorders>
            <w:tcMar>
              <w:top w:w="12" w:type="dxa"/>
              <w:left w:w="12" w:type="dxa"/>
              <w:right w:w="12" w:type="dxa"/>
            </w:tcMar>
            <w:vAlign w:val="center"/>
          </w:tcPr>
          <w:p w14:paraId="2A0F84AB">
            <w:pPr>
              <w:widowControl/>
              <w:jc w:val="left"/>
              <w:textAlignment w:val="center"/>
              <w:rPr>
                <w:rFonts w:hint="eastAsia" w:ascii="仿宋" w:hAnsi="仿宋" w:eastAsia="仿宋" w:cs="仿宋"/>
                <w:sz w:val="18"/>
                <w:szCs w:val="18"/>
              </w:rPr>
            </w:pPr>
            <w:r>
              <w:rPr>
                <w:rFonts w:hint="eastAsia" w:ascii="仿宋" w:hAnsi="仿宋" w:eastAsia="仿宋" w:cs="仿宋"/>
                <w:kern w:val="0"/>
                <w:sz w:val="18"/>
                <w:szCs w:val="18"/>
                <w:lang w:bidi="ar"/>
              </w:rPr>
              <w:t>10.第五学期15+3+1+1周，即15周岗位实习周，3周毕业设计完成周，1周考试周，1周技能鉴定周。</w:t>
            </w:r>
          </w:p>
        </w:tc>
      </w:tr>
      <w:tr w14:paraId="3EC3E8A0">
        <w:tblPrEx>
          <w:tblCellMar>
            <w:top w:w="0" w:type="dxa"/>
            <w:left w:w="0" w:type="dxa"/>
            <w:bottom w:w="0" w:type="dxa"/>
            <w:right w:w="0" w:type="dxa"/>
          </w:tblCellMar>
        </w:tblPrEx>
        <w:trPr>
          <w:trHeight w:val="318" w:hRule="atLeast"/>
        </w:trPr>
        <w:tc>
          <w:tcPr>
            <w:tcW w:w="5000" w:type="pct"/>
            <w:gridSpan w:val="18"/>
            <w:tcBorders>
              <w:top w:val="nil"/>
              <w:left w:val="single" w:color="000000" w:sz="8" w:space="0"/>
              <w:bottom w:val="single" w:color="000000" w:sz="8" w:space="0"/>
              <w:right w:val="single" w:color="000000" w:sz="8" w:space="0"/>
            </w:tcBorders>
            <w:tcMar>
              <w:top w:w="12" w:type="dxa"/>
              <w:left w:w="12" w:type="dxa"/>
              <w:right w:w="12" w:type="dxa"/>
            </w:tcMar>
            <w:vAlign w:val="center"/>
          </w:tcPr>
          <w:p w14:paraId="22F57CDD">
            <w:pPr>
              <w:widowControl/>
              <w:jc w:val="left"/>
              <w:textAlignment w:val="center"/>
              <w:rPr>
                <w:rFonts w:hint="eastAsia" w:ascii="仿宋" w:hAnsi="仿宋" w:eastAsia="仿宋" w:cs="仿宋"/>
                <w:sz w:val="18"/>
                <w:szCs w:val="18"/>
              </w:rPr>
            </w:pPr>
            <w:r>
              <w:rPr>
                <w:rFonts w:hint="eastAsia" w:ascii="仿宋" w:hAnsi="仿宋" w:eastAsia="仿宋" w:cs="仿宋"/>
                <w:kern w:val="0"/>
                <w:sz w:val="18"/>
                <w:szCs w:val="18"/>
                <w:lang w:bidi="ar"/>
              </w:rPr>
              <w:t>11.第六学期12+5+1+1+1周，即12周岗位实习周，5周毕业设计答辩周，1周毕业教育周，1周考试周，1周技能鉴定周。</w:t>
            </w:r>
          </w:p>
        </w:tc>
      </w:tr>
    </w:tbl>
    <w:p w14:paraId="2FA131B9">
      <w:pPr>
        <w:spacing w:before="65" w:line="224" w:lineRule="auto"/>
        <w:jc w:val="center"/>
        <w:outlineLvl w:val="1"/>
        <w:rPr>
          <w:rFonts w:hint="eastAsia" w:ascii="楷体" w:hAnsi="楷体" w:eastAsia="楷体" w:cs="楷体"/>
          <w:b/>
          <w:bCs/>
          <w:spacing w:val="-5"/>
          <w:sz w:val="32"/>
          <w:szCs w:val="32"/>
        </w:rPr>
      </w:pPr>
    </w:p>
    <w:p w14:paraId="71B59C1F">
      <w:pPr>
        <w:spacing w:before="65" w:line="224" w:lineRule="auto"/>
        <w:jc w:val="center"/>
        <w:outlineLvl w:val="1"/>
        <w:rPr>
          <w:rFonts w:hint="eastAsia" w:ascii="楷体" w:hAnsi="楷体" w:eastAsia="楷体" w:cs="楷体"/>
          <w:b/>
          <w:bCs/>
          <w:spacing w:val="-5"/>
          <w:sz w:val="32"/>
          <w:szCs w:val="32"/>
        </w:rPr>
      </w:pPr>
    </w:p>
    <w:p w14:paraId="5F3355F5">
      <w:pPr>
        <w:spacing w:before="65" w:line="224" w:lineRule="auto"/>
        <w:jc w:val="center"/>
        <w:outlineLvl w:val="1"/>
        <w:rPr>
          <w:rFonts w:hint="eastAsia" w:ascii="楷体" w:hAnsi="楷体" w:eastAsia="楷体" w:cs="楷体"/>
          <w:b/>
          <w:bCs/>
          <w:spacing w:val="-5"/>
          <w:sz w:val="32"/>
          <w:szCs w:val="32"/>
        </w:rPr>
      </w:pPr>
    </w:p>
    <w:p w14:paraId="4F758C38">
      <w:pPr>
        <w:adjustRightInd w:val="0"/>
        <w:snapToGrid w:val="0"/>
        <w:spacing w:line="360" w:lineRule="auto"/>
        <w:sectPr>
          <w:pgSz w:w="16838" w:h="11906" w:orient="landscape"/>
          <w:pgMar w:top="1800" w:right="1440" w:bottom="1800" w:left="1440" w:header="851" w:footer="992" w:gutter="0"/>
          <w:cols w:space="425" w:num="1"/>
          <w:docGrid w:type="lines" w:linePitch="312" w:charSpace="0"/>
        </w:sectPr>
      </w:pPr>
    </w:p>
    <w:p w14:paraId="6B910F9E">
      <w:pPr>
        <w:spacing w:line="360" w:lineRule="auto"/>
        <w:jc w:val="left"/>
        <w:rPr>
          <w:rFonts w:hint="eastAsia" w:ascii="仿宋" w:hAnsi="仿宋" w:eastAsia="仿宋"/>
          <w:sz w:val="28"/>
          <w:szCs w:val="28"/>
        </w:rPr>
      </w:pPr>
      <w:r>
        <w:rPr>
          <w:rFonts w:hint="eastAsia" w:ascii="仿宋" w:hAnsi="仿宋" w:eastAsia="仿宋"/>
          <w:sz w:val="28"/>
          <w:szCs w:val="28"/>
        </w:rPr>
        <w:t>附件2：变更审批表</w:t>
      </w:r>
    </w:p>
    <w:p w14:paraId="371100FB">
      <w:pPr>
        <w:spacing w:line="360" w:lineRule="auto"/>
        <w:jc w:val="center"/>
        <w:rPr>
          <w:rFonts w:hint="eastAsia" w:ascii="仿宋" w:hAnsi="仿宋" w:eastAsia="仿宋"/>
          <w:szCs w:val="21"/>
        </w:rPr>
      </w:pPr>
      <w:r>
        <w:rPr>
          <w:rFonts w:hint="eastAsia" w:ascii="仿宋" w:hAnsi="仿宋" w:eastAsia="仿宋"/>
          <w:sz w:val="28"/>
          <w:szCs w:val="28"/>
        </w:rPr>
        <w:t>教学进程变更审批表</w:t>
      </w:r>
    </w:p>
    <w:p w14:paraId="225F7C45">
      <w:pPr>
        <w:spacing w:line="360" w:lineRule="auto"/>
        <w:jc w:val="left"/>
        <w:rPr>
          <w:rFonts w:hint="eastAsia" w:ascii="仿宋" w:hAnsi="仿宋" w:eastAsia="仿宋"/>
          <w:sz w:val="28"/>
          <w:szCs w:val="28"/>
        </w:rPr>
      </w:pPr>
      <w:r>
        <w:rPr>
          <w:rFonts w:hint="eastAsia" w:ascii="仿宋" w:hAnsi="仿宋" w:eastAsia="仿宋"/>
          <w:sz w:val="28"/>
          <w:szCs w:val="28"/>
        </w:rPr>
        <w:t>系部：填报日期：</w:t>
      </w:r>
    </w:p>
    <w:tbl>
      <w:tblPr>
        <w:tblStyle w:val="7"/>
        <w:tblW w:w="89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8"/>
        <w:gridCol w:w="989"/>
        <w:gridCol w:w="1516"/>
        <w:gridCol w:w="1459"/>
        <w:gridCol w:w="2979"/>
      </w:tblGrid>
      <w:tr w14:paraId="5CE2C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2977" w:type="dxa"/>
            <w:gridSpan w:val="2"/>
            <w:tcBorders>
              <w:top w:val="single" w:color="auto" w:sz="4" w:space="0"/>
              <w:left w:val="single" w:color="auto" w:sz="4" w:space="0"/>
              <w:bottom w:val="single" w:color="auto" w:sz="4" w:space="0"/>
              <w:right w:val="single" w:color="auto" w:sz="4" w:space="0"/>
            </w:tcBorders>
            <w:vAlign w:val="center"/>
          </w:tcPr>
          <w:p w14:paraId="442F29CC">
            <w:pPr>
              <w:spacing w:line="280" w:lineRule="exact"/>
              <w:jc w:val="left"/>
              <w:rPr>
                <w:rFonts w:hint="eastAsia" w:ascii="仿宋" w:hAnsi="仿宋" w:eastAsia="仿宋"/>
                <w:sz w:val="24"/>
              </w:rPr>
            </w:pPr>
            <w:r>
              <w:rPr>
                <w:rFonts w:hint="eastAsia" w:ascii="仿宋" w:hAnsi="仿宋" w:eastAsia="仿宋"/>
                <w:sz w:val="24"/>
              </w:rPr>
              <w:t>课程名称</w:t>
            </w:r>
          </w:p>
        </w:tc>
        <w:tc>
          <w:tcPr>
            <w:tcW w:w="2975" w:type="dxa"/>
            <w:gridSpan w:val="2"/>
            <w:tcBorders>
              <w:top w:val="single" w:color="auto" w:sz="4" w:space="0"/>
              <w:left w:val="single" w:color="auto" w:sz="4" w:space="0"/>
              <w:bottom w:val="single" w:color="auto" w:sz="4" w:space="0"/>
              <w:right w:val="single" w:color="auto" w:sz="4" w:space="0"/>
            </w:tcBorders>
            <w:vAlign w:val="center"/>
          </w:tcPr>
          <w:p w14:paraId="606362EE">
            <w:pPr>
              <w:spacing w:line="280" w:lineRule="exact"/>
              <w:jc w:val="left"/>
              <w:rPr>
                <w:rFonts w:hint="eastAsia" w:ascii="仿宋" w:hAnsi="仿宋" w:eastAsia="仿宋"/>
                <w:sz w:val="24"/>
              </w:rPr>
            </w:pPr>
            <w:r>
              <w:rPr>
                <w:rFonts w:hint="eastAsia" w:ascii="仿宋" w:hAnsi="仿宋" w:eastAsia="仿宋"/>
                <w:sz w:val="24"/>
              </w:rPr>
              <w:t>年级</w:t>
            </w:r>
          </w:p>
        </w:tc>
        <w:tc>
          <w:tcPr>
            <w:tcW w:w="2978" w:type="dxa"/>
            <w:tcBorders>
              <w:top w:val="single" w:color="auto" w:sz="4" w:space="0"/>
              <w:left w:val="single" w:color="auto" w:sz="4" w:space="0"/>
              <w:bottom w:val="single" w:color="auto" w:sz="4" w:space="0"/>
              <w:right w:val="single" w:color="auto" w:sz="4" w:space="0"/>
            </w:tcBorders>
            <w:vAlign w:val="center"/>
          </w:tcPr>
          <w:p w14:paraId="5FD72CE9">
            <w:pPr>
              <w:spacing w:line="280" w:lineRule="exact"/>
              <w:jc w:val="left"/>
              <w:rPr>
                <w:rFonts w:hint="eastAsia" w:ascii="仿宋" w:hAnsi="仿宋" w:eastAsia="仿宋"/>
                <w:sz w:val="24"/>
              </w:rPr>
            </w:pPr>
            <w:r>
              <w:rPr>
                <w:rFonts w:hint="eastAsia" w:ascii="仿宋" w:hAnsi="仿宋" w:eastAsia="仿宋"/>
                <w:sz w:val="24"/>
              </w:rPr>
              <w:t>班级</w:t>
            </w:r>
          </w:p>
        </w:tc>
      </w:tr>
      <w:tr w14:paraId="5CFE9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2977" w:type="dxa"/>
            <w:gridSpan w:val="2"/>
            <w:tcBorders>
              <w:top w:val="single" w:color="auto" w:sz="4" w:space="0"/>
              <w:left w:val="single" w:color="auto" w:sz="4" w:space="0"/>
              <w:bottom w:val="single" w:color="auto" w:sz="4" w:space="0"/>
              <w:right w:val="single" w:color="auto" w:sz="4" w:space="0"/>
            </w:tcBorders>
            <w:vAlign w:val="center"/>
          </w:tcPr>
          <w:p w14:paraId="032FD904">
            <w:pPr>
              <w:spacing w:line="280" w:lineRule="exact"/>
              <w:jc w:val="left"/>
              <w:rPr>
                <w:rFonts w:hint="eastAsia" w:ascii="仿宋" w:hAnsi="仿宋" w:eastAsia="仿宋"/>
                <w:sz w:val="24"/>
              </w:rPr>
            </w:pPr>
          </w:p>
        </w:tc>
        <w:tc>
          <w:tcPr>
            <w:tcW w:w="2975" w:type="dxa"/>
            <w:gridSpan w:val="2"/>
            <w:tcBorders>
              <w:top w:val="single" w:color="auto" w:sz="4" w:space="0"/>
              <w:left w:val="single" w:color="auto" w:sz="4" w:space="0"/>
              <w:bottom w:val="single" w:color="auto" w:sz="4" w:space="0"/>
              <w:right w:val="single" w:color="auto" w:sz="4" w:space="0"/>
            </w:tcBorders>
            <w:vAlign w:val="center"/>
          </w:tcPr>
          <w:p w14:paraId="5DA512A4">
            <w:pPr>
              <w:spacing w:line="280" w:lineRule="exact"/>
              <w:jc w:val="left"/>
              <w:rPr>
                <w:rFonts w:hint="eastAsia" w:ascii="仿宋" w:hAnsi="仿宋" w:eastAsia="仿宋"/>
                <w:sz w:val="24"/>
              </w:rPr>
            </w:pPr>
          </w:p>
        </w:tc>
        <w:tc>
          <w:tcPr>
            <w:tcW w:w="2978" w:type="dxa"/>
            <w:tcBorders>
              <w:top w:val="single" w:color="auto" w:sz="4" w:space="0"/>
              <w:left w:val="single" w:color="auto" w:sz="4" w:space="0"/>
              <w:bottom w:val="single" w:color="auto" w:sz="4" w:space="0"/>
              <w:right w:val="single" w:color="auto" w:sz="4" w:space="0"/>
            </w:tcBorders>
            <w:vAlign w:val="center"/>
          </w:tcPr>
          <w:p w14:paraId="20C91385">
            <w:pPr>
              <w:spacing w:line="280" w:lineRule="exact"/>
              <w:jc w:val="left"/>
              <w:rPr>
                <w:rFonts w:hint="eastAsia" w:ascii="仿宋" w:hAnsi="仿宋" w:eastAsia="仿宋"/>
                <w:sz w:val="24"/>
              </w:rPr>
            </w:pPr>
          </w:p>
        </w:tc>
      </w:tr>
      <w:tr w14:paraId="2383D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2977" w:type="dxa"/>
            <w:gridSpan w:val="2"/>
            <w:tcBorders>
              <w:top w:val="single" w:color="auto" w:sz="4" w:space="0"/>
              <w:left w:val="single" w:color="auto" w:sz="4" w:space="0"/>
              <w:bottom w:val="single" w:color="auto" w:sz="4" w:space="0"/>
              <w:right w:val="single" w:color="auto" w:sz="4" w:space="0"/>
            </w:tcBorders>
            <w:vAlign w:val="center"/>
          </w:tcPr>
          <w:p w14:paraId="2EB5642F">
            <w:pPr>
              <w:spacing w:line="280" w:lineRule="exact"/>
              <w:jc w:val="left"/>
              <w:rPr>
                <w:rFonts w:hint="eastAsia" w:ascii="仿宋" w:hAnsi="仿宋" w:eastAsia="仿宋"/>
                <w:sz w:val="24"/>
              </w:rPr>
            </w:pPr>
          </w:p>
        </w:tc>
        <w:tc>
          <w:tcPr>
            <w:tcW w:w="2975" w:type="dxa"/>
            <w:gridSpan w:val="2"/>
            <w:tcBorders>
              <w:top w:val="single" w:color="auto" w:sz="4" w:space="0"/>
              <w:left w:val="single" w:color="auto" w:sz="4" w:space="0"/>
              <w:bottom w:val="single" w:color="auto" w:sz="4" w:space="0"/>
              <w:right w:val="single" w:color="auto" w:sz="4" w:space="0"/>
            </w:tcBorders>
            <w:vAlign w:val="center"/>
          </w:tcPr>
          <w:p w14:paraId="7FD12128">
            <w:pPr>
              <w:spacing w:line="280" w:lineRule="exact"/>
              <w:jc w:val="left"/>
              <w:rPr>
                <w:rFonts w:hint="eastAsia" w:ascii="仿宋" w:hAnsi="仿宋" w:eastAsia="仿宋"/>
                <w:sz w:val="24"/>
              </w:rPr>
            </w:pPr>
          </w:p>
        </w:tc>
        <w:tc>
          <w:tcPr>
            <w:tcW w:w="2978" w:type="dxa"/>
            <w:tcBorders>
              <w:top w:val="single" w:color="auto" w:sz="4" w:space="0"/>
              <w:left w:val="single" w:color="auto" w:sz="4" w:space="0"/>
              <w:bottom w:val="single" w:color="auto" w:sz="4" w:space="0"/>
              <w:right w:val="single" w:color="auto" w:sz="4" w:space="0"/>
            </w:tcBorders>
            <w:vAlign w:val="center"/>
          </w:tcPr>
          <w:p w14:paraId="14F203AE">
            <w:pPr>
              <w:spacing w:line="280" w:lineRule="exact"/>
              <w:jc w:val="left"/>
              <w:rPr>
                <w:rFonts w:hint="eastAsia" w:ascii="仿宋" w:hAnsi="仿宋" w:eastAsia="仿宋"/>
                <w:sz w:val="24"/>
              </w:rPr>
            </w:pPr>
          </w:p>
        </w:tc>
      </w:tr>
      <w:tr w14:paraId="4D009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2977" w:type="dxa"/>
            <w:gridSpan w:val="2"/>
            <w:tcBorders>
              <w:top w:val="single" w:color="auto" w:sz="4" w:space="0"/>
              <w:left w:val="single" w:color="auto" w:sz="4" w:space="0"/>
              <w:bottom w:val="single" w:color="auto" w:sz="4" w:space="0"/>
              <w:right w:val="single" w:color="auto" w:sz="4" w:space="0"/>
            </w:tcBorders>
            <w:vAlign w:val="center"/>
          </w:tcPr>
          <w:p w14:paraId="151BB7C4">
            <w:pPr>
              <w:spacing w:line="280" w:lineRule="exact"/>
              <w:jc w:val="left"/>
              <w:rPr>
                <w:rFonts w:hint="eastAsia" w:ascii="仿宋" w:hAnsi="仿宋" w:eastAsia="仿宋"/>
                <w:sz w:val="24"/>
              </w:rPr>
            </w:pPr>
          </w:p>
        </w:tc>
        <w:tc>
          <w:tcPr>
            <w:tcW w:w="2975" w:type="dxa"/>
            <w:gridSpan w:val="2"/>
            <w:tcBorders>
              <w:top w:val="single" w:color="auto" w:sz="4" w:space="0"/>
              <w:left w:val="single" w:color="auto" w:sz="4" w:space="0"/>
              <w:bottom w:val="single" w:color="auto" w:sz="4" w:space="0"/>
              <w:right w:val="single" w:color="auto" w:sz="4" w:space="0"/>
            </w:tcBorders>
            <w:vAlign w:val="center"/>
          </w:tcPr>
          <w:p w14:paraId="6365A5A7">
            <w:pPr>
              <w:spacing w:line="280" w:lineRule="exact"/>
              <w:jc w:val="left"/>
              <w:rPr>
                <w:rFonts w:hint="eastAsia" w:ascii="仿宋" w:hAnsi="仿宋" w:eastAsia="仿宋"/>
                <w:sz w:val="24"/>
              </w:rPr>
            </w:pPr>
          </w:p>
        </w:tc>
        <w:tc>
          <w:tcPr>
            <w:tcW w:w="2978" w:type="dxa"/>
            <w:tcBorders>
              <w:top w:val="single" w:color="auto" w:sz="4" w:space="0"/>
              <w:left w:val="single" w:color="auto" w:sz="4" w:space="0"/>
              <w:bottom w:val="single" w:color="auto" w:sz="4" w:space="0"/>
              <w:right w:val="single" w:color="auto" w:sz="4" w:space="0"/>
            </w:tcBorders>
            <w:vAlign w:val="center"/>
          </w:tcPr>
          <w:p w14:paraId="4D90F47F">
            <w:pPr>
              <w:spacing w:line="280" w:lineRule="exact"/>
              <w:jc w:val="left"/>
              <w:rPr>
                <w:rFonts w:hint="eastAsia" w:ascii="仿宋" w:hAnsi="仿宋" w:eastAsia="仿宋"/>
                <w:sz w:val="24"/>
              </w:rPr>
            </w:pPr>
          </w:p>
        </w:tc>
      </w:tr>
      <w:tr w14:paraId="70838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4493" w:type="dxa"/>
            <w:gridSpan w:val="3"/>
            <w:tcBorders>
              <w:top w:val="single" w:color="auto" w:sz="4" w:space="0"/>
              <w:left w:val="single" w:color="auto" w:sz="4" w:space="0"/>
              <w:bottom w:val="single" w:color="auto" w:sz="4" w:space="0"/>
              <w:right w:val="single" w:color="auto" w:sz="4" w:space="0"/>
            </w:tcBorders>
            <w:vAlign w:val="center"/>
          </w:tcPr>
          <w:p w14:paraId="2BA730E3">
            <w:pPr>
              <w:spacing w:line="280" w:lineRule="exact"/>
              <w:jc w:val="left"/>
              <w:rPr>
                <w:rFonts w:hint="eastAsia" w:ascii="仿宋" w:hAnsi="仿宋" w:eastAsia="仿宋"/>
                <w:sz w:val="24"/>
              </w:rPr>
            </w:pPr>
            <w:r>
              <w:rPr>
                <w:rFonts w:hint="eastAsia" w:ascii="仿宋" w:hAnsi="仿宋" w:eastAsia="仿宋"/>
                <w:sz w:val="24"/>
              </w:rPr>
              <w:t>原计划内容、进程</w:t>
            </w:r>
          </w:p>
        </w:tc>
        <w:tc>
          <w:tcPr>
            <w:tcW w:w="4438" w:type="dxa"/>
            <w:gridSpan w:val="2"/>
            <w:tcBorders>
              <w:top w:val="single" w:color="auto" w:sz="4" w:space="0"/>
              <w:left w:val="single" w:color="auto" w:sz="4" w:space="0"/>
              <w:bottom w:val="single" w:color="auto" w:sz="4" w:space="0"/>
              <w:right w:val="single" w:color="auto" w:sz="4" w:space="0"/>
            </w:tcBorders>
            <w:vAlign w:val="center"/>
          </w:tcPr>
          <w:p w14:paraId="480B31D5">
            <w:pPr>
              <w:spacing w:line="280" w:lineRule="exact"/>
              <w:jc w:val="left"/>
              <w:rPr>
                <w:rFonts w:hint="eastAsia" w:ascii="仿宋" w:hAnsi="仿宋" w:eastAsia="仿宋"/>
                <w:sz w:val="24"/>
              </w:rPr>
            </w:pPr>
            <w:r>
              <w:rPr>
                <w:rFonts w:hint="eastAsia" w:ascii="仿宋" w:hAnsi="仿宋" w:eastAsia="仿宋"/>
                <w:sz w:val="24"/>
              </w:rPr>
              <w:t>变动后内容进程</w:t>
            </w:r>
          </w:p>
        </w:tc>
      </w:tr>
      <w:tr w14:paraId="68791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4493" w:type="dxa"/>
            <w:gridSpan w:val="3"/>
            <w:tcBorders>
              <w:top w:val="single" w:color="auto" w:sz="4" w:space="0"/>
              <w:left w:val="single" w:color="auto" w:sz="4" w:space="0"/>
              <w:bottom w:val="single" w:color="auto" w:sz="4" w:space="0"/>
              <w:right w:val="single" w:color="auto" w:sz="4" w:space="0"/>
            </w:tcBorders>
            <w:vAlign w:val="center"/>
          </w:tcPr>
          <w:p w14:paraId="01316FAB">
            <w:pPr>
              <w:spacing w:line="280" w:lineRule="exact"/>
              <w:jc w:val="left"/>
              <w:rPr>
                <w:rFonts w:hint="eastAsia" w:ascii="仿宋" w:hAnsi="仿宋" w:eastAsia="仿宋"/>
                <w:sz w:val="24"/>
              </w:rPr>
            </w:pPr>
          </w:p>
          <w:p w14:paraId="6095A625">
            <w:pPr>
              <w:spacing w:line="280" w:lineRule="exact"/>
              <w:jc w:val="left"/>
              <w:rPr>
                <w:rFonts w:hint="eastAsia" w:ascii="仿宋" w:hAnsi="仿宋" w:eastAsia="仿宋"/>
                <w:sz w:val="24"/>
              </w:rPr>
            </w:pPr>
          </w:p>
          <w:p w14:paraId="6813CE07">
            <w:pPr>
              <w:spacing w:line="280" w:lineRule="exact"/>
              <w:jc w:val="left"/>
              <w:rPr>
                <w:rFonts w:hint="eastAsia" w:ascii="仿宋" w:hAnsi="仿宋" w:eastAsia="仿宋"/>
                <w:sz w:val="24"/>
              </w:rPr>
            </w:pPr>
          </w:p>
          <w:p w14:paraId="5AD3E01F">
            <w:pPr>
              <w:spacing w:line="280" w:lineRule="exact"/>
              <w:jc w:val="left"/>
              <w:rPr>
                <w:rFonts w:hint="eastAsia" w:ascii="仿宋" w:hAnsi="仿宋" w:eastAsia="仿宋"/>
                <w:sz w:val="24"/>
              </w:rPr>
            </w:pPr>
          </w:p>
        </w:tc>
        <w:tc>
          <w:tcPr>
            <w:tcW w:w="4438" w:type="dxa"/>
            <w:gridSpan w:val="2"/>
            <w:tcBorders>
              <w:top w:val="single" w:color="auto" w:sz="4" w:space="0"/>
              <w:left w:val="single" w:color="auto" w:sz="4" w:space="0"/>
              <w:bottom w:val="single" w:color="auto" w:sz="4" w:space="0"/>
              <w:right w:val="single" w:color="auto" w:sz="4" w:space="0"/>
            </w:tcBorders>
            <w:vAlign w:val="center"/>
          </w:tcPr>
          <w:p w14:paraId="0D49EF97">
            <w:pPr>
              <w:spacing w:line="280" w:lineRule="exact"/>
              <w:jc w:val="left"/>
              <w:rPr>
                <w:rFonts w:hint="eastAsia" w:ascii="仿宋" w:hAnsi="仿宋" w:eastAsia="仿宋"/>
                <w:sz w:val="24"/>
              </w:rPr>
            </w:pPr>
          </w:p>
        </w:tc>
      </w:tr>
      <w:tr w14:paraId="75511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988" w:type="dxa"/>
            <w:tcBorders>
              <w:top w:val="single" w:color="auto" w:sz="4" w:space="0"/>
              <w:left w:val="single" w:color="auto" w:sz="4" w:space="0"/>
              <w:bottom w:val="single" w:color="auto" w:sz="4" w:space="0"/>
              <w:right w:val="single" w:color="auto" w:sz="4" w:space="0"/>
            </w:tcBorders>
            <w:vAlign w:val="center"/>
          </w:tcPr>
          <w:p w14:paraId="0973EA3D">
            <w:pPr>
              <w:spacing w:line="280" w:lineRule="exact"/>
              <w:jc w:val="left"/>
              <w:rPr>
                <w:rFonts w:hint="eastAsia" w:ascii="仿宋" w:hAnsi="仿宋" w:eastAsia="仿宋"/>
                <w:sz w:val="24"/>
              </w:rPr>
            </w:pPr>
            <w:r>
              <w:rPr>
                <w:rFonts w:hint="eastAsia" w:ascii="仿宋" w:hAnsi="仿宋" w:eastAsia="仿宋"/>
                <w:sz w:val="24"/>
              </w:rPr>
              <w:t>变动理由</w:t>
            </w:r>
          </w:p>
        </w:tc>
        <w:tc>
          <w:tcPr>
            <w:tcW w:w="6943" w:type="dxa"/>
            <w:gridSpan w:val="4"/>
            <w:tcBorders>
              <w:top w:val="single" w:color="auto" w:sz="4" w:space="0"/>
              <w:left w:val="single" w:color="auto" w:sz="4" w:space="0"/>
              <w:bottom w:val="single" w:color="auto" w:sz="4" w:space="0"/>
              <w:right w:val="single" w:color="auto" w:sz="4" w:space="0"/>
            </w:tcBorders>
            <w:vAlign w:val="center"/>
          </w:tcPr>
          <w:p w14:paraId="3EEDD3B8">
            <w:pPr>
              <w:spacing w:line="280" w:lineRule="exact"/>
              <w:jc w:val="left"/>
              <w:rPr>
                <w:rFonts w:hint="eastAsia" w:ascii="仿宋" w:hAnsi="仿宋" w:eastAsia="仿宋"/>
                <w:sz w:val="24"/>
              </w:rPr>
            </w:pPr>
          </w:p>
          <w:p w14:paraId="44DFFE1A">
            <w:pPr>
              <w:spacing w:line="280" w:lineRule="exact"/>
              <w:jc w:val="left"/>
              <w:rPr>
                <w:rFonts w:hint="eastAsia" w:ascii="仿宋" w:hAnsi="仿宋" w:eastAsia="仿宋"/>
                <w:sz w:val="24"/>
              </w:rPr>
            </w:pPr>
          </w:p>
          <w:p w14:paraId="6024177E">
            <w:pPr>
              <w:spacing w:line="280" w:lineRule="exact"/>
              <w:jc w:val="left"/>
              <w:rPr>
                <w:rFonts w:hint="eastAsia" w:ascii="仿宋" w:hAnsi="仿宋" w:eastAsia="仿宋"/>
                <w:sz w:val="24"/>
              </w:rPr>
            </w:pPr>
            <w:r>
              <w:rPr>
                <w:rFonts w:hint="eastAsia" w:ascii="仿宋" w:hAnsi="仿宋" w:eastAsia="仿宋"/>
                <w:sz w:val="24"/>
              </w:rPr>
              <w:t>教研室主任：</w:t>
            </w:r>
          </w:p>
          <w:p w14:paraId="63A613C3">
            <w:pPr>
              <w:spacing w:line="280" w:lineRule="exact"/>
              <w:jc w:val="left"/>
              <w:rPr>
                <w:rFonts w:hint="eastAsia" w:ascii="仿宋" w:hAnsi="仿宋" w:eastAsia="仿宋"/>
                <w:sz w:val="24"/>
              </w:rPr>
            </w:pPr>
            <w:r>
              <w:rPr>
                <w:rFonts w:hint="eastAsia" w:ascii="仿宋" w:hAnsi="仿宋" w:eastAsia="仿宋"/>
                <w:sz w:val="24"/>
              </w:rPr>
              <w:t>　　　　　　　　　　　　　　　　年　　月　　日</w:t>
            </w:r>
          </w:p>
        </w:tc>
      </w:tr>
      <w:tr w14:paraId="1D57A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988" w:type="dxa"/>
            <w:tcBorders>
              <w:top w:val="single" w:color="auto" w:sz="4" w:space="0"/>
              <w:left w:val="single" w:color="auto" w:sz="4" w:space="0"/>
              <w:bottom w:val="single" w:color="auto" w:sz="4" w:space="0"/>
              <w:right w:val="single" w:color="auto" w:sz="4" w:space="0"/>
            </w:tcBorders>
            <w:vAlign w:val="center"/>
          </w:tcPr>
          <w:p w14:paraId="439D7F4C">
            <w:pPr>
              <w:spacing w:line="280" w:lineRule="exact"/>
              <w:jc w:val="left"/>
              <w:rPr>
                <w:rFonts w:hint="eastAsia" w:ascii="仿宋" w:hAnsi="仿宋" w:eastAsia="仿宋"/>
                <w:sz w:val="24"/>
              </w:rPr>
            </w:pPr>
            <w:r>
              <w:rPr>
                <w:rFonts w:hint="eastAsia" w:ascii="仿宋" w:hAnsi="仿宋" w:eastAsia="仿宋"/>
                <w:sz w:val="24"/>
              </w:rPr>
              <w:t>教学系意见</w:t>
            </w:r>
          </w:p>
        </w:tc>
        <w:tc>
          <w:tcPr>
            <w:tcW w:w="6943" w:type="dxa"/>
            <w:gridSpan w:val="4"/>
            <w:tcBorders>
              <w:top w:val="single" w:color="auto" w:sz="4" w:space="0"/>
              <w:left w:val="single" w:color="auto" w:sz="4" w:space="0"/>
              <w:bottom w:val="single" w:color="auto" w:sz="4" w:space="0"/>
              <w:right w:val="single" w:color="auto" w:sz="4" w:space="0"/>
            </w:tcBorders>
            <w:vAlign w:val="center"/>
          </w:tcPr>
          <w:p w14:paraId="0C296D0A">
            <w:pPr>
              <w:spacing w:line="280" w:lineRule="exact"/>
              <w:jc w:val="left"/>
              <w:rPr>
                <w:rFonts w:hint="eastAsia" w:ascii="仿宋" w:hAnsi="仿宋" w:eastAsia="仿宋"/>
                <w:sz w:val="24"/>
              </w:rPr>
            </w:pPr>
          </w:p>
          <w:p w14:paraId="2C48D7B9">
            <w:pPr>
              <w:spacing w:line="280" w:lineRule="exact"/>
              <w:jc w:val="left"/>
              <w:rPr>
                <w:rFonts w:hint="eastAsia" w:ascii="仿宋" w:hAnsi="仿宋" w:eastAsia="仿宋"/>
                <w:sz w:val="24"/>
              </w:rPr>
            </w:pPr>
          </w:p>
          <w:p w14:paraId="0188ABCD">
            <w:pPr>
              <w:spacing w:line="280" w:lineRule="exact"/>
              <w:jc w:val="left"/>
              <w:rPr>
                <w:rFonts w:hint="eastAsia" w:ascii="仿宋" w:hAnsi="仿宋" w:eastAsia="仿宋"/>
                <w:sz w:val="24"/>
              </w:rPr>
            </w:pPr>
            <w:r>
              <w:rPr>
                <w:rFonts w:hint="eastAsia" w:ascii="仿宋" w:hAnsi="仿宋" w:eastAsia="仿宋"/>
                <w:sz w:val="24"/>
              </w:rPr>
              <w:t>　　　　　　　　负责人（公章）：</w:t>
            </w:r>
          </w:p>
          <w:p w14:paraId="733397E8">
            <w:pPr>
              <w:spacing w:line="280" w:lineRule="exact"/>
              <w:jc w:val="left"/>
              <w:rPr>
                <w:rFonts w:hint="eastAsia" w:ascii="仿宋" w:hAnsi="仿宋" w:eastAsia="仿宋"/>
                <w:sz w:val="24"/>
              </w:rPr>
            </w:pPr>
            <w:r>
              <w:rPr>
                <w:rFonts w:hint="eastAsia" w:ascii="仿宋" w:hAnsi="仿宋" w:eastAsia="仿宋"/>
                <w:sz w:val="24"/>
              </w:rPr>
              <w:t>　　　　　　　　　　　　　　　　年　　月　　日</w:t>
            </w:r>
          </w:p>
        </w:tc>
      </w:tr>
      <w:tr w14:paraId="7E9FD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988" w:type="dxa"/>
            <w:tcBorders>
              <w:top w:val="single" w:color="auto" w:sz="4" w:space="0"/>
              <w:left w:val="single" w:color="auto" w:sz="4" w:space="0"/>
              <w:bottom w:val="single" w:color="auto" w:sz="4" w:space="0"/>
              <w:right w:val="single" w:color="auto" w:sz="4" w:space="0"/>
            </w:tcBorders>
            <w:vAlign w:val="center"/>
          </w:tcPr>
          <w:p w14:paraId="46C4A75E">
            <w:pPr>
              <w:spacing w:line="280" w:lineRule="exact"/>
              <w:jc w:val="left"/>
              <w:rPr>
                <w:rFonts w:hint="eastAsia" w:ascii="仿宋" w:hAnsi="仿宋" w:eastAsia="仿宋"/>
                <w:sz w:val="24"/>
              </w:rPr>
            </w:pPr>
            <w:r>
              <w:rPr>
                <w:rFonts w:hint="eastAsia" w:ascii="仿宋" w:hAnsi="仿宋" w:eastAsia="仿宋"/>
                <w:sz w:val="24"/>
              </w:rPr>
              <w:t>教务处意见</w:t>
            </w:r>
          </w:p>
        </w:tc>
        <w:tc>
          <w:tcPr>
            <w:tcW w:w="6943" w:type="dxa"/>
            <w:gridSpan w:val="4"/>
            <w:tcBorders>
              <w:top w:val="single" w:color="auto" w:sz="4" w:space="0"/>
              <w:left w:val="single" w:color="auto" w:sz="4" w:space="0"/>
              <w:bottom w:val="single" w:color="auto" w:sz="4" w:space="0"/>
              <w:right w:val="single" w:color="auto" w:sz="4" w:space="0"/>
            </w:tcBorders>
            <w:vAlign w:val="center"/>
          </w:tcPr>
          <w:p w14:paraId="01558962">
            <w:pPr>
              <w:spacing w:line="280" w:lineRule="exact"/>
              <w:jc w:val="left"/>
              <w:rPr>
                <w:rFonts w:hint="eastAsia" w:ascii="仿宋" w:hAnsi="仿宋" w:eastAsia="仿宋"/>
                <w:sz w:val="24"/>
              </w:rPr>
            </w:pPr>
          </w:p>
          <w:p w14:paraId="49842BF9">
            <w:pPr>
              <w:spacing w:line="280" w:lineRule="exact"/>
              <w:jc w:val="left"/>
              <w:rPr>
                <w:rFonts w:hint="eastAsia" w:ascii="仿宋" w:hAnsi="仿宋" w:eastAsia="仿宋"/>
                <w:sz w:val="24"/>
              </w:rPr>
            </w:pPr>
          </w:p>
          <w:p w14:paraId="6E97D236">
            <w:pPr>
              <w:spacing w:line="280" w:lineRule="exact"/>
              <w:jc w:val="left"/>
              <w:rPr>
                <w:rFonts w:hint="eastAsia" w:ascii="仿宋" w:hAnsi="仿宋" w:eastAsia="仿宋"/>
                <w:sz w:val="24"/>
              </w:rPr>
            </w:pPr>
          </w:p>
          <w:p w14:paraId="5168565B">
            <w:pPr>
              <w:spacing w:line="280" w:lineRule="exact"/>
              <w:jc w:val="left"/>
              <w:rPr>
                <w:rFonts w:hint="eastAsia" w:ascii="仿宋" w:hAnsi="仿宋" w:eastAsia="仿宋"/>
                <w:sz w:val="24"/>
              </w:rPr>
            </w:pPr>
            <w:r>
              <w:rPr>
                <w:rFonts w:hint="eastAsia" w:ascii="仿宋" w:hAnsi="仿宋" w:eastAsia="仿宋"/>
                <w:sz w:val="24"/>
              </w:rPr>
              <w:t>　　　　　　　　负责人（公章）：</w:t>
            </w:r>
          </w:p>
          <w:p w14:paraId="2AC5BAE6">
            <w:pPr>
              <w:spacing w:line="280" w:lineRule="exact"/>
              <w:jc w:val="left"/>
              <w:rPr>
                <w:rFonts w:hint="eastAsia" w:ascii="仿宋" w:hAnsi="仿宋" w:eastAsia="仿宋"/>
                <w:sz w:val="24"/>
              </w:rPr>
            </w:pPr>
            <w:r>
              <w:rPr>
                <w:rFonts w:hint="eastAsia" w:ascii="仿宋" w:hAnsi="仿宋" w:eastAsia="仿宋"/>
                <w:sz w:val="24"/>
              </w:rPr>
              <w:t>　　　　　　　　　　　　　　　　年　　月　　日</w:t>
            </w:r>
          </w:p>
        </w:tc>
      </w:tr>
    </w:tbl>
    <w:p w14:paraId="55AA1975">
      <w:pPr>
        <w:spacing w:line="360" w:lineRule="auto"/>
        <w:jc w:val="left"/>
      </w:pPr>
    </w:p>
    <w:p w14:paraId="799F922A">
      <w:pPr>
        <w:adjustRightInd w:val="0"/>
        <w:snapToGrid w:val="0"/>
        <w:spacing w:line="360" w:lineRule="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CFA6BE6-8CC7-430A-8EE0-1BFC1C6CB79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2" w:fontKey="{E5069077-8BD6-4F0A-85EA-901F3FE909C0}"/>
  </w:font>
  <w:font w:name="仿宋_GB2312">
    <w:altName w:val="仿宋"/>
    <w:panose1 w:val="00000000000000000000"/>
    <w:charset w:val="86"/>
    <w:family w:val="modern"/>
    <w:pitch w:val="default"/>
    <w:sig w:usb0="00000000" w:usb1="00000000" w:usb2="00000000" w:usb3="00000000" w:csb0="00040000" w:csb1="00000000"/>
    <w:embedRegular r:id="rId3" w:fontKey="{4E06C986-BD2B-4B0C-AE56-2FFDD7B792DB}"/>
  </w:font>
  <w:font w:name="方正大标宋简体">
    <w:panose1 w:val="02000000000000000000"/>
    <w:charset w:val="86"/>
    <w:family w:val="auto"/>
    <w:pitch w:val="default"/>
    <w:sig w:usb0="A00002BF" w:usb1="184F6CFA" w:usb2="00000012" w:usb3="00000000" w:csb0="00040001" w:csb1="00000000"/>
    <w:embedRegular r:id="rId4" w:fontKey="{94495453-5DE2-4A49-84A2-7B0A4385C644}"/>
  </w:font>
  <w:font w:name="方正魏碑简体">
    <w:altName w:val="宋体"/>
    <w:panose1 w:val="00000000000000000000"/>
    <w:charset w:val="86"/>
    <w:family w:val="auto"/>
    <w:pitch w:val="default"/>
    <w:sig w:usb0="00000000" w:usb1="00000000" w:usb2="00000010" w:usb3="00000000" w:csb0="00040000" w:csb1="00000000"/>
    <w:embedRegular r:id="rId5" w:fontKey="{DDCD0E54-C2EC-4386-B135-87E1CD848B42}"/>
  </w:font>
  <w:font w:name="楷体">
    <w:panose1 w:val="02010609060101010101"/>
    <w:charset w:val="86"/>
    <w:family w:val="modern"/>
    <w:pitch w:val="default"/>
    <w:sig w:usb0="800002BF" w:usb1="38CF7CFA" w:usb2="00000016" w:usb3="00000000" w:csb0="00040001" w:csb1="00000000"/>
    <w:embedRegular r:id="rId6" w:fontKey="{F0C85BCB-1FF5-465D-8E74-0F89A3D8BBF3}"/>
  </w:font>
  <w:font w:name="等线">
    <w:panose1 w:val="02010600030101010101"/>
    <w:charset w:val="86"/>
    <w:family w:val="auto"/>
    <w:pitch w:val="default"/>
    <w:sig w:usb0="A00002BF" w:usb1="38CF7CFA" w:usb2="00000016" w:usb3="00000000" w:csb0="0004000F" w:csb1="00000000"/>
    <w:embedRegular r:id="rId7" w:fontKey="{752F97BD-86CA-453C-819D-EFEFBC2BBD6D}"/>
  </w:font>
  <w:font w:name="MS Gothic">
    <w:panose1 w:val="020B0609070205080204"/>
    <w:charset w:val="80"/>
    <w:family w:val="modern"/>
    <w:pitch w:val="default"/>
    <w:sig w:usb0="E00002FF" w:usb1="6AC7FDFB" w:usb2="08000012" w:usb3="00000000" w:csb0="4002009F" w:csb1="DFD70000"/>
    <w:embedRegular r:id="rId8" w:fontKey="{92DB5D67-F3CB-4507-A30F-04EF8CFBFC7F}"/>
  </w:font>
  <w:font w:name="Cambria">
    <w:panose1 w:val="02040503050406030204"/>
    <w:charset w:val="00"/>
    <w:family w:val="roman"/>
    <w:pitch w:val="default"/>
    <w:sig w:usb0="E00006FF" w:usb1="420024FF" w:usb2="02000000" w:usb3="00000000" w:csb0="2000019F" w:csb1="00000000"/>
    <w:embedRegular r:id="rId9" w:fontKey="{856F09A5-E2E2-4A02-BCC4-51ED9D0D1D4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568669">
    <w:pPr>
      <w:pStyle w:val="4"/>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7F99256F">
                          <w:pPr>
                            <w:pStyle w:val="4"/>
                          </w:pPr>
                          <w:r>
                            <w:fldChar w:fldCharType="begin"/>
                          </w:r>
                          <w:r>
                            <w:instrText xml:space="preserve"> PAGE  \* MERGEFORMAT </w:instrText>
                          </w:r>
                          <w:r>
                            <w:fldChar w:fldCharType="separate"/>
                          </w:r>
                          <w:r>
                            <w:t>16</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DLZO66xgEAAJsDAAAOAAAAAAAAAAEAIAAAAB4BAABkcnMvZTJvRG9jLnht&#10;bFBLBQYAAAAABgAGAFkBAABWBQAAAAA=&#10;">
              <v:fill on="f" focussize="0,0"/>
              <v:stroke on="f"/>
              <v:imagedata o:title=""/>
              <o:lock v:ext="edit" aspectratio="f"/>
              <v:textbox inset="0mm,0mm,0mm,0mm" style="mso-fit-shape-to-text:t;">
                <w:txbxContent>
                  <w:p w14:paraId="7F99256F">
                    <w:pPr>
                      <w:pStyle w:val="4"/>
                    </w:pPr>
                    <w:r>
                      <w:fldChar w:fldCharType="begin"/>
                    </w:r>
                    <w:r>
                      <w:instrText xml:space="preserve"> PAGE  \* MERGEFORMAT </w:instrText>
                    </w:r>
                    <w:r>
                      <w:fldChar w:fldCharType="separate"/>
                    </w:r>
                    <w:r>
                      <w:t>16</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CBC809">
    <w:pPr>
      <w:pStyle w:val="4"/>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59853679">
                          <w:pPr>
                            <w:pStyle w:val="4"/>
                          </w:pPr>
                          <w:r>
                            <w:fldChar w:fldCharType="begin"/>
                          </w:r>
                          <w:r>
                            <w:instrText xml:space="preserve"> PAGE  \* MERGEFORMAT </w:instrText>
                          </w:r>
                          <w:r>
                            <w:fldChar w:fldCharType="separate"/>
                          </w:r>
                          <w:r>
                            <w:t>1</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AjVCixxgEAAJsDAAAOAAAAAAAAAAEAIAAAAB4BAABkcnMvZTJvRG9jLnht&#10;bFBLBQYAAAAABgAGAFkBAABWBQAAAAA=&#10;">
              <v:fill on="f" focussize="0,0"/>
              <v:stroke on="f"/>
              <v:imagedata o:title=""/>
              <o:lock v:ext="edit" aspectratio="f"/>
              <v:textbox inset="0mm,0mm,0mm,0mm" style="mso-fit-shape-to-text:t;">
                <w:txbxContent>
                  <w:p w14:paraId="59853679">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D1EC0C">
    <w:pPr>
      <w:spacing w:line="176" w:lineRule="auto"/>
      <w:ind w:left="101"/>
      <w:rPr>
        <w:rFonts w:ascii="Times New Roman" w:hAnsi="Times New Roman" w:eastAsia="Times New Roman" w:cs="Times New Roman"/>
        <w:sz w:val="20"/>
        <w:szCs w:val="20"/>
      </w:rPr>
    </w:pPr>
    <w:r>
      <w:rPr>
        <w:rFonts w:ascii="Times New Roman" w:hAnsi="Times New Roman" w:eastAsia="Times New Roman" w:cs="Times New Roman"/>
        <w:i/>
        <w:iCs/>
        <w:sz w:val="20"/>
        <w:szCs w:val="20"/>
      </w:rPr>
      <w:t>2</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561851">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7F2F87">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hideSpellingErrors/>
  <w:hideGrammatical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U0NjYyZmEwMTYyYTFmZWM3YzYwYjNhYWIyZDMyZmQifQ=="/>
  </w:docVars>
  <w:rsids>
    <w:rsidRoot w:val="00C926B3"/>
    <w:rsid w:val="00280AD7"/>
    <w:rsid w:val="00315154"/>
    <w:rsid w:val="003A7FFD"/>
    <w:rsid w:val="003C4071"/>
    <w:rsid w:val="00656115"/>
    <w:rsid w:val="007323B0"/>
    <w:rsid w:val="0076216A"/>
    <w:rsid w:val="007A2E74"/>
    <w:rsid w:val="00823E9E"/>
    <w:rsid w:val="00824D86"/>
    <w:rsid w:val="008B0FAE"/>
    <w:rsid w:val="009F695F"/>
    <w:rsid w:val="00A43465"/>
    <w:rsid w:val="00C807C7"/>
    <w:rsid w:val="00C926B3"/>
    <w:rsid w:val="00CF1FF1"/>
    <w:rsid w:val="00CF23BB"/>
    <w:rsid w:val="00DB2FC4"/>
    <w:rsid w:val="00E02041"/>
    <w:rsid w:val="00FD0B53"/>
    <w:rsid w:val="044A6798"/>
    <w:rsid w:val="045C5B8E"/>
    <w:rsid w:val="05B31BD4"/>
    <w:rsid w:val="05D119AD"/>
    <w:rsid w:val="0787250F"/>
    <w:rsid w:val="08E46FDA"/>
    <w:rsid w:val="098E16F1"/>
    <w:rsid w:val="0D6C0CD9"/>
    <w:rsid w:val="0DCD20C4"/>
    <w:rsid w:val="126A1E87"/>
    <w:rsid w:val="151825EB"/>
    <w:rsid w:val="178D6295"/>
    <w:rsid w:val="17FA6FC5"/>
    <w:rsid w:val="1A103CA9"/>
    <w:rsid w:val="1B432DDA"/>
    <w:rsid w:val="1D0F39FC"/>
    <w:rsid w:val="207B7A86"/>
    <w:rsid w:val="20FC5923"/>
    <w:rsid w:val="223652D9"/>
    <w:rsid w:val="228A0E86"/>
    <w:rsid w:val="23E93A2D"/>
    <w:rsid w:val="24A9431E"/>
    <w:rsid w:val="25341249"/>
    <w:rsid w:val="25714E1E"/>
    <w:rsid w:val="272C15EB"/>
    <w:rsid w:val="28630687"/>
    <w:rsid w:val="28B00ECC"/>
    <w:rsid w:val="29091265"/>
    <w:rsid w:val="292518B2"/>
    <w:rsid w:val="2AD87718"/>
    <w:rsid w:val="2ADE6D9E"/>
    <w:rsid w:val="2F1F385C"/>
    <w:rsid w:val="34071CC4"/>
    <w:rsid w:val="34E22BEB"/>
    <w:rsid w:val="368A5779"/>
    <w:rsid w:val="39306815"/>
    <w:rsid w:val="3AC027F2"/>
    <w:rsid w:val="3BF55114"/>
    <w:rsid w:val="3D854156"/>
    <w:rsid w:val="3FA73B7E"/>
    <w:rsid w:val="407A3761"/>
    <w:rsid w:val="416318D6"/>
    <w:rsid w:val="41E41AE7"/>
    <w:rsid w:val="42AA362E"/>
    <w:rsid w:val="460427BF"/>
    <w:rsid w:val="464F7B16"/>
    <w:rsid w:val="4A115876"/>
    <w:rsid w:val="4CA24E44"/>
    <w:rsid w:val="50DD08D9"/>
    <w:rsid w:val="51515A29"/>
    <w:rsid w:val="53126C25"/>
    <w:rsid w:val="54E36747"/>
    <w:rsid w:val="566D49A8"/>
    <w:rsid w:val="5A9102A6"/>
    <w:rsid w:val="5AC62645"/>
    <w:rsid w:val="5DF824F6"/>
    <w:rsid w:val="5EC47B5C"/>
    <w:rsid w:val="5F933B7B"/>
    <w:rsid w:val="5FBF7663"/>
    <w:rsid w:val="60A5151E"/>
    <w:rsid w:val="64116879"/>
    <w:rsid w:val="65E909DB"/>
    <w:rsid w:val="66923F1D"/>
    <w:rsid w:val="6D2D20B0"/>
    <w:rsid w:val="6D853651"/>
    <w:rsid w:val="6E3C61BF"/>
    <w:rsid w:val="6F3C3968"/>
    <w:rsid w:val="714D5970"/>
    <w:rsid w:val="727E088B"/>
    <w:rsid w:val="7408580A"/>
    <w:rsid w:val="74BA0B77"/>
    <w:rsid w:val="77D829AF"/>
    <w:rsid w:val="7A2727A9"/>
    <w:rsid w:val="7AD31C59"/>
    <w:rsid w:val="7F1139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Autospacing="1" w:afterAutospacing="1"/>
      <w:jc w:val="left"/>
      <w:outlineLvl w:val="2"/>
    </w:pPr>
    <w:rPr>
      <w:rFonts w:hint="eastAsia" w:ascii="宋体" w:hAnsi="宋体" w:eastAsia="宋体" w:cs="Times New Roman"/>
      <w:b/>
      <w:bCs/>
      <w:kern w:val="0"/>
      <w:sz w:val="27"/>
      <w:szCs w:val="27"/>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w:basedOn w:val="1"/>
    <w:semiHidden/>
    <w:qFormat/>
    <w:uiPriority w:val="0"/>
    <w:rPr>
      <w:rFonts w:ascii="宋体" w:hAnsi="宋体" w:eastAsia="宋体" w:cs="宋体"/>
      <w:szCs w:val="21"/>
      <w:lang w:eastAsia="en-US"/>
    </w:rPr>
  </w:style>
  <w:style w:type="paragraph" w:styleId="4">
    <w:name w:val="footer"/>
    <w:basedOn w:val="1"/>
    <w:qFormat/>
    <w:uiPriority w:val="99"/>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rFonts w:cs="Times New Roman"/>
      <w:kern w:val="0"/>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b/>
    </w:rPr>
  </w:style>
  <w:style w:type="character" w:styleId="11">
    <w:name w:val="annotation reference"/>
    <w:qFormat/>
    <w:uiPriority w:val="0"/>
    <w:rPr>
      <w:sz w:val="21"/>
      <w:szCs w:val="21"/>
    </w:rPr>
  </w:style>
  <w:style w:type="paragraph" w:customStyle="1" w:styleId="12">
    <w:name w:val="Table Text"/>
    <w:basedOn w:val="1"/>
    <w:autoRedefine/>
    <w:semiHidden/>
    <w:qFormat/>
    <w:uiPriority w:val="0"/>
    <w:pPr>
      <w:spacing w:line="0" w:lineRule="atLeast"/>
      <w:jc w:val="center"/>
    </w:pPr>
    <w:rPr>
      <w:rFonts w:ascii="仿宋" w:hAnsi="仿宋" w:eastAsia="仿宋" w:cs="仿宋"/>
      <w:b/>
      <w:snapToGrid w:val="0"/>
      <w:sz w:val="20"/>
      <w:szCs w:val="20"/>
      <w:lang w:eastAsia="en-US"/>
    </w:rPr>
  </w:style>
  <w:style w:type="table" w:customStyle="1" w:styleId="13">
    <w:name w:val="Table Normal"/>
    <w:autoRedefine/>
    <w:semiHidden/>
    <w:unhideWhenUsed/>
    <w:qFormat/>
    <w:uiPriority w:val="0"/>
    <w:tblPr>
      <w:tblCellMar>
        <w:top w:w="0" w:type="dxa"/>
        <w:left w:w="0" w:type="dxa"/>
        <w:bottom w:w="0" w:type="dxa"/>
        <w:right w:w="0" w:type="dxa"/>
      </w:tblCellMar>
    </w:tblPr>
  </w:style>
  <w:style w:type="paragraph" w:customStyle="1" w:styleId="14">
    <w:name w:val="section1"/>
    <w:basedOn w:val="1"/>
    <w:qFormat/>
    <w:uiPriority w:val="0"/>
    <w:pPr>
      <w:widowControl/>
      <w:spacing w:line="450" w:lineRule="atLeast"/>
      <w:jc w:val="left"/>
    </w:pPr>
    <w:rPr>
      <w:rFonts w:ascii="宋体" w:hAnsi="宋体" w:cs="宋体"/>
      <w:kern w:val="0"/>
      <w:sz w:val="24"/>
    </w:rPr>
  </w:style>
  <w:style w:type="paragraph" w:customStyle="1" w:styleId="15">
    <w:name w:val="图内文字"/>
    <w:basedOn w:val="1"/>
    <w:qFormat/>
    <w:uiPriority w:val="0"/>
    <w:pPr>
      <w:spacing w:line="0" w:lineRule="atLeast"/>
      <w:jc w:val="center"/>
    </w:pPr>
    <w:rPr>
      <w:b/>
      <w:sz w:val="18"/>
    </w:rPr>
  </w:style>
  <w:style w:type="paragraph" w:customStyle="1" w:styleId="16">
    <w:name w:val="11表格文字居中"/>
    <w:basedOn w:val="1"/>
    <w:qFormat/>
    <w:uiPriority w:val="0"/>
    <w:pPr>
      <w:jc w:val="center"/>
    </w:pPr>
  </w:style>
  <w:style w:type="paragraph" w:styleId="17">
    <w:name w:val="List Paragraph"/>
    <w:basedOn w:val="1"/>
    <w:qFormat/>
    <w:uiPriority w:val="99"/>
    <w:pPr>
      <w:ind w:firstLine="420" w:firstLineChars="200"/>
    </w:pPr>
  </w:style>
  <w:style w:type="paragraph" w:customStyle="1" w:styleId="18">
    <w:name w:val="10表格标题"/>
    <w:basedOn w:val="1"/>
    <w:qFormat/>
    <w:uiPriority w:val="0"/>
    <w:pPr>
      <w:spacing w:before="120" w:after="120" w:line="480" w:lineRule="exact"/>
      <w:jc w:val="center"/>
    </w:pPr>
    <w:rPr>
      <w:rFonts w:ascii="Times New Roman" w:hAnsi="Times New Roman" w:eastAsia="黑体"/>
      <w:b/>
      <w:sz w:val="24"/>
    </w:rPr>
  </w:style>
  <w:style w:type="paragraph" w:customStyle="1" w:styleId="19">
    <w:name w:val="11表格文字左对齐"/>
    <w:basedOn w:val="16"/>
    <w:qFormat/>
    <w:uiPriority w:val="0"/>
    <w:pPr>
      <w:jc w:val="left"/>
    </w:pPr>
  </w:style>
  <w:style w:type="paragraph" w:customStyle="1" w:styleId="20">
    <w:name w:val="c正文"/>
    <w:qFormat/>
    <w:uiPriority w:val="0"/>
    <w:pPr>
      <w:tabs>
        <w:tab w:val="left" w:pos="1800"/>
        <w:tab w:val="right" w:leader="middleDot" w:pos="8100"/>
      </w:tabs>
      <w:spacing w:line="360" w:lineRule="auto"/>
      <w:ind w:firstLine="200" w:firstLineChars="200"/>
      <w:jc w:val="both"/>
    </w:pPr>
    <w:rPr>
      <w:rFonts w:ascii="仿宋_GB2312" w:hAnsi="宋体" w:eastAsia="仿宋_GB2312" w:cs="Times New Roman"/>
      <w:kern w:val="2"/>
      <w:sz w:val="28"/>
      <w:lang w:val="en-US" w:eastAsia="zh-CN" w:bidi="ar-SA"/>
    </w:rPr>
  </w:style>
  <w:style w:type="paragraph" w:styleId="21">
    <w:name w:val="No Spacing"/>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2">
    <w:name w:val="Body text|1"/>
    <w:basedOn w:val="1"/>
    <w:qFormat/>
    <w:uiPriority w:val="0"/>
    <w:pPr>
      <w:spacing w:line="288" w:lineRule="auto"/>
      <w:ind w:firstLine="400"/>
    </w:pPr>
    <w:rPr>
      <w:rFonts w:ascii="宋体" w:hAnsi="宋体" w:eastAsia="宋体" w:cs="宋体"/>
      <w:sz w:val="22"/>
      <w:szCs w:val="22"/>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35</Pages>
  <Words>23624</Words>
  <Characters>24226</Characters>
  <Lines>3754</Lines>
  <Paragraphs>1655</Paragraphs>
  <TotalTime>3</TotalTime>
  <ScaleCrop>false</ScaleCrop>
  <LinksUpToDate>false</LinksUpToDate>
  <CharactersWithSpaces>24238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2025-07-22T02:51:00Z</dcterms:created>
  <dc:creator>czy</dc:creator>
  <cp:lastModifiedBy>czyzy</cp:lastModifiedBy>
  <cp:lastPrinted>2025-04-18T01:06:00Z</cp:lastPrinted>
  <dcterms:modified xsi:type="dcterms:W3CDTF">2025-09-23T01:39:55Z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4F1207E2AB2C40D4B7DEFA5AFA07B91C_13</vt:lpwstr>
  </property>
  <property fmtid="{D5CDD505-2E9C-101B-9397-08002B2CF9AE}" pid="4" name="KSOTemplateDocerSaveRecord">
    <vt:lpwstr>eyJoZGlkIjoiMDFmNzA4ZDQ4ZDYwYzFlNzU3NTQwMDRkMmNkYjAwNTAiLCJ1c2VySWQiOiIyNzk3NjUxOTcifQ==</vt:lpwstr>
  </property>
</Properties>
</file>